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both"/>
      </w:pPr>
      <w:r>
        <w:t>Исх. №</w:t>
      </w:r>
      <w:r>
        <w:t xml:space="preserve"> </w:t>
      </w:r>
      <w:r>
        <w:t>93</w:t>
      </w:r>
      <w:r>
        <w:t xml:space="preserve"> от </w:t>
      </w:r>
      <w:r>
        <w:t>10</w:t>
      </w:r>
      <w:r>
        <w:t>.</w:t>
      </w:r>
      <w:r>
        <w:t>04</w:t>
      </w:r>
      <w:r>
        <w:t>.202</w:t>
      </w:r>
      <w:r>
        <w:t>3</w:t>
      </w:r>
    </w:p>
    <w:p w14:paraId="02000000">
      <w:pPr>
        <w:spacing w:after="0"/>
        <w:ind/>
        <w:jc w:val="center"/>
      </w:pPr>
      <w:r>
        <w:t>План</w:t>
      </w:r>
    </w:p>
    <w:p w14:paraId="03000000">
      <w:pPr>
        <w:spacing w:after="0"/>
        <w:ind/>
        <w:jc w:val="center"/>
        <w:rPr>
          <w:u w:val="single"/>
        </w:rPr>
      </w:pPr>
      <w:r>
        <w:t xml:space="preserve">проведения мероприятий </w:t>
      </w:r>
      <w:r>
        <w:rPr>
          <w:u w:val="single"/>
        </w:rPr>
        <w:t>библиотек Динского района</w:t>
      </w:r>
    </w:p>
    <w:p w14:paraId="04000000">
      <w:pPr>
        <w:spacing w:after="0"/>
        <w:ind/>
        <w:jc w:val="center"/>
      </w:pPr>
      <w:r>
        <w:t xml:space="preserve">на </w:t>
      </w:r>
      <w:r>
        <w:t>Июль</w:t>
      </w:r>
      <w:r>
        <w:t xml:space="preserve"> 202</w:t>
      </w:r>
      <w:r>
        <w:t>3</w:t>
      </w:r>
      <w:r>
        <w:t xml:space="preserve"> года</w:t>
      </w:r>
    </w:p>
    <w:tbl>
      <w:tblPr>
        <w:tblStyle w:val="Style_1"/>
        <w:tblInd w:type="dxa" w:w="-71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0"/>
        <w:gridCol w:w="2410"/>
        <w:gridCol w:w="1701"/>
        <w:gridCol w:w="1843"/>
        <w:gridCol w:w="1559"/>
        <w:gridCol w:w="1276"/>
        <w:gridCol w:w="2693"/>
        <w:gridCol w:w="1843"/>
        <w:gridCol w:w="193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6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Формат проведения мероприятия</w:t>
            </w:r>
          </w:p>
          <w:p w14:paraId="09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нлайн</w:t>
            </w:r>
          </w:p>
          <w:p w14:paraId="0A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/офлайн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Ссылка на интернет-ресурс – онлайн; предполагаемое количество зрителей - офлайн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мероприятия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 мероприятия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 мероприятия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Анонс мероприятия на </w:t>
            </w:r>
            <w:r>
              <w:rPr>
                <w:sz w:val="24"/>
              </w:rPr>
              <w:t>PRO</w:t>
            </w:r>
            <w:r>
              <w:rPr>
                <w:sz w:val="24"/>
              </w:rPr>
              <w:t>.Культура.РФ, дата анонса (если нет анонса причина)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>
              <w:rPr>
                <w:sz w:val="24"/>
              </w:rPr>
              <w:t>ный исполни</w:t>
            </w:r>
            <w:r>
              <w:rPr>
                <w:sz w:val="24"/>
              </w:rPr>
              <w:t>тель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«Мой край родной, частица Родины большой», -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онлайн-вестник, направленный на изучение истории Кубани</w:t>
            </w:r>
          </w:p>
          <w:p w14:paraId="13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  <w:p w14:paraId="14000000">
            <w:pPr>
              <w:spacing w:after="160" w:before="0" w:line="264" w:lineRule="auto"/>
              <w:ind w:firstLine="0" w:left="0" w:right="34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/>
              <w:ind/>
              <w:jc w:val="center"/>
            </w:pPr>
            <w:r>
              <w:t>О</w:t>
            </w:r>
            <w:r>
              <w:t>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/>
              <w:ind/>
              <w:jc w:val="center"/>
            </w:pPr>
            <w:r>
              <w:t>1</w:t>
            </w:r>
            <w:r>
              <w:t>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04.07.2023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160" w:before="0" w:line="264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13.00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A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Васюринская</w:t>
            </w:r>
          </w:p>
          <w:p w14:paraId="1B000000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</w:t>
            </w:r>
            <w:r>
              <w:rPr>
                <w:rFonts w:ascii="Times New Roman" w:hAnsi="Times New Roman"/>
                <w:sz w:val="28"/>
              </w:rPr>
              <w:t>ская библиотека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</w:t>
            </w:r>
            <w:r>
              <w:rPr>
                <w:rFonts w:ascii="Times New Roman" w:hAnsi="Times New Roman"/>
                <w:sz w:val="28"/>
              </w:rPr>
              <w:t>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Самарцева Е.Л.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 – любви великой царство», - вечер семейного отдыха, приуроченный ко Дню любви, семьи и верности</w:t>
            </w:r>
          </w:p>
          <w:p w14:paraId="21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22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  <w:p w14:paraId="23000000">
            <w:pPr>
              <w:spacing w:after="0"/>
              <w:ind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/>
              <w:ind/>
              <w:jc w:val="center"/>
            </w:pPr>
            <w:r>
              <w:t>О</w:t>
            </w:r>
            <w:r>
              <w:t>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/>
              <w:ind/>
              <w:jc w:val="center"/>
            </w:pPr>
            <w:r>
              <w:t>1</w:t>
            </w:r>
            <w:r>
              <w:t>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06.07.2023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15.00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A000000">
            <w:pPr>
              <w:spacing w:after="0"/>
              <w:ind/>
              <w:jc w:val="center"/>
            </w:pPr>
            <w:r>
              <w:t>Васюринская</w:t>
            </w:r>
          </w:p>
          <w:p w14:paraId="2B000000">
            <w:pPr>
              <w:spacing w:after="0"/>
              <w:ind w:right="-108"/>
              <w:jc w:val="center"/>
            </w:pPr>
            <w:r>
              <w:t>сель</w:t>
            </w:r>
            <w:r>
              <w:t>ская библиотека</w:t>
            </w:r>
          </w:p>
          <w:p w14:paraId="2C000000">
            <w:pPr>
              <w:spacing w:after="0"/>
              <w:ind w:firstLine="0" w:left="-108"/>
              <w:jc w:val="center"/>
            </w:pPr>
            <w:r>
              <w:t xml:space="preserve">ул. </w:t>
            </w:r>
            <w:r>
              <w:t>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/>
              <w:ind/>
              <w:jc w:val="center"/>
            </w:pPr>
            <w:r>
              <w:t>Самарцева Е.Л.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«Социально-полезная информация», - тематическая подборка литературы, направленная на взаимодействие с органами местного самоуправления</w:t>
            </w:r>
          </w:p>
          <w:p w14:paraId="31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32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/>
              <w:ind/>
              <w:jc w:val="center"/>
            </w:pPr>
            <w:r>
              <w:t>Он</w:t>
            </w:r>
            <w:r>
              <w:t>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10.07.2023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  <w:p w14:paraId="37000000">
            <w:pPr>
              <w:spacing w:after="0"/>
              <w:ind/>
              <w:jc w:val="center"/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9000000">
            <w:pPr>
              <w:spacing w:after="0"/>
              <w:ind/>
              <w:jc w:val="center"/>
            </w:pPr>
            <w:r>
              <w:t>Васюринская</w:t>
            </w:r>
          </w:p>
          <w:p w14:paraId="3A000000">
            <w:pPr>
              <w:spacing w:after="0"/>
              <w:ind/>
              <w:jc w:val="center"/>
            </w:pPr>
            <w:r>
              <w:t>Детская</w:t>
            </w:r>
          </w:p>
          <w:p w14:paraId="3B000000">
            <w:pPr>
              <w:spacing w:after="0"/>
              <w:ind/>
              <w:jc w:val="center"/>
            </w:pPr>
            <w:r>
              <w:t>Библиотека</w:t>
            </w:r>
          </w:p>
          <w:p w14:paraId="3C000000">
            <w:pPr>
              <w:spacing w:after="0"/>
              <w:ind/>
              <w:jc w:val="center"/>
            </w:pPr>
            <w: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«Здоровый человек – главное богатство общества», - урок здоровья, направленный на пропаганду здорового образа жизни</w:t>
            </w:r>
          </w:p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/>
              <w:ind/>
              <w:jc w:val="center"/>
            </w:pPr>
            <w:r>
              <w:t>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/>
              <w:ind/>
              <w:jc w:val="center"/>
              <w:rPr>
                <w:sz w:val="24"/>
              </w:rPr>
            </w:pPr>
          </w:p>
          <w:p w14:paraId="44000000">
            <w:pPr>
              <w:spacing w:after="0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12.07.2023</w:t>
            </w:r>
          </w:p>
          <w:p w14:paraId="4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/>
              <w:ind/>
              <w:jc w:val="center"/>
            </w:pPr>
            <w:r>
              <w:t>Страница Телеграмм</w:t>
            </w:r>
          </w:p>
          <w:p w14:paraId="49000000">
            <w:pPr>
              <w:spacing w:after="0"/>
              <w:ind/>
              <w:jc w:val="center"/>
            </w:pPr>
            <w:r>
              <w:t>Сообщество в Контакте</w:t>
            </w:r>
          </w:p>
          <w:p w14:paraId="4A000000">
            <w:pPr>
              <w:spacing w:after="0"/>
              <w:ind/>
              <w:jc w:val="center"/>
            </w:pPr>
            <w:r>
              <w:t>Официальный сайт Муниципальное бюджетное учреждение культуры «Библиотечное объединение Васюринского сельского поселения»</w:t>
            </w:r>
          </w:p>
          <w:p w14:paraId="4B000000">
            <w:pPr>
              <w:spacing w:after="0"/>
              <w:ind/>
              <w:jc w:val="center"/>
            </w:pPr>
            <w: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«Исторический романист», - </w:t>
            </w:r>
            <w:r>
              <w:rPr>
                <w:rFonts w:ascii="Times New Roman" w:hAnsi="Times New Roman"/>
                <w:sz w:val="28"/>
              </w:rPr>
              <w:t xml:space="preserve">беседа у </w:t>
            </w:r>
            <w:r>
              <w:rPr>
                <w:rFonts w:ascii="Times New Roman" w:hAnsi="Times New Roman"/>
                <w:sz w:val="28"/>
              </w:rPr>
              <w:t>книжн</w:t>
            </w:r>
            <w:r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выставк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, посвящённая 95-летию со дня рождения В. Пикуля </w:t>
            </w:r>
          </w:p>
          <w:p w14:paraId="4F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50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/>
              <w:ind/>
              <w:jc w:val="center"/>
            </w:pPr>
            <w:r>
              <w:t>О</w:t>
            </w:r>
            <w:r>
              <w:t>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/>
              <w:ind/>
              <w:jc w:val="center"/>
            </w:pPr>
            <w:r>
              <w:t>15</w:t>
            </w:r>
            <w:r>
              <w:t xml:space="preserve">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13.07.2023</w:t>
            </w:r>
          </w:p>
          <w:p w14:paraId="54000000">
            <w:pPr>
              <w:spacing w:after="0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/>
              <w:ind/>
              <w:jc w:val="center"/>
            </w:pPr>
            <w:r>
              <w:t>10</w:t>
            </w:r>
            <w:r>
              <w:t>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7000000">
            <w:pPr>
              <w:spacing w:after="0"/>
              <w:ind/>
              <w:jc w:val="center"/>
            </w:pPr>
            <w:r>
              <w:t>Васюринская</w:t>
            </w:r>
          </w:p>
          <w:p w14:paraId="58000000">
            <w:pPr>
              <w:spacing w:after="0"/>
              <w:ind/>
              <w:jc w:val="center"/>
            </w:pPr>
            <w:r>
              <w:t>детская библиотека</w:t>
            </w:r>
          </w:p>
          <w:p w14:paraId="59000000">
            <w:pPr>
              <w:spacing w:after="0"/>
              <w:ind/>
              <w:jc w:val="center"/>
            </w:pPr>
            <w: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/>
              <w:ind/>
              <w:jc w:val="center"/>
            </w:pPr>
            <w:r>
              <w:t>Анонс</w:t>
            </w:r>
          </w:p>
          <w:p w14:paraId="5B000000">
            <w:pPr>
              <w:spacing w:after="0"/>
              <w:ind/>
              <w:jc w:val="center"/>
            </w:pPr>
            <w:r>
              <w:t>01.06</w:t>
            </w:r>
            <w:r>
              <w:t>.2023</w:t>
            </w:r>
          </w:p>
          <w:p w14:paraId="5C000000">
            <w:pPr>
              <w:spacing w:after="0"/>
              <w:ind/>
              <w:jc w:val="center"/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20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«Народы дружат книгами», - урок доброты, посвящённый празднованию 10-летия коренных народов России</w:t>
            </w:r>
          </w:p>
          <w:p w14:paraId="5F000000">
            <w:pPr>
              <w:spacing w:after="200" w:line="240" w:lineRule="auto"/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Младший и средний школьный возраст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/>
              <w:ind/>
              <w:jc w:val="center"/>
            </w:pPr>
            <w:r>
              <w:t>О</w:t>
            </w:r>
            <w:r>
              <w:t>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/>
              <w:ind/>
              <w:jc w:val="center"/>
            </w:pPr>
            <w:r>
              <w:t>15</w:t>
            </w:r>
            <w:r>
              <w:t xml:space="preserve">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20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13.07</w:t>
            </w:r>
            <w:r>
              <w:rPr>
                <w:rFonts w:ascii="Times New Roman" w:hAnsi="Times New Roman"/>
                <w:sz w:val="28"/>
              </w:rPr>
              <w:t xml:space="preserve">.2023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3000000">
            <w:pPr>
              <w:spacing w:after="0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/>
              <w:ind/>
              <w:jc w:val="center"/>
            </w:pPr>
            <w:r>
              <w:t>11</w:t>
            </w:r>
            <w:r>
              <w:t>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6000000">
            <w:pPr>
              <w:spacing w:after="0"/>
              <w:ind/>
              <w:jc w:val="center"/>
            </w:pPr>
            <w:r>
              <w:t>Васюринская</w:t>
            </w:r>
          </w:p>
          <w:p w14:paraId="67000000">
            <w:pPr>
              <w:spacing w:after="0"/>
              <w:ind w:right="-108"/>
              <w:jc w:val="center"/>
            </w:pPr>
            <w:r>
              <w:t>сель</w:t>
            </w:r>
            <w:r>
              <w:t>ская библиотека</w:t>
            </w:r>
          </w:p>
          <w:p w14:paraId="68000000">
            <w:pPr>
              <w:spacing w:after="0"/>
              <w:ind w:firstLine="0" w:left="-108"/>
              <w:jc w:val="center"/>
            </w:pPr>
            <w:r>
              <w:t xml:space="preserve">ул. </w:t>
            </w:r>
            <w:r>
              <w:t>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/>
              <w:ind/>
              <w:jc w:val="center"/>
            </w:pPr>
            <w:r>
              <w:t>Анонс 01.06.2023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/>
              <w:ind/>
              <w:jc w:val="center"/>
            </w:pPr>
            <w:r>
              <w:t>Аверина О.Н.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«Занимательная экономика», - экономический калейдоскоп, направленный на экономическое просвещение населения станицы</w:t>
            </w:r>
          </w:p>
          <w:p w14:paraId="6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группы</w:t>
            </w:r>
          </w:p>
          <w:p w14:paraId="6F000000">
            <w:pPr>
              <w:spacing w:after="0"/>
              <w:ind/>
              <w:contextualSpacing w:val="1"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/>
              <w:ind/>
              <w:jc w:val="center"/>
            </w:pPr>
            <w:r>
              <w:t>Онлайн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/>
              <w:ind/>
              <w:jc w:val="center"/>
              <w:rPr>
                <w:sz w:val="24"/>
              </w:rPr>
            </w:pPr>
          </w:p>
          <w:p w14:paraId="72000000">
            <w:pPr>
              <w:spacing w:after="0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/>
              <w:ind/>
              <w:jc w:val="center"/>
            </w:pPr>
            <w:r>
              <w:t>12.06.2023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/>
              <w:ind/>
              <w:jc w:val="center"/>
            </w:pPr>
            <w:r>
              <w:t>В течение дня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/>
              <w:ind/>
              <w:jc w:val="center"/>
            </w:pPr>
            <w:r>
              <w:t>Страница Телеграмм</w:t>
            </w:r>
          </w:p>
          <w:p w14:paraId="76000000">
            <w:pPr>
              <w:spacing w:after="0"/>
              <w:ind/>
              <w:jc w:val="center"/>
            </w:pPr>
            <w:r>
              <w:t>Сообщество в Контакте</w:t>
            </w:r>
          </w:p>
          <w:p w14:paraId="77000000">
            <w:pPr>
              <w:spacing w:after="0"/>
              <w:ind/>
              <w:jc w:val="center"/>
            </w:pPr>
            <w:r>
              <w:t>Официальный сайт Муниципальное бюджетное учреждение культуры «Библиотечное объединение Васюринского сельского поселения»</w:t>
            </w:r>
          </w:p>
          <w:p w14:paraId="78000000">
            <w:pPr>
              <w:spacing w:after="0"/>
              <w:ind/>
              <w:jc w:val="center"/>
            </w:pPr>
            <w:r>
              <w:t xml:space="preserve">Васюринская детская библиотека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244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/>
              <w:ind/>
              <w:contextualSpacing w:val="1"/>
              <w:jc w:val="center"/>
            </w:pPr>
            <w:r>
              <w:t>«В путь дорогу собирайся, за здоровьем отправляйся», -спортивная викторина, направленная на профилактику асоциальных явлений</w:t>
            </w:r>
          </w:p>
          <w:p w14:paraId="7C000000">
            <w:pPr>
              <w:spacing w:after="0"/>
              <w:ind/>
              <w:contextualSpacing w:val="1"/>
              <w:jc w:val="center"/>
            </w:pPr>
          </w:p>
          <w:p w14:paraId="7D000000">
            <w:pPr>
              <w:spacing w:after="0"/>
              <w:ind/>
              <w:contextualSpacing w:val="1"/>
              <w:jc w:val="center"/>
            </w:pPr>
            <w:r>
              <w:t>Молодёжь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/>
              <w:ind/>
              <w:jc w:val="center"/>
            </w:pPr>
            <w:r>
              <w:t>Онлайн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17.07.2023</w:t>
            </w:r>
          </w:p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2000000">
            <w:pPr>
              <w:spacing w:after="0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85000000">
            <w:pPr>
              <w:spacing w:after="0"/>
              <w:ind/>
              <w:jc w:val="center"/>
            </w:pPr>
            <w:r>
              <w:t>Васюринская</w:t>
            </w:r>
          </w:p>
          <w:p w14:paraId="86000000">
            <w:pPr>
              <w:spacing w:after="0"/>
              <w:ind w:right="-108"/>
              <w:jc w:val="center"/>
            </w:pPr>
            <w:r>
              <w:t>сель</w:t>
            </w:r>
            <w:r>
              <w:t>ская библиотека</w:t>
            </w:r>
          </w:p>
          <w:p w14:paraId="87000000">
            <w:pPr>
              <w:spacing w:after="0"/>
              <w:ind w:firstLine="0" w:left="-108"/>
              <w:jc w:val="center"/>
            </w:pPr>
            <w:r>
              <w:t xml:space="preserve">ул. </w:t>
            </w:r>
            <w:r>
              <w:t>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/>
              <w:ind/>
              <w:jc w:val="center"/>
            </w:pPr>
            <w:r>
              <w:t>Бычкалова С.В.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«Листая страницы красной книги», - экологическое путешествие, направленное на экологическое воспитание</w:t>
            </w:r>
          </w:p>
          <w:p w14:paraId="8C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8D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14:paraId="8E000000">
            <w:pPr>
              <w:spacing w:after="0"/>
              <w:ind/>
              <w:contextualSpacing w:val="1"/>
              <w:jc w:val="center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/>
              <w:ind/>
              <w:jc w:val="center"/>
            </w:pPr>
            <w:r>
              <w:t>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20.07.2023</w:t>
            </w:r>
          </w:p>
          <w:p w14:paraId="9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3000000">
            <w:pPr>
              <w:spacing w:after="0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14.00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/>
              <w:ind/>
              <w:jc w:val="center"/>
            </w:pPr>
            <w:r>
              <w:t>Страница Телеграмм</w:t>
            </w:r>
          </w:p>
          <w:p w14:paraId="96000000">
            <w:pPr>
              <w:spacing w:after="0"/>
              <w:ind/>
              <w:jc w:val="center"/>
            </w:pPr>
            <w:r>
              <w:t>Сообщество в Контакте</w:t>
            </w:r>
          </w:p>
          <w:p w14:paraId="97000000">
            <w:pPr>
              <w:spacing w:after="0"/>
              <w:ind/>
              <w:jc w:val="center"/>
            </w:pPr>
            <w:r>
              <w:t>Официальный сайт Муниципальное бюджетное учреждение культуры «Библиотечное объединение Васюринского сельского поселения»</w:t>
            </w:r>
          </w:p>
          <w:p w14:paraId="98000000">
            <w:pPr>
              <w:spacing w:after="0"/>
              <w:ind/>
              <w:jc w:val="center"/>
            </w:pPr>
            <w: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«Азбука шахмат», - онлайн публикация, направленная на знакомство с видом спорта</w:t>
            </w:r>
          </w:p>
          <w:p w14:paraId="9C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  <w:p w14:paraId="9D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14:paraId="9E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/>
              <w:ind/>
              <w:jc w:val="center"/>
            </w:pPr>
            <w:r>
              <w:t>Онлайн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.07.2023</w:t>
            </w:r>
          </w:p>
          <w:p w14:paraId="A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3000000">
            <w:pPr>
              <w:spacing w:after="0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A6000000">
            <w:pPr>
              <w:spacing w:after="0"/>
              <w:ind/>
              <w:jc w:val="center"/>
            </w:pPr>
            <w:r>
              <w:t>Васюринская</w:t>
            </w:r>
          </w:p>
          <w:p w14:paraId="A7000000">
            <w:pPr>
              <w:spacing w:after="0"/>
              <w:ind w:right="-108"/>
              <w:jc w:val="center"/>
            </w:pPr>
            <w:r>
              <w:t>сель</w:t>
            </w:r>
            <w:r>
              <w:t>ская библиотека</w:t>
            </w:r>
          </w:p>
          <w:p w14:paraId="A8000000">
            <w:pPr>
              <w:spacing w:after="0"/>
              <w:ind w:firstLine="0" w:left="-108"/>
              <w:jc w:val="center"/>
            </w:pPr>
            <w:r>
              <w:t xml:space="preserve">ул. </w:t>
            </w:r>
            <w:r>
              <w:t>Луначарского, 85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/>
              <w:ind/>
              <w:jc w:val="center"/>
            </w:pPr>
            <w:r>
              <w:t>Аверина О.Н.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numPr>
                <w:ilvl w:val="0"/>
                <w:numId w:val="1"/>
              </w:numPr>
              <w:spacing w:after="0"/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«Через книгу в мир спорта», - спорт-урок, посвящённый спортивным достижениям Российских спортсменов </w:t>
            </w:r>
          </w:p>
          <w:p w14:paraId="AD000000">
            <w:pPr>
              <w:spacing w:after="200" w:line="276" w:lineRule="auto"/>
              <w:ind w:right="34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Средний школьный возраст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/>
              <w:ind/>
              <w:jc w:val="center"/>
            </w:pPr>
            <w:r>
              <w:t>Офлайн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/>
              <w:ind/>
              <w:jc w:val="center"/>
            </w:pPr>
            <w:r>
              <w:t>10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27.07</w:t>
            </w:r>
            <w:r>
              <w:rPr>
                <w:rFonts w:ascii="Times New Roman" w:hAnsi="Times New Roman"/>
                <w:sz w:val="28"/>
              </w:rPr>
              <w:t>.2023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B1000000">
            <w:pPr>
              <w:spacing w:after="0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/>
              <w:ind/>
              <w:jc w:val="center"/>
            </w:pPr>
            <w:r>
              <w:t>10.00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/>
              <w:ind/>
              <w:jc w:val="center"/>
            </w:pPr>
            <w: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B4000000">
            <w:pPr>
              <w:spacing w:after="0"/>
              <w:ind/>
              <w:jc w:val="center"/>
            </w:pPr>
            <w:r>
              <w:t>Васюринская</w:t>
            </w:r>
          </w:p>
          <w:p w14:paraId="B5000000">
            <w:pPr>
              <w:spacing w:after="0"/>
              <w:ind/>
              <w:jc w:val="center"/>
            </w:pPr>
            <w:r>
              <w:t>детская библиотека</w:t>
            </w:r>
          </w:p>
          <w:p w14:paraId="B6000000">
            <w:pPr>
              <w:spacing w:after="0"/>
              <w:ind/>
              <w:jc w:val="center"/>
            </w:pPr>
            <w:r>
              <w:t>ул. Ставского,19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/>
              <w:ind/>
              <w:jc w:val="center"/>
            </w:pPr>
            <w:r>
              <w:t>Без анонса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B8000000">
      <w:pPr>
        <w:spacing w:after="0"/>
        <w:ind/>
      </w:pPr>
    </w:p>
    <w:p w14:paraId="B9000000">
      <w:pPr>
        <w:spacing w:after="0"/>
        <w:ind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tab/>
      </w:r>
      <w:r>
        <w:t>Е.Л.</w:t>
      </w:r>
      <w:r>
        <w:t xml:space="preserve"> </w:t>
      </w:r>
      <w:r>
        <w:t>Самарцева</w:t>
      </w:r>
    </w:p>
    <w:sectPr>
      <w:pgSz w:h="11906" w:w="16838"/>
      <w:pgMar w:bottom="850" w:footer="708" w:gutter="0" w:header="708" w:left="1134" w:right="113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righ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Default"/>
    <w:link w:val="Style_3_ch"/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able Contents"/>
    <w:basedOn w:val="Style_7"/>
    <w:link w:val="Style_6_ch"/>
    <w:pPr>
      <w:widowControl w:val="0"/>
      <w:spacing w:after="0"/>
      <w:ind/>
    </w:pPr>
    <w:rPr>
      <w:rFonts w:ascii="Arial" w:hAnsi="Arial"/>
      <w:sz w:val="21"/>
    </w:rPr>
  </w:style>
  <w:style w:styleId="Style_6_ch" w:type="character">
    <w:name w:val="Table Contents"/>
    <w:basedOn w:val="Style_7_ch"/>
    <w:link w:val="Style_6"/>
    <w:rPr>
      <w:rFonts w:ascii="Arial" w:hAnsi="Arial"/>
      <w:sz w:val="21"/>
    </w:rPr>
  </w:style>
  <w:style w:styleId="Style_8" w:type="paragraph">
    <w:name w:val="toc 6"/>
    <w:next w:val="Style_2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Гиперссылка1"/>
    <w:basedOn w:val="Style_2"/>
    <w:link w:val="Style_10_ch"/>
    <w:pPr>
      <w:spacing w:after="0"/>
      <w:ind/>
    </w:pPr>
    <w:rPr>
      <w:rFonts w:ascii="Calibri" w:hAnsi="Calibri"/>
      <w:color w:val="0000FF"/>
      <w:sz w:val="20"/>
      <w:u w:val="single"/>
    </w:rPr>
  </w:style>
  <w:style w:styleId="Style_10_ch" w:type="character">
    <w:name w:val="Гиперссылка1"/>
    <w:basedOn w:val="Style_2_ch"/>
    <w:link w:val="Style_10"/>
    <w:rPr>
      <w:rFonts w:ascii="Calibri" w:hAnsi="Calibri"/>
      <w:color w:val="0000FF"/>
      <w:sz w:val="20"/>
      <w:u w:val="single"/>
    </w:rPr>
  </w:style>
  <w:style w:styleId="Style_11" w:type="paragraph">
    <w:name w:val="Strong"/>
    <w:link w:val="Style_11_ch"/>
    <w:rPr>
      <w:b w:val="1"/>
    </w:rPr>
  </w:style>
  <w:style w:styleId="Style_11_ch" w:type="character">
    <w:name w:val="Strong"/>
    <w:link w:val="Style_11"/>
    <w:rPr>
      <w:b w:val="1"/>
    </w:rPr>
  </w:style>
  <w:style w:styleId="Style_12" w:type="paragraph">
    <w:name w:val="heading 3"/>
    <w:next w:val="Style_2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Неразрешенное упоминание"/>
    <w:link w:val="Style_13_ch"/>
    <w:rPr>
      <w:color w:val="605E5C"/>
      <w:shd w:fill="E1DFDD" w:val="clear"/>
    </w:rPr>
  </w:style>
  <w:style w:styleId="Style_13_ch" w:type="character">
    <w:name w:val="Неразрешенное упоминание"/>
    <w:link w:val="Style_13"/>
    <w:rPr>
      <w:color w:val="605E5C"/>
      <w:shd w:fill="E1DFDD" w:val="clear"/>
    </w:rPr>
  </w:style>
  <w:style w:styleId="Style_14" w:type="paragraph">
    <w:name w:val="Normal (Web)"/>
    <w:basedOn w:val="Style_2"/>
    <w:link w:val="Style_14_ch"/>
    <w:pPr>
      <w:spacing w:afterAutospacing="on" w:beforeAutospacing="on"/>
      <w:ind/>
    </w:pPr>
    <w:rPr>
      <w:sz w:val="24"/>
    </w:rPr>
  </w:style>
  <w:style w:styleId="Style_14_ch" w:type="character">
    <w:name w:val="Normal (Web)"/>
    <w:basedOn w:val="Style_2_ch"/>
    <w:link w:val="Style_14"/>
    <w:rPr>
      <w:sz w:val="24"/>
    </w:rPr>
  </w:style>
  <w:style w:styleId="Style_15" w:type="paragraph">
    <w:name w:val="Содержимое таблицы"/>
    <w:basedOn w:val="Style_2"/>
    <w:link w:val="Style_15_ch"/>
    <w:pPr>
      <w:spacing w:after="200" w:line="276" w:lineRule="auto"/>
      <w:ind/>
    </w:pPr>
    <w:rPr>
      <w:rFonts w:ascii="Calibri" w:hAnsi="Calibri"/>
      <w:color w:val="00000A"/>
      <w:sz w:val="22"/>
    </w:rPr>
  </w:style>
  <w:style w:styleId="Style_15_ch" w:type="character">
    <w:name w:val="Содержимое таблицы"/>
    <w:basedOn w:val="Style_2_ch"/>
    <w:link w:val="Style_15"/>
    <w:rPr>
      <w:rFonts w:ascii="Calibri" w:hAnsi="Calibri"/>
      <w:color w:val="00000A"/>
      <w:sz w:val="22"/>
    </w:rPr>
  </w:style>
  <w:style w:styleId="Style_16" w:type="paragraph">
    <w:name w:val="List Paragraph"/>
    <w:basedOn w:val="Style_2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2_ch"/>
    <w:link w:val="Style_16"/>
    <w:rPr>
      <w:rFonts w:ascii="Calibri" w:hAnsi="Calibri"/>
      <w:sz w:val="22"/>
    </w:rPr>
  </w:style>
  <w:style w:styleId="Style_17" w:type="paragraph">
    <w:name w:val="header"/>
    <w:basedOn w:val="Style_2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2_ch"/>
    <w:link w:val="Style_17"/>
  </w:style>
  <w:style w:styleId="Style_7" w:type="paragraph">
    <w:name w:val="Standard"/>
    <w:link w:val="Style_7_ch"/>
    <w:pPr>
      <w:spacing w:after="160"/>
      <w:ind/>
    </w:pPr>
    <w:rPr>
      <w:rFonts w:ascii="Times New Roman" w:hAnsi="Times New Roman"/>
      <w:sz w:val="28"/>
    </w:rPr>
  </w:style>
  <w:style w:styleId="Style_7_ch" w:type="character">
    <w:name w:val="Standard"/>
    <w:link w:val="Style_7"/>
    <w:rPr>
      <w:rFonts w:ascii="Times New Roman" w:hAnsi="Times New Roman"/>
      <w:sz w:val="28"/>
    </w:rPr>
  </w:style>
  <w:style w:styleId="Style_18" w:type="paragraph">
    <w:name w:val="Без интервала1"/>
    <w:link w:val="Style_18_ch"/>
    <w:rPr>
      <w:sz w:val="22"/>
    </w:rPr>
  </w:style>
  <w:style w:styleId="Style_18_ch" w:type="character">
    <w:name w:val="Без интервала1"/>
    <w:link w:val="Style_18"/>
    <w:rPr>
      <w:sz w:val="22"/>
    </w:rPr>
  </w:style>
  <w:style w:styleId="Style_19" w:type="paragraph">
    <w:name w:val="toc 3"/>
    <w:next w:val="Style_2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Текст Знак1"/>
    <w:link w:val="Style_20_ch"/>
    <w:rPr>
      <w:rFonts w:ascii="Courier New" w:hAnsi="Courier New"/>
    </w:rPr>
  </w:style>
  <w:style w:styleId="Style_20_ch" w:type="character">
    <w:name w:val="Текст Знак1"/>
    <w:link w:val="Style_20"/>
    <w:rPr>
      <w:rFonts w:ascii="Courier New" w:hAnsi="Courier New"/>
    </w:rPr>
  </w:style>
  <w:style w:styleId="Style_21" w:type="paragraph">
    <w:name w:val="Balloon Text"/>
    <w:basedOn w:val="Style_2"/>
    <w:link w:val="Style_21_ch"/>
    <w:pPr>
      <w:spacing w:after="0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Plain Text"/>
    <w:basedOn w:val="Style_2"/>
    <w:link w:val="Style_22_ch"/>
    <w:pPr>
      <w:spacing w:after="0"/>
      <w:ind/>
    </w:pPr>
    <w:rPr>
      <w:rFonts w:ascii="Courier New" w:hAnsi="Courier New"/>
      <w:sz w:val="20"/>
    </w:rPr>
  </w:style>
  <w:style w:styleId="Style_22_ch" w:type="character">
    <w:name w:val="Plain Text"/>
    <w:basedOn w:val="Style_2_ch"/>
    <w:link w:val="Style_22"/>
    <w:rPr>
      <w:rFonts w:ascii="Courier New" w:hAnsi="Courier New"/>
      <w:sz w:val="2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apple-style-span"/>
    <w:basedOn w:val="Style_23"/>
    <w:link w:val="Style_24_ch"/>
  </w:style>
  <w:style w:styleId="Style_24_ch" w:type="character">
    <w:name w:val="apple-style-span"/>
    <w:basedOn w:val="Style_23_ch"/>
    <w:link w:val="Style_24"/>
  </w:style>
  <w:style w:styleId="Style_25" w:type="paragraph">
    <w:name w:val="heading 5"/>
    <w:next w:val="Style_2"/>
    <w:link w:val="Style_2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z w:val="22"/>
    </w:rPr>
  </w:style>
  <w:style w:styleId="Style_26" w:type="paragraph">
    <w:name w:val="heading 1"/>
    <w:basedOn w:val="Style_2"/>
    <w:link w:val="Style_26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6_ch" w:type="character">
    <w:name w:val="heading 1"/>
    <w:basedOn w:val="Style_2_ch"/>
    <w:link w:val="Style_26"/>
    <w:rPr>
      <w:b w:val="1"/>
      <w:sz w:val="48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2_ch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/>
      <w:jc w:val="left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2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extendedtext-short"/>
    <w:basedOn w:val="Style_23"/>
    <w:link w:val="Style_32_ch"/>
  </w:style>
  <w:style w:styleId="Style_32_ch" w:type="character">
    <w:name w:val="extendedtext-short"/>
    <w:basedOn w:val="Style_23_ch"/>
    <w:link w:val="Style_32"/>
  </w:style>
  <w:style w:styleId="Style_33" w:type="paragraph">
    <w:name w:val="toc 9"/>
    <w:next w:val="Style_2"/>
    <w:link w:val="Style_33_ch"/>
    <w:uiPriority w:val="39"/>
    <w:pPr>
      <w:ind w:firstLine="0" w:left="1600"/>
    </w:pPr>
  </w:style>
  <w:style w:styleId="Style_33_ch" w:type="character">
    <w:name w:val="toc 9"/>
    <w:link w:val="Style_33"/>
  </w:style>
  <w:style w:styleId="Style_34" w:type="paragraph">
    <w:name w:val="toc 8"/>
    <w:next w:val="Style_2"/>
    <w:link w:val="Style_34_ch"/>
    <w:uiPriority w:val="39"/>
    <w:pPr>
      <w:ind w:firstLine="0" w:left="1400"/>
    </w:pPr>
  </w:style>
  <w:style w:styleId="Style_34_ch" w:type="character">
    <w:name w:val="toc 8"/>
    <w:link w:val="Style_34"/>
  </w:style>
  <w:style w:styleId="Style_35" w:type="paragraph">
    <w:name w:val="toc 5"/>
    <w:next w:val="Style_2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1"/>
    <w:basedOn w:val="Style_2"/>
    <w:next w:val="Style_14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1"/>
    <w:basedOn w:val="Style_2_ch"/>
    <w:link w:val="Style_36"/>
    <w:rPr>
      <w:sz w:val="24"/>
    </w:rPr>
  </w:style>
  <w:style w:styleId="Style_37" w:type="paragraph">
    <w:name w:val="Subtitle"/>
    <w:next w:val="Style_2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toc 10"/>
    <w:next w:val="Style_2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organictitlecontentspan"/>
    <w:basedOn w:val="Style_23"/>
    <w:link w:val="Style_39_ch"/>
  </w:style>
  <w:style w:styleId="Style_39_ch" w:type="character">
    <w:name w:val="organictitlecontentspan"/>
    <w:basedOn w:val="Style_23_ch"/>
    <w:link w:val="Style_39"/>
  </w:style>
  <w:style w:styleId="Style_40" w:type="paragraph">
    <w:name w:val="Title"/>
    <w:next w:val="Style_2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FollowedHyperlink"/>
    <w:link w:val="Style_41_ch"/>
    <w:rPr>
      <w:color w:val="800080"/>
      <w:u w:val="single"/>
    </w:rPr>
  </w:style>
  <w:style w:styleId="Style_41_ch" w:type="character">
    <w:name w:val="FollowedHyperlink"/>
    <w:link w:val="Style_41"/>
    <w:rPr>
      <w:color w:val="800080"/>
      <w:u w:val="single"/>
    </w:rPr>
  </w:style>
  <w:style w:styleId="Style_42" w:type="paragraph">
    <w:name w:val="heading 4"/>
    <w:next w:val="Style_2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Emphasis"/>
    <w:link w:val="Style_43_ch"/>
    <w:rPr>
      <w:i w:val="1"/>
    </w:rPr>
  </w:style>
  <w:style w:styleId="Style_43_ch" w:type="character">
    <w:name w:val="Emphasis"/>
    <w:link w:val="Style_43"/>
    <w:rPr>
      <w:i w:val="1"/>
    </w:rPr>
  </w:style>
  <w:style w:styleId="Style_44" w:type="paragraph">
    <w:name w:val="heading 2"/>
    <w:basedOn w:val="Style_2"/>
    <w:link w:val="Style_44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44_ch" w:type="character">
    <w:name w:val="heading 2"/>
    <w:basedOn w:val="Style_2_ch"/>
    <w:link w:val="Style_44"/>
    <w:rPr>
      <w:b w:val="1"/>
      <w:sz w:val="36"/>
    </w:rPr>
  </w:style>
  <w:style w:styleId="Style_45" w:type="paragraph">
    <w:name w:val="_3ullf"/>
    <w:basedOn w:val="Style_23"/>
    <w:link w:val="Style_45_ch"/>
  </w:style>
  <w:style w:styleId="Style_45_ch" w:type="character">
    <w:name w:val="_3ullf"/>
    <w:basedOn w:val="Style_23_ch"/>
    <w:link w:val="Style_45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2023-06-06T10:49:47Z</dcterms:modified>
</cp:coreProperties>
</file>