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</w:pPr>
      <w:r>
        <w:rPr>
          <w:sz w:val="28"/>
        </w:rPr>
        <w:t xml:space="preserve">                                                                                       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sz w:val="40"/>
        </w:rPr>
      </w:pPr>
    </w:p>
    <w:p w14:paraId="03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40"/>
        </w:rPr>
        <w:t>У</w:t>
      </w:r>
      <w:r>
        <w:rPr>
          <w:rFonts w:ascii="Times New Roman" w:hAnsi="Times New Roman"/>
          <w:sz w:val="40"/>
        </w:rPr>
        <w:t>СТАВ</w:t>
      </w:r>
      <w:r>
        <w:rPr>
          <w:rFonts w:ascii="Times New Roman" w:hAnsi="Times New Roman"/>
          <w:sz w:val="40"/>
        </w:rPr>
        <w:br/>
      </w:r>
      <w:r>
        <w:rPr>
          <w:rFonts w:ascii="Times New Roman" w:hAnsi="Times New Roman"/>
          <w:sz w:val="40"/>
        </w:rPr>
        <w:t>поэтического клуба «Элегия»</w:t>
      </w:r>
      <w:r>
        <w:rPr>
          <w:rFonts w:ascii="Times New Roman" w:hAnsi="Times New Roman"/>
          <w:sz w:val="28"/>
        </w:rPr>
        <w:br/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Общие положения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40"/>
        </w:rPr>
        <w:br/>
      </w:r>
      <w:r>
        <w:rPr>
          <w:rFonts w:ascii="Times New Roman" w:hAnsi="Times New Roman"/>
          <w:i w:val="1"/>
          <w:sz w:val="32"/>
        </w:rPr>
        <w:t>Наименование клуба</w:t>
      </w:r>
      <w:r>
        <w:rPr>
          <w:rFonts w:ascii="Times New Roman" w:hAnsi="Times New Roman"/>
          <w:sz w:val="32"/>
        </w:rPr>
        <w:t>: поэтический клуб «Элегия»</w:t>
      </w:r>
      <w:r>
        <w:rPr>
          <w:rFonts w:ascii="Times New Roman" w:hAnsi="Times New Roman"/>
          <w:sz w:val="32"/>
        </w:rPr>
        <w:br/>
      </w:r>
    </w:p>
    <w:p w14:paraId="06000000">
      <w:pPr>
        <w:pStyle w:val="Style_2"/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Клуб организован </w:t>
      </w:r>
      <w:r>
        <w:rPr>
          <w:rFonts w:ascii="Times New Roman" w:hAnsi="Times New Roman"/>
          <w:sz w:val="28"/>
        </w:rPr>
        <w:t>6 июня 2011 года  в</w:t>
      </w:r>
      <w:r>
        <w:rPr>
          <w:rFonts w:ascii="Times New Roman" w:hAnsi="Times New Roman"/>
          <w:sz w:val="28"/>
        </w:rPr>
        <w:t xml:space="preserve"> Васюринской сельской библиотеке.</w:t>
      </w:r>
    </w:p>
    <w:p w14:paraId="07000000">
      <w:pPr>
        <w:pStyle w:val="Style_2"/>
        <w:numPr>
          <w:ilvl w:val="0"/>
          <w:numId w:val="1"/>
        </w:numPr>
        <w:spacing w:after="0" w:line="36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Клуб является добровольным общественным объединением жителей станицы Васюринской, интересующихся поэзией, классической и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современной литературой, пишущих стихи и прозу и участвующих в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популяризации художественной словесности.</w:t>
      </w:r>
    </w:p>
    <w:p w14:paraId="08000000">
      <w:pPr>
        <w:pStyle w:val="Style_2"/>
        <w:numPr>
          <w:ilvl w:val="0"/>
          <w:numId w:val="1"/>
        </w:numPr>
        <w:spacing w:after="0" w:line="36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Членом клуба может стать любой </w:t>
      </w:r>
      <w:r>
        <w:rPr>
          <w:rFonts w:ascii="Times New Roman" w:hAnsi="Times New Roman"/>
          <w:sz w:val="28"/>
        </w:rPr>
        <w:t xml:space="preserve">человек, независимо от возраста и </w:t>
      </w:r>
      <w:r>
        <w:rPr>
          <w:rFonts w:ascii="Times New Roman" w:hAnsi="Times New Roman"/>
          <w:sz w:val="28"/>
        </w:rPr>
        <w:t>социальной принадлежности, интересую</w:t>
      </w:r>
      <w:r>
        <w:rPr>
          <w:rFonts w:ascii="Times New Roman" w:hAnsi="Times New Roman"/>
          <w:sz w:val="28"/>
        </w:rPr>
        <w:t xml:space="preserve">щийся поэзией и пишущий стихи и </w:t>
      </w:r>
      <w:r>
        <w:rPr>
          <w:rFonts w:ascii="Times New Roman" w:hAnsi="Times New Roman"/>
          <w:sz w:val="28"/>
        </w:rPr>
        <w:t>прозу, признающий Устав клуба.</w:t>
      </w:r>
    </w:p>
    <w:p w14:paraId="09000000">
      <w:pPr>
        <w:pStyle w:val="Style_2"/>
        <w:numPr>
          <w:ilvl w:val="0"/>
          <w:numId w:val="1"/>
        </w:numPr>
        <w:spacing w:after="0" w:line="36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своей деятельности клуб руководствуется Уставом.</w:t>
      </w:r>
    </w:p>
    <w:p w14:paraId="0A000000">
      <w:pPr>
        <w:pStyle w:val="Style_2"/>
        <w:numPr>
          <w:ilvl w:val="0"/>
          <w:numId w:val="1"/>
        </w:numPr>
        <w:spacing w:after="0" w:line="36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Адрес местонахождения: </w:t>
      </w:r>
      <w:r>
        <w:rPr>
          <w:rFonts w:ascii="Times New Roman" w:hAnsi="Times New Roman"/>
          <w:sz w:val="28"/>
        </w:rPr>
        <w:t>353225</w:t>
      </w:r>
      <w:r>
        <w:rPr>
          <w:rFonts w:ascii="Times New Roman" w:hAnsi="Times New Roman"/>
          <w:sz w:val="28"/>
        </w:rPr>
        <w:t>, Красно</w:t>
      </w:r>
      <w:r>
        <w:rPr>
          <w:rFonts w:ascii="Times New Roman" w:hAnsi="Times New Roman"/>
          <w:sz w:val="28"/>
        </w:rPr>
        <w:t>да</w:t>
      </w:r>
      <w:r>
        <w:rPr>
          <w:rFonts w:ascii="Times New Roman" w:hAnsi="Times New Roman"/>
          <w:sz w:val="28"/>
        </w:rPr>
        <w:t>рск</w:t>
      </w:r>
      <w:r>
        <w:rPr>
          <w:rFonts w:ascii="Times New Roman" w:hAnsi="Times New Roman"/>
          <w:sz w:val="28"/>
        </w:rPr>
        <w:t>ий край, Динской район, станица Васюринская, ул. Луначарского, 85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Васюринская сельская библиотека</w:t>
      </w:r>
      <w:r>
        <w:rPr>
          <w:rFonts w:ascii="Times New Roman" w:hAnsi="Times New Roman"/>
          <w:sz w:val="28"/>
        </w:rPr>
        <w:t>).</w:t>
      </w:r>
    </w:p>
    <w:p w14:paraId="0B000000">
      <w:pPr>
        <w:spacing w:after="0" w:line="360" w:lineRule="auto"/>
        <w:ind w:hanging="708" w:left="708"/>
        <w:jc w:val="center"/>
        <w:rPr>
          <w:rFonts w:ascii="Times New Roman" w:hAnsi="Times New Roman"/>
          <w:i w:val="1"/>
          <w:sz w:val="28"/>
        </w:rPr>
      </w:pPr>
    </w:p>
    <w:p w14:paraId="0C000000">
      <w:pPr>
        <w:spacing w:after="0" w:line="360" w:lineRule="auto"/>
        <w:ind w:hanging="708" w:left="708"/>
        <w:jc w:val="center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Цели:</w:t>
      </w:r>
    </w:p>
    <w:p w14:paraId="0D000000">
      <w:pPr>
        <w:spacing w:after="0" w:line="360" w:lineRule="auto"/>
        <w:ind w:hanging="1" w:left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Развитие потребности в чтении как духовной деятельности.</w:t>
      </w:r>
    </w:p>
    <w:p w14:paraId="0E000000">
      <w:pPr>
        <w:spacing w:after="0" w:line="360" w:lineRule="auto"/>
        <w:ind w:firstLine="0" w:left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Развитие творч</w:t>
      </w:r>
      <w:r>
        <w:rPr>
          <w:rFonts w:ascii="Times New Roman" w:hAnsi="Times New Roman"/>
          <w:sz w:val="28"/>
        </w:rPr>
        <w:t>еского потенциала у литературно-</w:t>
      </w:r>
      <w:r>
        <w:rPr>
          <w:rFonts w:ascii="Times New Roman" w:hAnsi="Times New Roman"/>
          <w:sz w:val="28"/>
        </w:rPr>
        <w:t xml:space="preserve">одаренных </w:t>
      </w:r>
      <w:r>
        <w:rPr>
          <w:rFonts w:ascii="Times New Roman" w:hAnsi="Times New Roman"/>
          <w:sz w:val="28"/>
        </w:rPr>
        <w:t>людей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Создание </w:t>
      </w:r>
      <w:r>
        <w:rPr>
          <w:rFonts w:ascii="Times New Roman" w:hAnsi="Times New Roman"/>
          <w:sz w:val="28"/>
        </w:rPr>
        <w:t>комфортной атмосферы</w:t>
      </w:r>
      <w:r>
        <w:rPr>
          <w:rFonts w:ascii="Times New Roman" w:hAnsi="Times New Roman"/>
          <w:sz w:val="28"/>
        </w:rPr>
        <w:t xml:space="preserve"> участниками </w:t>
      </w:r>
      <w:r>
        <w:rPr>
          <w:rFonts w:ascii="Times New Roman" w:hAnsi="Times New Roman"/>
          <w:sz w:val="28"/>
        </w:rPr>
        <w:t>клуба.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Поддержка и продвижение авторов-участников клуба.</w:t>
      </w:r>
    </w:p>
    <w:p w14:paraId="0F000000">
      <w:pPr>
        <w:spacing w:after="0" w:line="360" w:lineRule="auto"/>
        <w:ind/>
        <w:jc w:val="center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Задачи:</w:t>
      </w:r>
    </w:p>
    <w:p w14:paraId="10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Проведение клубных заседаний, посвященных творчеству отечественных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зарубежных поэтов и писателей,</w:t>
      </w:r>
      <w:r>
        <w:rPr>
          <w:rFonts w:ascii="Times New Roman" w:hAnsi="Times New Roman"/>
          <w:sz w:val="28"/>
        </w:rPr>
        <w:t xml:space="preserve"> знакомство с новинками поэзии.</w:t>
      </w:r>
    </w:p>
    <w:p w14:paraId="11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Участие клу</w:t>
      </w:r>
      <w:r>
        <w:rPr>
          <w:rFonts w:ascii="Times New Roman" w:hAnsi="Times New Roman"/>
          <w:sz w:val="28"/>
        </w:rPr>
        <w:t>ба в библиотечных мероприятиях, популяризирующих художественное слово.</w:t>
      </w:r>
    </w:p>
    <w:p w14:paraId="12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Установление </w:t>
      </w:r>
      <w:r>
        <w:rPr>
          <w:rFonts w:ascii="Times New Roman" w:hAnsi="Times New Roman"/>
          <w:sz w:val="28"/>
        </w:rPr>
        <w:t xml:space="preserve">взаимодействия </w:t>
      </w:r>
      <w:r>
        <w:rPr>
          <w:rFonts w:ascii="Times New Roman" w:hAnsi="Times New Roman"/>
          <w:sz w:val="28"/>
        </w:rPr>
        <w:t xml:space="preserve">и развитие контактов с другими </w:t>
      </w:r>
      <w:r>
        <w:rPr>
          <w:rFonts w:ascii="Times New Roman" w:hAnsi="Times New Roman"/>
          <w:sz w:val="28"/>
        </w:rPr>
        <w:t>организациями сельского поселения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Проведение клубных заседаний, развивающих творческие возможности членов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клуба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 помощью применения способов организации стихотворного текста:</w:t>
      </w:r>
      <w:r>
        <w:rPr>
          <w:rFonts w:ascii="Times New Roman" w:hAnsi="Times New Roman"/>
          <w:sz w:val="28"/>
        </w:rPr>
        <w:t xml:space="preserve"> правил</w:t>
      </w:r>
      <w:r>
        <w:rPr>
          <w:rFonts w:ascii="Times New Roman" w:hAnsi="Times New Roman"/>
          <w:sz w:val="28"/>
        </w:rPr>
        <w:t xml:space="preserve"> стихосложения,</w:t>
      </w:r>
      <w:r>
        <w:rPr>
          <w:rFonts w:ascii="Times New Roman" w:hAnsi="Times New Roman"/>
          <w:sz w:val="28"/>
        </w:rPr>
        <w:t xml:space="preserve"> использования</w:t>
      </w:r>
      <w:r>
        <w:rPr>
          <w:rFonts w:ascii="Times New Roman" w:hAnsi="Times New Roman"/>
          <w:sz w:val="28"/>
        </w:rPr>
        <w:t xml:space="preserve"> худож</w:t>
      </w:r>
      <w:r>
        <w:rPr>
          <w:rFonts w:ascii="Times New Roman" w:hAnsi="Times New Roman"/>
          <w:sz w:val="28"/>
        </w:rPr>
        <w:t>ественно-выразительных средств.</w:t>
      </w:r>
    </w:p>
    <w:p w14:paraId="13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Участие в литературных мероприятиях, </w:t>
      </w:r>
      <w:r>
        <w:rPr>
          <w:rFonts w:ascii="Times New Roman" w:hAnsi="Times New Roman"/>
          <w:sz w:val="28"/>
        </w:rPr>
        <w:t xml:space="preserve">конкурсах, </w:t>
      </w:r>
      <w:r>
        <w:rPr>
          <w:rFonts w:ascii="Times New Roman" w:hAnsi="Times New Roman"/>
          <w:sz w:val="28"/>
        </w:rPr>
        <w:t>в Днях поэзии, выездные заседания с</w:t>
      </w:r>
      <w:r>
        <w:rPr>
          <w:rFonts w:ascii="Times New Roman" w:hAnsi="Times New Roman"/>
          <w:sz w:val="28"/>
        </w:rPr>
        <w:t xml:space="preserve"> выступлениями авторов клуба.</w:t>
      </w:r>
    </w:p>
    <w:p w14:paraId="14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6.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Публикация произведений </w:t>
      </w:r>
      <w:r>
        <w:rPr>
          <w:rFonts w:ascii="Times New Roman" w:hAnsi="Times New Roman"/>
          <w:sz w:val="28"/>
        </w:rPr>
        <w:t>членов клуба</w:t>
      </w:r>
      <w:r>
        <w:rPr>
          <w:rFonts w:ascii="Times New Roman" w:hAnsi="Times New Roman"/>
          <w:sz w:val="28"/>
        </w:rPr>
        <w:t xml:space="preserve"> в районной газете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Трибуна» и местной газете «Васюринский вестник».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7.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Организация участия приглашенных гостей на заседаниях клуба.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i w:val="1"/>
          <w:sz w:val="28"/>
        </w:rPr>
        <w:t xml:space="preserve">                                             </w:t>
      </w:r>
      <w:r>
        <w:rPr>
          <w:rFonts w:ascii="Times New Roman" w:hAnsi="Times New Roman"/>
          <w:i w:val="1"/>
          <w:sz w:val="28"/>
        </w:rPr>
        <w:t>Организация работы клуба</w:t>
      </w:r>
    </w:p>
    <w:p w14:paraId="15000000">
      <w:pPr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Организация работы клуба осуществляется согласно плану, составленному на</w:t>
      </w:r>
      <w:r>
        <w:rPr>
          <w:rFonts w:ascii="Times New Roman" w:hAnsi="Times New Roman"/>
          <w:sz w:val="28"/>
        </w:rPr>
        <w:t xml:space="preserve"> календарный год.  </w:t>
      </w:r>
    </w:p>
    <w:p w14:paraId="16000000">
      <w:pPr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Заседания клуба проводятся 1 раз в </w:t>
      </w:r>
      <w:r>
        <w:rPr>
          <w:rFonts w:ascii="Times New Roman" w:hAnsi="Times New Roman"/>
          <w:sz w:val="28"/>
        </w:rPr>
        <w:t xml:space="preserve">месяц.  </w:t>
      </w:r>
    </w:p>
    <w:p w14:paraId="17000000">
      <w:pPr>
        <w:ind w:right="-1"/>
        <w:jc w:val="both"/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Информационная поддержка: </w:t>
      </w:r>
      <w:r>
        <w:rPr>
          <w:rStyle w:val="Style_3_ch"/>
        </w:rPr>
        <w:fldChar w:fldCharType="begin"/>
      </w:r>
      <w:r>
        <w:rPr>
          <w:rStyle w:val="Style_3_ch"/>
        </w:rPr>
        <w:instrText>HYPERLINK "https://t.me/Vas_sel_bib"</w:instrText>
      </w:r>
      <w:r>
        <w:rPr>
          <w:rStyle w:val="Style_3_ch"/>
        </w:rPr>
        <w:fldChar w:fldCharType="separate"/>
      </w:r>
      <w:r>
        <w:rPr>
          <w:rStyle w:val="Style_3_ch"/>
        </w:rPr>
        <w:t>https://t.me/Vas_</w:t>
      </w:r>
      <w:r>
        <w:rPr>
          <w:rStyle w:val="Style_3_ch"/>
        </w:rPr>
        <w:t>s</w:t>
      </w:r>
      <w:r>
        <w:rPr>
          <w:rStyle w:val="Style_3_ch"/>
        </w:rPr>
        <w:t>e</w:t>
      </w:r>
      <w:r>
        <w:rPr>
          <w:rStyle w:val="Style_3_ch"/>
        </w:rPr>
        <w:t>l</w:t>
      </w:r>
      <w:r>
        <w:rPr>
          <w:rStyle w:val="Style_3_ch"/>
        </w:rPr>
        <w:t>_bib</w:t>
      </w:r>
      <w:r>
        <w:rPr>
          <w:rStyle w:val="Style_3_ch"/>
        </w:rPr>
        <w:fldChar w:fldCharType="end"/>
      </w:r>
    </w:p>
    <w:p w14:paraId="18000000">
      <w:pPr>
        <w:spacing w:after="0" w:line="360" w:lineRule="auto"/>
        <w:ind w:hanging="708" w:left="708"/>
        <w:jc w:val="center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Руководящие органы клуба</w:t>
      </w:r>
    </w:p>
    <w:p w14:paraId="19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Организатором </w:t>
      </w:r>
      <w:r>
        <w:rPr>
          <w:rFonts w:ascii="Times New Roman" w:hAnsi="Times New Roman"/>
          <w:sz w:val="28"/>
        </w:rPr>
        <w:t>управления клубом</w:t>
      </w:r>
      <w:r>
        <w:rPr>
          <w:rFonts w:ascii="Times New Roman" w:hAnsi="Times New Roman"/>
          <w:sz w:val="28"/>
        </w:rPr>
        <w:t xml:space="preserve"> явл</w:t>
      </w:r>
      <w:r>
        <w:rPr>
          <w:rFonts w:ascii="Times New Roman" w:hAnsi="Times New Roman"/>
          <w:sz w:val="28"/>
        </w:rPr>
        <w:t xml:space="preserve">яется Актив, который выбирается </w:t>
      </w:r>
      <w:r>
        <w:rPr>
          <w:rFonts w:ascii="Times New Roman" w:hAnsi="Times New Roman"/>
          <w:sz w:val="28"/>
        </w:rPr>
        <w:t>на общем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собрании всеми </w:t>
      </w:r>
      <w:r>
        <w:rPr>
          <w:rFonts w:ascii="Times New Roman" w:hAnsi="Times New Roman"/>
          <w:sz w:val="28"/>
        </w:rPr>
        <w:t xml:space="preserve">членами </w:t>
      </w:r>
      <w:r>
        <w:rPr>
          <w:rFonts w:ascii="Times New Roman" w:hAnsi="Times New Roman"/>
          <w:sz w:val="28"/>
        </w:rPr>
        <w:t>объединения.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Ведением</w:t>
      </w:r>
      <w:r>
        <w:rPr>
          <w:rFonts w:ascii="Times New Roman" w:hAnsi="Times New Roman"/>
          <w:sz w:val="28"/>
        </w:rPr>
        <w:t xml:space="preserve"> документации клуба, организационной работой с членами клуба, 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также подго</w:t>
      </w:r>
      <w:r>
        <w:rPr>
          <w:rFonts w:ascii="Times New Roman" w:hAnsi="Times New Roman"/>
          <w:sz w:val="28"/>
        </w:rPr>
        <w:t>товкой клубных заседаний занимае</w:t>
      </w:r>
      <w:r>
        <w:rPr>
          <w:rFonts w:ascii="Times New Roman" w:hAnsi="Times New Roman"/>
          <w:sz w:val="28"/>
        </w:rPr>
        <w:t xml:space="preserve">тся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ктив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клуба.</w:t>
      </w:r>
    </w:p>
    <w:p w14:paraId="1A000000">
      <w:pPr>
        <w:spacing w:line="360" w:lineRule="auto"/>
        <w:ind/>
        <w:jc w:val="center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Права и обязанности членов клуба</w:t>
      </w:r>
    </w:p>
    <w:p w14:paraId="1B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клуба имеют право: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- участвовать во всех заседаниях клуба;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- избирать Актив клуба и выдвигать свою кандидатуру;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- выступать от имени клуба, представлять клуб в различных </w:t>
      </w:r>
      <w:r>
        <w:rPr>
          <w:rFonts w:ascii="Times New Roman" w:hAnsi="Times New Roman"/>
          <w:sz w:val="28"/>
        </w:rPr>
        <w:t>организациях;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- обсуждать творчество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участников </w:t>
      </w:r>
      <w:r>
        <w:rPr>
          <w:rFonts w:ascii="Times New Roman" w:hAnsi="Times New Roman"/>
          <w:sz w:val="28"/>
        </w:rPr>
        <w:t>клуба на заседаниях.</w:t>
      </w:r>
    </w:p>
    <w:p w14:paraId="1C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 клуба обязан: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- принимать активное и систематическое участие в деятельности клуба;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- стремиться к творческому росту;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- выполнять решения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ктива клуба;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- относиться уважительно к другим участникам и руководству клуба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i w:val="1"/>
          <w:sz w:val="28"/>
        </w:rPr>
        <w:t>Документация клуба:</w:t>
      </w:r>
      <w:r>
        <w:rPr>
          <w:rFonts w:ascii="Times New Roman" w:hAnsi="Times New Roman"/>
          <w:i w:val="1"/>
          <w:sz w:val="28"/>
        </w:rPr>
        <w:br/>
      </w:r>
      <w:r>
        <w:rPr>
          <w:rFonts w:ascii="Times New Roman" w:hAnsi="Times New Roman"/>
          <w:sz w:val="28"/>
        </w:rPr>
        <w:t>1. Устав клуба;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2. План работы на год;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3. Сценарии.</w:t>
      </w:r>
    </w:p>
    <w:p w14:paraId="1D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Формы и методы работы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1. Тематические вечера.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2. Литературно-музыкальные композиции.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3. Диспуты.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4. Выездные заседания с выступлени</w:t>
      </w:r>
      <w:r>
        <w:rPr>
          <w:rFonts w:ascii="Times New Roman" w:hAnsi="Times New Roman"/>
          <w:sz w:val="28"/>
        </w:rPr>
        <w:t xml:space="preserve">ями (стихи и песни собственного </w:t>
      </w:r>
      <w:r>
        <w:rPr>
          <w:rFonts w:ascii="Times New Roman" w:hAnsi="Times New Roman"/>
          <w:sz w:val="28"/>
        </w:rPr>
        <w:t>сочинения, произведения отечес</w:t>
      </w:r>
      <w:r>
        <w:rPr>
          <w:rFonts w:ascii="Times New Roman" w:hAnsi="Times New Roman"/>
          <w:sz w:val="28"/>
        </w:rPr>
        <w:t xml:space="preserve">твенных и зарубежных классиков, </w:t>
      </w:r>
      <w:r>
        <w:rPr>
          <w:rFonts w:ascii="Times New Roman" w:hAnsi="Times New Roman"/>
          <w:sz w:val="28"/>
        </w:rPr>
        <w:t>современных авторов).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5. Встречи с писателями и поэтами, филологами, музыкантами,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историками.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6. Участие в конкурсах и фестивалях поэзии.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7.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ыступления на различных мероприятиях.</w:t>
      </w:r>
    </w:p>
    <w:p w14:paraId="1E000000"/>
    <w:sectPr>
      <w:pgSz w:h="16838" w:w="11906"/>
      <w:pgMar w:bottom="1134" w:footer="708" w:gutter="0" w:header="708" w:left="1701" w:right="850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ind w:hanging="990" w:left="1698"/>
      </w:pPr>
    </w:lvl>
    <w:lvl w:ilvl="1">
      <w:start w:val="1"/>
      <w:numFmt w:val="lowerLetter"/>
      <w:lvlText w:val="%2."/>
      <w:lvlJc w:val="left"/>
      <w:pPr>
        <w:ind w:hanging="360" w:left="1788"/>
      </w:pPr>
    </w:lvl>
    <w:lvl w:ilvl="2">
      <w:start w:val="1"/>
      <w:numFmt w:val="lowerRoman"/>
      <w:lvlText w:val="%3."/>
      <w:lvlJc w:val="right"/>
      <w:pPr>
        <w:ind w:hanging="180" w:left="2508"/>
      </w:pPr>
    </w:lvl>
    <w:lvl w:ilvl="3">
      <w:start w:val="1"/>
      <w:numFmt w:val="decimal"/>
      <w:lvlText w:val="%4."/>
      <w:lvlJc w:val="left"/>
      <w:pPr>
        <w:ind w:hanging="360" w:left="3228"/>
      </w:pPr>
    </w:lvl>
    <w:lvl w:ilvl="4">
      <w:start w:val="1"/>
      <w:numFmt w:val="lowerLetter"/>
      <w:lvlText w:val="%5."/>
      <w:lvlJc w:val="left"/>
      <w:pPr>
        <w:ind w:hanging="360" w:left="3948"/>
      </w:pPr>
    </w:lvl>
    <w:lvl w:ilvl="5">
      <w:start w:val="1"/>
      <w:numFmt w:val="lowerRoman"/>
      <w:lvlText w:val="%6."/>
      <w:lvlJc w:val="right"/>
      <w:pPr>
        <w:ind w:hanging="180" w:left="4668"/>
      </w:pPr>
    </w:lvl>
    <w:lvl w:ilvl="6">
      <w:start w:val="1"/>
      <w:numFmt w:val="decimal"/>
      <w:lvlText w:val="%7."/>
      <w:lvlJc w:val="left"/>
      <w:pPr>
        <w:ind w:hanging="360" w:left="5388"/>
      </w:pPr>
    </w:lvl>
    <w:lvl w:ilvl="7">
      <w:start w:val="1"/>
      <w:numFmt w:val="lowerLetter"/>
      <w:lvlText w:val="%8."/>
      <w:lvlJc w:val="left"/>
      <w:pPr>
        <w:ind w:hanging="360" w:left="6108"/>
      </w:pPr>
    </w:lvl>
    <w:lvl w:ilvl="8">
      <w:start w:val="1"/>
      <w:numFmt w:val="lowerRoman"/>
      <w:lvlText w:val="%9."/>
      <w:lvlJc w:val="right"/>
      <w:pPr>
        <w:ind w:hanging="180" w:left="6828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160" w:line="264" w:lineRule="auto"/>
      <w:ind/>
    </w:pPr>
    <w:rPr>
      <w:rFonts w:ascii="Calibri" w:hAnsi="Calibri"/>
      <w:sz w:val="22"/>
    </w:rPr>
  </w:style>
  <w:style w:default="1" w:styleId="Style_4_ch" w:type="character">
    <w:name w:val="Normal"/>
    <w:link w:val="Style_4"/>
    <w:rPr>
      <w:rFonts w:ascii="Calibri" w:hAnsi="Calibri"/>
      <w:sz w:val="22"/>
    </w:rPr>
  </w:style>
  <w:style w:styleId="Style_5" w:type="paragraph">
    <w:name w:val="toc 2"/>
    <w:next w:val="Style_4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toc 4"/>
    <w:next w:val="Style_4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toc 6"/>
    <w:next w:val="Style_4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toc 7"/>
    <w:next w:val="Style_4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heading 3"/>
    <w:next w:val="Style_4"/>
    <w:link w:val="Style_9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9_ch" w:type="character">
    <w:name w:val="heading 3"/>
    <w:link w:val="Style_9"/>
    <w:rPr>
      <w:rFonts w:ascii="XO Thames" w:hAnsi="XO Thames"/>
      <w:b w:val="1"/>
      <w:i w:val="1"/>
      <w:color w:val="000000"/>
    </w:rPr>
  </w:style>
  <w:style w:styleId="Style_10" w:type="paragraph">
    <w:name w:val="toc 3"/>
    <w:next w:val="Style_4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2" w:type="paragraph">
    <w:name w:val="List Paragraph"/>
    <w:basedOn w:val="Style_4"/>
    <w:link w:val="Style_2_ch"/>
    <w:pPr>
      <w:ind w:firstLine="0" w:left="720"/>
      <w:contextualSpacing w:val="1"/>
    </w:pPr>
  </w:style>
  <w:style w:styleId="Style_2_ch" w:type="character">
    <w:name w:val="List Paragraph"/>
    <w:basedOn w:val="Style_4_ch"/>
    <w:link w:val="Style_2"/>
  </w:style>
  <w:style w:styleId="Style_11" w:type="paragraph">
    <w:name w:val="heading 5"/>
    <w:next w:val="Style_4"/>
    <w:link w:val="Style_11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1_ch" w:type="character">
    <w:name w:val="heading 5"/>
    <w:link w:val="Style_11"/>
    <w:rPr>
      <w:rFonts w:ascii="XO Thames" w:hAnsi="XO Thames"/>
      <w:b w:val="1"/>
      <w:color w:val="000000"/>
      <w:sz w:val="22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1"/>
    <w:next w:val="Style_4"/>
    <w:link w:val="Style_13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3" w:type="paragraph">
    <w:name w:val="Hyperlink"/>
    <w:link w:val="Style_3_ch"/>
    <w:rPr>
      <w:color w:val="0000FF"/>
      <w:u w:val="single"/>
    </w:rPr>
  </w:style>
  <w:style w:styleId="Style_3_ch" w:type="character">
    <w:name w:val="Hyperlink"/>
    <w:link w:val="Style_3"/>
    <w:rPr>
      <w:color w:val="0000FF"/>
      <w:u w:val="single"/>
    </w:rPr>
  </w:style>
  <w:style w:styleId="Style_14" w:type="paragraph">
    <w:name w:val="Footnote"/>
    <w:link w:val="Style_14_ch"/>
    <w:pPr>
      <w:ind/>
      <w:jc w:val="left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4"/>
    <w:link w:val="Style_15_ch"/>
    <w:uiPriority w:val="39"/>
    <w:pPr>
      <w:ind w:firstLine="0" w:left="0"/>
    </w:pPr>
    <w:rPr>
      <w:rFonts w:ascii="XO Thames" w:hAnsi="XO Thames"/>
      <w:b w:val="1"/>
    </w:rPr>
  </w:style>
  <w:style w:styleId="Style_15_ch" w:type="character">
    <w:name w:val="toc 1"/>
    <w:link w:val="Style_15"/>
    <w:rPr>
      <w:rFonts w:ascii="XO Thames" w:hAnsi="XO Thames"/>
      <w:b w:val="1"/>
    </w:rPr>
  </w:style>
  <w:style w:styleId="Style_16" w:type="paragraph">
    <w:name w:val="Header and Footer"/>
    <w:link w:val="Style_16_ch"/>
    <w:pPr>
      <w:spacing w:line="360" w:lineRule="auto"/>
      <w:ind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4"/>
    <w:link w:val="Style_17_ch"/>
    <w:uiPriority w:val="39"/>
    <w:pPr>
      <w:ind w:firstLine="0" w:left="1600"/>
    </w:pPr>
  </w:style>
  <w:style w:styleId="Style_17_ch" w:type="character">
    <w:name w:val="toc 9"/>
    <w:link w:val="Style_17"/>
  </w:style>
  <w:style w:styleId="Style_18" w:type="paragraph">
    <w:name w:val="toc 8"/>
    <w:next w:val="Style_4"/>
    <w:link w:val="Style_18_ch"/>
    <w:uiPriority w:val="39"/>
    <w:pPr>
      <w:ind w:firstLine="0" w:left="1400"/>
    </w:pPr>
  </w:style>
  <w:style w:styleId="Style_18_ch" w:type="character">
    <w:name w:val="toc 8"/>
    <w:link w:val="Style_18"/>
  </w:style>
  <w:style w:styleId="Style_1" w:type="paragraph">
    <w:name w:val="Standard"/>
    <w:link w:val="Style_1_ch"/>
    <w:pPr>
      <w:widowControl w:val="0"/>
      <w:ind/>
    </w:pPr>
    <w:rPr>
      <w:rFonts w:ascii="Times New Roman" w:hAnsi="Times New Roman"/>
      <w:sz w:val="24"/>
    </w:rPr>
  </w:style>
  <w:style w:styleId="Style_1_ch" w:type="character">
    <w:name w:val="Standard"/>
    <w:link w:val="Style_1"/>
    <w:rPr>
      <w:rFonts w:ascii="Times New Roman" w:hAnsi="Times New Roman"/>
      <w:sz w:val="24"/>
    </w:rPr>
  </w:style>
  <w:style w:styleId="Style_19" w:type="paragraph">
    <w:name w:val="toc 5"/>
    <w:next w:val="Style_4"/>
    <w:link w:val="Style_19_ch"/>
    <w:uiPriority w:val="39"/>
    <w:pPr>
      <w:ind w:firstLine="0" w:left="800"/>
    </w:pPr>
  </w:style>
  <w:style w:styleId="Style_19_ch" w:type="character">
    <w:name w:val="toc 5"/>
    <w:link w:val="Style_19"/>
  </w:style>
  <w:style w:styleId="Style_20" w:type="paragraph">
    <w:name w:val="Subtitle"/>
    <w:next w:val="Style_4"/>
    <w:link w:val="Style_20_ch"/>
    <w:uiPriority w:val="11"/>
    <w:qFormat/>
    <w:rPr>
      <w:rFonts w:ascii="XO Thames" w:hAnsi="XO Thames"/>
      <w:i w:val="1"/>
      <w:color w:val="616161"/>
      <w:sz w:val="24"/>
    </w:rPr>
  </w:style>
  <w:style w:styleId="Style_20_ch" w:type="character">
    <w:name w:val="Subtitle"/>
    <w:link w:val="Style_20"/>
    <w:rPr>
      <w:rFonts w:ascii="XO Thames" w:hAnsi="XO Thames"/>
      <w:i w:val="1"/>
      <w:color w:val="616161"/>
      <w:sz w:val="24"/>
    </w:rPr>
  </w:style>
  <w:style w:styleId="Style_21" w:type="paragraph">
    <w:name w:val="toc 10"/>
    <w:next w:val="Style_4"/>
    <w:link w:val="Style_21_ch"/>
    <w:uiPriority w:val="39"/>
    <w:pPr>
      <w:ind w:firstLine="0" w:left="1800"/>
    </w:pPr>
  </w:style>
  <w:style w:styleId="Style_21_ch" w:type="character">
    <w:name w:val="toc 10"/>
    <w:link w:val="Style_21"/>
  </w:style>
  <w:style w:styleId="Style_22" w:type="paragraph">
    <w:name w:val="Title"/>
    <w:next w:val="Style_4"/>
    <w:link w:val="Style_22_ch"/>
    <w:uiPriority w:val="10"/>
    <w:qFormat/>
    <w:rPr>
      <w:rFonts w:ascii="XO Thames" w:hAnsi="XO Thames"/>
      <w:b w:val="1"/>
      <w:sz w:val="52"/>
    </w:rPr>
  </w:style>
  <w:style w:styleId="Style_22_ch" w:type="character">
    <w:name w:val="Title"/>
    <w:link w:val="Style_22"/>
    <w:rPr>
      <w:rFonts w:ascii="XO Thames" w:hAnsi="XO Thames"/>
      <w:b w:val="1"/>
      <w:sz w:val="52"/>
    </w:rPr>
  </w:style>
  <w:style w:styleId="Style_23" w:type="paragraph">
    <w:name w:val="heading 4"/>
    <w:next w:val="Style_4"/>
    <w:link w:val="Style_2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3_ch" w:type="character">
    <w:name w:val="heading 4"/>
    <w:link w:val="Style_23"/>
    <w:rPr>
      <w:rFonts w:ascii="XO Thames" w:hAnsi="XO Thames"/>
      <w:b w:val="1"/>
      <w:color w:val="595959"/>
      <w:sz w:val="26"/>
    </w:rPr>
  </w:style>
  <w:style w:styleId="Style_24" w:type="paragraph">
    <w:name w:val="heading 2"/>
    <w:next w:val="Style_4"/>
    <w:link w:val="Style_2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4_ch" w:type="character">
    <w:name w:val="heading 2"/>
    <w:link w:val="Style_24"/>
    <w:rPr>
      <w:rFonts w:ascii="XO Thames" w:hAnsi="XO Thames"/>
      <w:b w:val="1"/>
      <w:color w:val="00A0FF"/>
      <w:sz w:val="26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2022-10-13T12:05:59Z</dcterms:modified>
</cp:coreProperties>
</file>