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both"/>
        <w:rPr>
          <w:sz w:val="28"/>
        </w:rPr>
      </w:pPr>
      <w: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УТВЕРЖДАЮ      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Глава </w:t>
      </w:r>
      <w:r>
        <w:rPr>
          <w:rFonts w:ascii="Times New Roman" w:hAnsi="Times New Roman"/>
          <w:sz w:val="28"/>
        </w:rPr>
        <w:t>Васюринского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сельского поселения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________________ О.А. Че</w:t>
      </w:r>
      <w:r>
        <w:rPr>
          <w:rFonts w:ascii="Times New Roman" w:hAnsi="Times New Roman"/>
          <w:sz w:val="28"/>
        </w:rPr>
        <w:t>рная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«_____» ______________ 2023 г.</w:t>
      </w:r>
    </w:p>
    <w:p w14:paraId="07000000">
      <w:pPr>
        <w:ind/>
        <w:jc w:val="both"/>
        <w:rPr>
          <w:rFonts w:ascii="Times New Roman" w:hAnsi="Times New Roman"/>
          <w:sz w:val="28"/>
        </w:rPr>
      </w:pPr>
    </w:p>
    <w:p w14:paraId="08000000">
      <w:pPr>
        <w:ind/>
        <w:jc w:val="both"/>
        <w:rPr>
          <w:rFonts w:ascii="Times New Roman" w:hAnsi="Times New Roman"/>
          <w:sz w:val="28"/>
        </w:rPr>
      </w:pPr>
    </w:p>
    <w:p w14:paraId="09000000">
      <w:pPr>
        <w:ind/>
        <w:jc w:val="both"/>
        <w:rPr>
          <w:rFonts w:ascii="Times New Roman" w:hAnsi="Times New Roman"/>
          <w:sz w:val="28"/>
        </w:rPr>
      </w:pPr>
    </w:p>
    <w:p w14:paraId="0A000000">
      <w:pPr>
        <w:ind/>
        <w:jc w:val="both"/>
        <w:rPr>
          <w:rFonts w:ascii="Times New Roman" w:hAnsi="Times New Roman"/>
          <w:sz w:val="28"/>
        </w:rPr>
      </w:pPr>
    </w:p>
    <w:p w14:paraId="0B000000">
      <w:pPr>
        <w:ind/>
        <w:jc w:val="both"/>
        <w:rPr>
          <w:rFonts w:ascii="Times New Roman" w:hAnsi="Times New Roman"/>
          <w:sz w:val="28"/>
        </w:rPr>
      </w:pPr>
    </w:p>
    <w:p w14:paraId="0C000000">
      <w:pPr>
        <w:ind/>
        <w:jc w:val="both"/>
        <w:rPr>
          <w:rFonts w:ascii="Times New Roman" w:hAnsi="Times New Roman"/>
          <w:sz w:val="28"/>
        </w:rPr>
      </w:pPr>
    </w:p>
    <w:p w14:paraId="0D000000">
      <w:pPr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ind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ГОДОВОЙ ПЛАН</w:t>
      </w:r>
    </w:p>
    <w:p w14:paraId="0F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работы сельской библиотеки </w:t>
      </w:r>
    </w:p>
    <w:p w14:paraId="10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станицы </w:t>
      </w:r>
      <w:r>
        <w:rPr>
          <w:rFonts w:ascii="Times New Roman" w:hAnsi="Times New Roman"/>
          <w:b w:val="1"/>
          <w:sz w:val="40"/>
        </w:rPr>
        <w:t>Васюринской</w:t>
      </w:r>
    </w:p>
    <w:p w14:paraId="11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МБУК «БО </w:t>
      </w:r>
      <w:r>
        <w:rPr>
          <w:rFonts w:ascii="Times New Roman" w:hAnsi="Times New Roman"/>
          <w:b w:val="1"/>
          <w:sz w:val="40"/>
        </w:rPr>
        <w:t>Васюринского</w:t>
      </w:r>
    </w:p>
    <w:p w14:paraId="1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40"/>
        </w:rPr>
        <w:t>сельского поселения»</w:t>
      </w:r>
    </w:p>
    <w:p w14:paraId="13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36"/>
        </w:rPr>
        <w:t>на 2024 год</w:t>
      </w:r>
    </w:p>
    <w:p w14:paraId="14000000">
      <w:pPr>
        <w:ind/>
        <w:jc w:val="center"/>
        <w:rPr>
          <w:rFonts w:ascii="Times New Roman" w:hAnsi="Times New Roman"/>
          <w:sz w:val="28"/>
        </w:rPr>
      </w:pPr>
    </w:p>
    <w:p w14:paraId="15000000">
      <w:pPr>
        <w:ind/>
        <w:jc w:val="both"/>
        <w:rPr>
          <w:rFonts w:ascii="Times New Roman" w:hAnsi="Times New Roman"/>
          <w:sz w:val="28"/>
        </w:rPr>
      </w:pPr>
    </w:p>
    <w:p w14:paraId="16000000">
      <w:pPr>
        <w:ind/>
        <w:jc w:val="both"/>
        <w:rPr>
          <w:rFonts w:ascii="Times New Roman" w:hAnsi="Times New Roman"/>
          <w:sz w:val="28"/>
        </w:rPr>
      </w:pPr>
    </w:p>
    <w:p w14:paraId="17000000">
      <w:pPr>
        <w:ind/>
        <w:jc w:val="both"/>
        <w:rPr>
          <w:rFonts w:ascii="Times New Roman" w:hAnsi="Times New Roman"/>
          <w:sz w:val="28"/>
        </w:rPr>
      </w:pPr>
    </w:p>
    <w:p w14:paraId="18000000">
      <w:pPr>
        <w:ind/>
        <w:jc w:val="both"/>
        <w:rPr>
          <w:rFonts w:ascii="Times New Roman" w:hAnsi="Times New Roman"/>
          <w:sz w:val="28"/>
        </w:rPr>
      </w:pPr>
    </w:p>
    <w:p w14:paraId="19000000">
      <w:pPr>
        <w:ind/>
        <w:jc w:val="both"/>
        <w:rPr>
          <w:rFonts w:ascii="Times New Roman" w:hAnsi="Times New Roman"/>
          <w:sz w:val="28"/>
        </w:rPr>
      </w:pPr>
    </w:p>
    <w:p w14:paraId="1A000000">
      <w:pPr>
        <w:ind/>
        <w:jc w:val="both"/>
        <w:rPr>
          <w:rFonts w:ascii="Times New Roman" w:hAnsi="Times New Roman"/>
          <w:sz w:val="28"/>
        </w:rPr>
      </w:pPr>
    </w:p>
    <w:p w14:paraId="1B000000">
      <w:pPr>
        <w:ind/>
        <w:jc w:val="both"/>
        <w:rPr>
          <w:rFonts w:ascii="Times New Roman" w:hAnsi="Times New Roman"/>
          <w:sz w:val="28"/>
        </w:rPr>
      </w:pPr>
    </w:p>
    <w:p w14:paraId="1C000000">
      <w:pPr>
        <w:ind/>
        <w:jc w:val="both"/>
        <w:rPr>
          <w:rFonts w:ascii="Times New Roman" w:hAnsi="Times New Roman"/>
          <w:sz w:val="28"/>
        </w:rPr>
      </w:pPr>
    </w:p>
    <w:p w14:paraId="1D000000">
      <w:pPr>
        <w:ind/>
        <w:jc w:val="both"/>
        <w:rPr>
          <w:rFonts w:ascii="Times New Roman" w:hAnsi="Times New Roman"/>
          <w:sz w:val="28"/>
        </w:rPr>
      </w:pPr>
    </w:p>
    <w:p w14:paraId="1E000000">
      <w:pPr>
        <w:ind/>
        <w:jc w:val="both"/>
        <w:rPr>
          <w:rFonts w:ascii="Times New Roman" w:hAnsi="Times New Roman"/>
          <w:sz w:val="28"/>
        </w:rPr>
      </w:pPr>
    </w:p>
    <w:p w14:paraId="1F000000">
      <w:pPr>
        <w:ind/>
        <w:jc w:val="both"/>
        <w:rPr>
          <w:rFonts w:ascii="Times New Roman" w:hAnsi="Times New Roman"/>
          <w:sz w:val="28"/>
        </w:rPr>
      </w:pPr>
    </w:p>
    <w:p w14:paraId="20000000">
      <w:pPr>
        <w:ind/>
        <w:jc w:val="both"/>
        <w:rPr>
          <w:rFonts w:ascii="Times New Roman" w:hAnsi="Times New Roman"/>
          <w:sz w:val="28"/>
        </w:rPr>
      </w:pPr>
    </w:p>
    <w:p w14:paraId="21000000">
      <w:pPr>
        <w:ind/>
        <w:jc w:val="both"/>
        <w:rPr>
          <w:rFonts w:ascii="Times New Roman" w:hAnsi="Times New Roman"/>
          <w:sz w:val="28"/>
        </w:rPr>
      </w:pPr>
    </w:p>
    <w:p w14:paraId="22000000">
      <w:pPr>
        <w:ind/>
        <w:jc w:val="both"/>
        <w:rPr>
          <w:rFonts w:ascii="Times New Roman" w:hAnsi="Times New Roman"/>
          <w:sz w:val="28"/>
        </w:rPr>
      </w:pPr>
    </w:p>
    <w:p w14:paraId="23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ст. </w:t>
      </w:r>
      <w:r>
        <w:rPr>
          <w:rFonts w:ascii="Times New Roman" w:hAnsi="Times New Roman"/>
          <w:sz w:val="28"/>
        </w:rPr>
        <w:t>Васюринская</w:t>
      </w:r>
    </w:p>
    <w:p w14:paraId="24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2023 г.</w:t>
      </w:r>
    </w:p>
    <w:p w14:paraId="25000000">
      <w:pPr>
        <w:tabs>
          <w:tab w:leader="none" w:pos="709" w:val="left"/>
        </w:tabs>
        <w:spacing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1. ЦЕЛИ И ЗАДАЧИ, ОСНОВНЫЕ НАПРАВЛЕНИЯ ДЕЯТЕЛЬНОСТИ</w:t>
      </w:r>
    </w:p>
    <w:p w14:paraId="2600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b w:val="1"/>
        </w:rPr>
      </w:pPr>
    </w:p>
    <w:p w14:paraId="27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целью работы МБУК «БО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с/п» является повышение роли библиотеки как информационного, образовательного и культурного центра.</w:t>
      </w:r>
    </w:p>
    <w:p w14:paraId="28000000">
      <w:pPr>
        <w:tabs>
          <w:tab w:leader="none" w:pos="709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деятельность библиотеки будет направлена на: </w:t>
      </w:r>
    </w:p>
    <w:p w14:paraId="29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выполнение муниципального задания и основных контрольных показателей работы;</w:t>
      </w:r>
    </w:p>
    <w:p w14:paraId="2A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доступности, оперативности и комфортности получения информации пользователями библиотек;</w:t>
      </w:r>
    </w:p>
    <w:p w14:paraId="2B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оказание помощи пользователям в процессе образования, самообразования, формирования личности, развитии творческих способностей и воображения; </w:t>
      </w:r>
    </w:p>
    <w:p w14:paraId="2C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информационной культуры и культуры чтения пользователей;</w:t>
      </w:r>
    </w:p>
    <w:p w14:paraId="2D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продвижение книги и чтения среди населения и повышение уровня читательской активности;</w:t>
      </w:r>
    </w:p>
    <w:p w14:paraId="2E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всестороннего раскрытия фонда библиотеки с использованием различных форм индивидуальной и массовой работы;</w:t>
      </w:r>
    </w:p>
    <w:p w14:paraId="2F000000">
      <w:pPr>
        <w:tabs>
          <w:tab w:leader="none" w:pos="709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дальнейшую автоматизацию библиотечных процессов;</w:t>
      </w:r>
    </w:p>
    <w:p w14:paraId="30000000">
      <w:pPr>
        <w:tabs>
          <w:tab w:leader="none" w:pos="709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использование внешних и собственных электронных ресурсов в обслуживании пользователей.</w:t>
      </w:r>
    </w:p>
    <w:p w14:paraId="31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мониторинга с целью выявления интересов и потребностей пользователей, их отношения к библиотеке, а также получения оценки качества предоставляемых ею библиотечных услуг.</w:t>
      </w:r>
    </w:p>
    <w:p w14:paraId="32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1.1. Наиболее значительные события в деятельности библиотек муниципального образования на предстоящий период</w:t>
      </w:r>
    </w:p>
    <w:p w14:paraId="33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Деятельность библиотеки будет обусловлена следующими знаменательными событиями и юбилейными датами 2024 года:</w:t>
      </w:r>
    </w:p>
    <w:p w14:paraId="34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г. - 80 лет со дня полного освобождения Ленинграда от фашистской блокады;</w:t>
      </w:r>
    </w:p>
    <w:p w14:paraId="35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г. – 100 лет со дня рождения В.П. Астафьева;</w:t>
      </w:r>
    </w:p>
    <w:p w14:paraId="36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г. – 225 лет со дня рождения А.С. Пушкина;</w:t>
      </w:r>
    </w:p>
    <w:p w14:paraId="37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2024 г. – 150 лет со дня рождения Е. Ф. </w:t>
      </w:r>
      <w:r>
        <w:rPr>
          <w:rFonts w:ascii="Times New Roman" w:hAnsi="Times New Roman"/>
          <w:sz w:val="28"/>
        </w:rPr>
        <w:t>Гнесиной</w:t>
      </w:r>
      <w:r>
        <w:rPr>
          <w:rFonts w:ascii="Times New Roman" w:hAnsi="Times New Roman"/>
          <w:sz w:val="28"/>
        </w:rPr>
        <w:t>;</w:t>
      </w:r>
    </w:p>
    <w:p w14:paraId="38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г. – Год семьи;</w:t>
      </w:r>
    </w:p>
    <w:p w14:paraId="39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2018–2027 гг. - десятилетие детства в Российской Федерации;</w:t>
      </w:r>
    </w:p>
    <w:p w14:paraId="3A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2022-2031 гг. – десятилетие науки и технологий в Российской Федерации;</w:t>
      </w:r>
    </w:p>
    <w:p w14:paraId="3B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2022-2032 гг. </w:t>
      </w:r>
      <w:r>
        <w:rPr>
          <w:rFonts w:ascii="Times New Roman" w:hAnsi="Times New Roman"/>
          <w:sz w:val="28"/>
        </w:rPr>
        <w:t>– Международное десятилетие языков коренных народов.</w:t>
      </w:r>
    </w:p>
    <w:p w14:paraId="3C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1.2.</w:t>
      </w:r>
      <w:r>
        <w:rPr>
          <w:rFonts w:ascii="Times New Roman" w:hAnsi="Times New Roman"/>
          <w:sz w:val="28"/>
        </w:rPr>
        <w:t xml:space="preserve"> </w:t>
      </w:r>
      <w:r>
        <w:rPr>
          <w:b w:val="1"/>
          <w:sz w:val="28"/>
        </w:rPr>
        <w:t>Региональные и муниципальные нормативно-правовые акты, оказавшие влияние на деятельность муниципальных библиотек в предстоящем году</w:t>
      </w:r>
    </w:p>
    <w:p w14:paraId="3E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библиотеки будет осуществляться в соответствии с официальными документами федерального и регионального уровня, муниципальным заданием, муниципальными целевыми, локальными </w:t>
      </w:r>
      <w:r>
        <w:rPr>
          <w:rFonts w:ascii="Times New Roman" w:hAnsi="Times New Roman"/>
          <w:sz w:val="28"/>
        </w:rPr>
        <w:t>программами, направленными на повышение эффективности сферы культуры.</w:t>
      </w:r>
    </w:p>
    <w:p w14:paraId="3F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деятельность библиотеки в 2024 году окажут влияние следующие муниципальные нормативно-правовые акты:</w:t>
      </w:r>
    </w:p>
    <w:p w14:paraId="40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«Об утверждении муниципального задания по организации библиотечно-информационного обслуживания населения на 2024 год»;</w:t>
      </w:r>
    </w:p>
    <w:p w14:paraId="41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«Об утверждении порядка изучения мнения населения о качестве муниципальных услуг, оказываемых МБУК «БО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с/п»;</w:t>
      </w:r>
    </w:p>
    <w:p w14:paraId="42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«Об утверждении Плана мероприятий по формированию ведомственных перечней муниципальных услуг и работ и нормативных затрат на оказание муниципальных услуг».</w:t>
      </w:r>
    </w:p>
    <w:p w14:paraId="43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1.3.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Программы сохранения и развития библиотечной отрасли территории (муниципального образования), ее финансовое обеспечение. Наличие других проектов, целевых программ (региональных, муниципальных), направленных на развитие библиотек муниципального образования</w:t>
      </w:r>
    </w:p>
    <w:p w14:paraId="44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библиотеке продолжится работа в рамках программы поселения: «Развитие культуры в </w:t>
      </w:r>
      <w:r>
        <w:rPr>
          <w:rFonts w:ascii="Times New Roman" w:hAnsi="Times New Roman"/>
          <w:sz w:val="28"/>
        </w:rPr>
        <w:t>Васюринском</w:t>
      </w:r>
      <w:r>
        <w:rPr>
          <w:rFonts w:ascii="Times New Roman" w:hAnsi="Times New Roman"/>
          <w:sz w:val="28"/>
        </w:rPr>
        <w:t xml:space="preserve"> сельском поселении на 2024 год».</w:t>
      </w:r>
    </w:p>
    <w:p w14:paraId="45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1.4. Вопросы по развитию библиотечного дела, планируемые к вынесению на рассмотрение муниципальных органов законодательной и </w:t>
      </w:r>
      <w:r>
        <w:rPr>
          <w:rFonts w:ascii="Times New Roman" w:hAnsi="Times New Roman"/>
          <w:b w:val="1"/>
          <w:sz w:val="28"/>
        </w:rPr>
        <w:t>исполнительной  власти</w:t>
      </w:r>
      <w:r>
        <w:rPr>
          <w:rFonts w:ascii="Times New Roman" w:hAnsi="Times New Roman"/>
          <w:b w:val="1"/>
          <w:sz w:val="28"/>
        </w:rPr>
        <w:t xml:space="preserve"> местного самоуправления</w:t>
      </w:r>
    </w:p>
    <w:p w14:paraId="46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Библиотека планирует вынести на рассмотрение муниципальных органов законодательной и исполнительной власти вопросы о материально-техническом обеспечении библиотеки.</w:t>
      </w:r>
    </w:p>
    <w:p w14:paraId="47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1.5. Планируемое участие в акциях, мероприятиях, конкурсах общероссийского и краевого, муниципального масштаба </w:t>
      </w:r>
    </w:p>
    <w:p w14:paraId="48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Библиотека продолжит участие в акциях, конкурсах общероссийского, краевого и районного масштабов:</w:t>
      </w:r>
    </w:p>
    <w:p w14:paraId="49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районном месячнике «Оборонно-массовой и военно-патриотической работы»;</w:t>
      </w:r>
    </w:p>
    <w:p w14:paraId="4A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неделе детской и юношеской книги;</w:t>
      </w:r>
    </w:p>
    <w:p w14:paraId="4B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месячнике праздничных и культурно-просветительских мероприятий, посвященных государственным символам России, официальным символам Краснодарского края с 9 мая по 12 июня;</w:t>
      </w:r>
    </w:p>
    <w:p w14:paraId="4C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акциях: «Читаем книги о войне», «Книга – инвалиду»;</w:t>
      </w:r>
    </w:p>
    <w:p w14:paraId="4D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социально-культурной акции: «</w:t>
      </w:r>
      <w:r>
        <w:rPr>
          <w:rFonts w:ascii="Times New Roman" w:hAnsi="Times New Roman"/>
          <w:sz w:val="28"/>
        </w:rPr>
        <w:t>Библионочь</w:t>
      </w:r>
      <w:r>
        <w:rPr>
          <w:rFonts w:ascii="Times New Roman" w:hAnsi="Times New Roman"/>
          <w:sz w:val="28"/>
        </w:rPr>
        <w:t xml:space="preserve"> - 2024»;</w:t>
      </w:r>
    </w:p>
    <w:p w14:paraId="4E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 В</w:t>
      </w:r>
      <w:r>
        <w:rPr>
          <w:rFonts w:ascii="Times New Roman" w:hAnsi="Times New Roman"/>
          <w:sz w:val="28"/>
        </w:rPr>
        <w:t>сероссийских акциях - «Бессмертный полк», «Свеча памяти», «Ночь искусств - 2024».</w:t>
      </w:r>
    </w:p>
    <w:p w14:paraId="4F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различных районных и краевых акциях, </w:t>
      </w:r>
      <w:r>
        <w:rPr>
          <w:rFonts w:ascii="Times New Roman" w:hAnsi="Times New Roman"/>
          <w:sz w:val="28"/>
        </w:rPr>
        <w:t>анкетированиях</w:t>
      </w:r>
      <w:r>
        <w:rPr>
          <w:rFonts w:ascii="Times New Roman" w:hAnsi="Times New Roman"/>
          <w:sz w:val="28"/>
        </w:rPr>
        <w:t>, мероприятиях.</w:t>
      </w:r>
    </w:p>
    <w:p w14:paraId="50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всем этим датам библиотека планирует проводить информационную и массовую работу.</w:t>
      </w:r>
    </w:p>
    <w:p w14:paraId="5100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</w:p>
    <w:p w14:paraId="5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  БИБЛИОТЕЧНАЯ СЕТЬ</w:t>
      </w:r>
    </w:p>
    <w:p w14:paraId="5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2.1. Характеристика библиотечной сети на основе форм государственной статистической отчётности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отчётности) на предстоящий год</w:t>
      </w:r>
    </w:p>
    <w:p w14:paraId="5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sz w:val="28"/>
        </w:rPr>
        <w:t>Библиотечное об</w:t>
      </w:r>
      <w:r>
        <w:rPr>
          <w:rFonts w:ascii="Times New Roman" w:hAnsi="Times New Roman"/>
          <w:sz w:val="28"/>
        </w:rPr>
        <w:t xml:space="preserve">служивание населения в станице </w:t>
      </w:r>
      <w:r>
        <w:rPr>
          <w:rFonts w:ascii="Times New Roman" w:hAnsi="Times New Roman"/>
          <w:sz w:val="28"/>
        </w:rPr>
        <w:t>Васюринской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продолжит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осуществлять муниципальное бюджетное учреждение культуры «Библиотечное объединение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сельского поселения». Форма организации </w:t>
      </w:r>
      <w:r>
        <w:rPr>
          <w:rFonts w:ascii="Times New Roman" w:hAnsi="Times New Roman"/>
          <w:sz w:val="28"/>
        </w:rPr>
        <w:t xml:space="preserve">– бюджетное учреждение. Пунктов </w:t>
      </w:r>
      <w:r>
        <w:rPr>
          <w:rFonts w:ascii="Times New Roman" w:hAnsi="Times New Roman"/>
          <w:sz w:val="28"/>
        </w:rPr>
        <w:t>внестационарного</w:t>
      </w:r>
      <w:r>
        <w:rPr>
          <w:rFonts w:ascii="Times New Roman" w:hAnsi="Times New Roman"/>
          <w:sz w:val="28"/>
        </w:rPr>
        <w:t xml:space="preserve"> обслуживания и специализированных транспортных средств нет.</w:t>
      </w:r>
    </w:p>
    <w:p w14:paraId="5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2.2.  Создание модельных библиотек в рамках реализации национальных и региональных проектов и программ в предстоящем году</w:t>
      </w:r>
    </w:p>
    <w:p w14:paraId="5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Отсутствует.</w:t>
      </w:r>
    </w:p>
    <w:p w14:paraId="5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 в предстоящем году</w:t>
      </w:r>
    </w:p>
    <w:p w14:paraId="58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библиотеки в 2024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 xml:space="preserve">будет </w:t>
      </w:r>
      <w:r>
        <w:rPr>
          <w:rFonts w:ascii="Times New Roman" w:hAnsi="Times New Roman"/>
          <w:sz w:val="28"/>
        </w:rPr>
        <w:t xml:space="preserve">осуществлять следующие мероприятия, направленные на внедрение модельного стандарта деятельности общедоступной библиотеки: </w:t>
      </w:r>
    </w:p>
    <w:p w14:paraId="5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пополнение книжного фонда;</w:t>
      </w:r>
    </w:p>
    <w:p w14:paraId="5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наименований подписных периодических изданий;</w:t>
      </w:r>
    </w:p>
    <w:p w14:paraId="5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ведение сайта </w:t>
      </w:r>
      <w:r>
        <w:rPr>
          <w:rFonts w:ascii="Times New Roman" w:hAnsi="Times New Roman"/>
          <w:sz w:val="28"/>
        </w:rPr>
        <w:t>и  страниц</w:t>
      </w:r>
      <w:r>
        <w:rPr>
          <w:rFonts w:ascii="Times New Roman" w:hAnsi="Times New Roman"/>
          <w:sz w:val="28"/>
        </w:rPr>
        <w:t xml:space="preserve"> библиотеки в социальных сетях.</w:t>
      </w:r>
    </w:p>
    <w:p w14:paraId="5C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Организационно-правовые аспекты структуры библиотечной сети и изменения, происходившие в анализируемом году. Виды библиотек, библиотечных объединений, КДУ и иных организаций, оказывающих библиотечные услуги населению (перечислить и указать количество по каждому виду), их правовые формы. Структурные изменения библиотечной сети, связанные с созданием (размещением) библиотек в реконструированных КДУ (указать планируемые изменения)</w:t>
      </w:r>
    </w:p>
    <w:p w14:paraId="5D000000">
      <w:pPr>
        <w:ind w:firstLine="567"/>
        <w:jc w:val="both"/>
        <w:rPr>
          <w:sz w:val="28"/>
        </w:rPr>
      </w:pPr>
      <w:r>
        <w:rPr>
          <w:sz w:val="28"/>
        </w:rPr>
        <w:t xml:space="preserve">Муниципальное учреждение начало свою деятельность в 2007 году. В 2011 году изменило правовую форму на муниципальное бюджетное учреждение.    </w:t>
      </w:r>
    </w:p>
    <w:p w14:paraId="5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городского округа) статусом </w:t>
      </w:r>
      <w:r>
        <w:rPr>
          <w:rFonts w:ascii="Times New Roman" w:hAnsi="Times New Roman"/>
          <w:b w:val="1"/>
          <w:sz w:val="28"/>
        </w:rPr>
        <w:t>центральной библиотеки и другие организационно-правовые действия. 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п.1.1. Федерального закона от 20.12.1994 № 78-ФЗ «О библиотечном деле»)</w:t>
      </w:r>
    </w:p>
    <w:p w14:paraId="5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Арбитражный суд Краснодарского края рассмотрев в судебном заседании дело по исковому заявлению Администрации Васюринского сельского поселения к ПАО "Племзавод им. Чапаева В.И.", ст. Васюринская установил:</w:t>
      </w:r>
    </w:p>
    <w:p w14:paraId="6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Васюринского сельского поселения обратилась в Арбитражный суд с исковым заявлением к ПАО "Племзавод им. Чапаева В.И.", в котором просит:</w:t>
      </w:r>
    </w:p>
    <w:p w14:paraId="61000000">
      <w:pPr>
        <w:numPr>
          <w:numId w:val="1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право собственности на следующие объекты недвижимости: помещения основные № 1,2,3,4, помещения вспомогательные №29, общей площадью 173,4 кв.м., расположенные по адресу: Краснодарский край, Динской район, ст. Васюринская, ул. Луначарского, 85.</w:t>
      </w:r>
    </w:p>
    <w:p w14:paraId="62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Определил: Ходатайство истца об оставлении искового заявления без рассмотрения – удовлетворить. Исковое заявление Администрации Васюринского сельского поселения к ПАО </w:t>
      </w:r>
      <w:r>
        <w:rPr>
          <w:rFonts w:ascii="Times New Roman" w:hAnsi="Times New Roman"/>
          <w:sz w:val="28"/>
        </w:rPr>
        <w:t>"Племзавод им. Чапаева В.И." о признании права собственности – оставить без рассмотрения. Определение может быть обжаловано в порядке и сроки, предусмотренном Арбитражным процессуальным кодексом Российской Федерации.</w:t>
      </w:r>
    </w:p>
    <w:p w14:paraId="6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Реорганизации МБУК «БО Васюринского с/п»</w:t>
      </w:r>
      <w:r>
        <w:rPr>
          <w:rFonts w:ascii="Times New Roman" w:hAnsi="Times New Roman"/>
          <w:sz w:val="28"/>
        </w:rPr>
        <w:t>, изменения правовых форм органами местного самоуправления</w:t>
      </w:r>
      <w:r>
        <w:rPr>
          <w:rFonts w:ascii="Times New Roman" w:hAnsi="Times New Roman"/>
          <w:sz w:val="28"/>
        </w:rPr>
        <w:t xml:space="preserve"> в 2024 году не планируется.</w:t>
      </w:r>
    </w:p>
    <w:p w14:paraId="6400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Доступность библиотечных услуг:</w:t>
      </w:r>
    </w:p>
    <w:p w14:paraId="6500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среднее число жителей на одну библиотеку;</w:t>
      </w:r>
    </w:p>
    <w:p w14:paraId="6600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доступность библиотечных услуг для людей с ограниченными возможностями здоровья;</w:t>
      </w:r>
    </w:p>
    <w:p w14:paraId="6700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число библиотек, работающих по сокращенному графику (перечислить наименования);</w:t>
      </w:r>
    </w:p>
    <w:p w14:paraId="6800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количество населенных пунктов и число жителей, не имеющих возможности доступа к библиотечным услугам (не охвачены стационарными и </w:t>
      </w:r>
      <w:r>
        <w:rPr>
          <w:rFonts w:ascii="Times New Roman" w:hAnsi="Times New Roman"/>
          <w:b w:val="1"/>
          <w:sz w:val="28"/>
        </w:rPr>
        <w:t>внестационарными</w:t>
      </w:r>
      <w:r>
        <w:rPr>
          <w:rFonts w:ascii="Times New Roman" w:hAnsi="Times New Roman"/>
          <w:b w:val="1"/>
          <w:sz w:val="28"/>
        </w:rPr>
        <w:t xml:space="preserve"> форма</w:t>
      </w:r>
      <w:r>
        <w:rPr>
          <w:rFonts w:ascii="Times New Roman" w:hAnsi="Times New Roman"/>
          <w:b w:val="1"/>
          <w:sz w:val="28"/>
        </w:rPr>
        <w:t>ми библиотечного обслуживания).</w:t>
      </w:r>
    </w:p>
    <w:p w14:paraId="6900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Среднее число жителей на библиотеку – 7000 человек.</w:t>
      </w:r>
    </w:p>
    <w:p w14:paraId="6A000000">
      <w:pPr>
        <w:ind w:firstLine="567"/>
        <w:jc w:val="both"/>
        <w:rPr>
          <w:b w:val="1"/>
          <w:sz w:val="28"/>
        </w:rPr>
      </w:pPr>
      <w:r>
        <w:rPr>
          <w:sz w:val="28"/>
        </w:rPr>
        <w:t xml:space="preserve">Согласно паспорту доступности от 27.09.2019 года библиотека доступна для людей с </w:t>
      </w:r>
      <w:r>
        <w:rPr>
          <w:sz w:val="28"/>
        </w:rPr>
        <w:t>инвалидностью</w:t>
      </w:r>
      <w:r>
        <w:rPr>
          <w:sz w:val="28"/>
        </w:rPr>
        <w:t>.</w:t>
      </w:r>
    </w:p>
    <w:p w14:paraId="6B000000">
      <w:pPr>
        <w:ind w:firstLine="567"/>
        <w:jc w:val="both"/>
        <w:rPr>
          <w:sz w:val="28"/>
        </w:rPr>
      </w:pPr>
      <w:r>
        <w:rPr>
          <w:sz w:val="28"/>
        </w:rPr>
        <w:t>В 2024 году библиотека продолжит работать по полному рабочему графику.</w:t>
      </w:r>
    </w:p>
    <w:p w14:paraId="6C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Краткие выводы по разделу</w:t>
      </w:r>
    </w:p>
    <w:p w14:paraId="6D000000">
      <w:pPr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Изменений в работе </w:t>
      </w:r>
      <w:r>
        <w:rPr>
          <w:rFonts w:ascii="Times New Roman" w:hAnsi="Times New Roman"/>
          <w:sz w:val="28"/>
        </w:rPr>
        <w:t xml:space="preserve">библиотеки </w:t>
      </w:r>
      <w:r>
        <w:rPr>
          <w:rFonts w:ascii="Times New Roman" w:hAnsi="Times New Roman"/>
          <w:sz w:val="28"/>
        </w:rPr>
        <w:t>в предстоящем году не планируется.</w:t>
      </w:r>
    </w:p>
    <w:p w14:paraId="6E000000">
      <w:pPr>
        <w:ind w:firstLine="700"/>
        <w:jc w:val="both"/>
        <w:rPr>
          <w:rFonts w:ascii="Times New Roman" w:hAnsi="Times New Roman"/>
          <w:sz w:val="28"/>
        </w:rPr>
      </w:pPr>
    </w:p>
    <w:p w14:paraId="6F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ОСНОВНЫЕ СТАТИСТИЧЕСКИЕ ПОКАЗАТЕЛИ</w:t>
      </w:r>
    </w:p>
    <w:p w14:paraId="7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3.1.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Характеристика выполнения показателей, установленных для библиотек в рамках реализации Указов Президента РФ, Стратегии развития библиотечного дела до 2030 года, региональных «дорожных карт» по развитию общедоступных библиотек в динамике за три года.</w:t>
      </w:r>
    </w:p>
    <w:p w14:paraId="71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</w:t>
      </w:r>
      <w:r>
        <w:rPr>
          <w:rFonts w:ascii="Times New Roman" w:hAnsi="Times New Roman"/>
          <w:sz w:val="28"/>
        </w:rPr>
        <w:t xml:space="preserve">согласно муниципальному заданию немного увеличится </w:t>
      </w:r>
      <w:r>
        <w:rPr>
          <w:rFonts w:ascii="Times New Roman" w:hAnsi="Times New Roman"/>
          <w:sz w:val="28"/>
        </w:rPr>
        <w:t xml:space="preserve">количество посещений </w:t>
      </w:r>
      <w:r>
        <w:rPr>
          <w:rFonts w:ascii="Times New Roman" w:hAnsi="Times New Roman"/>
          <w:sz w:val="28"/>
        </w:rPr>
        <w:t>и книговыдач.</w:t>
      </w:r>
    </w:p>
    <w:p w14:paraId="7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Оказание платных услуг.</w:t>
      </w:r>
    </w:p>
    <w:p w14:paraId="7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Отсутствуют.</w:t>
      </w:r>
    </w:p>
    <w:p w14:paraId="7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Библиотечные фонды (формирование, использование, сохранность)</w:t>
      </w:r>
    </w:p>
    <w:p w14:paraId="75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4.1. Общая характеристика совокупного фонда библиотек муниципального образования (объем, </w:t>
      </w:r>
      <w:r>
        <w:rPr>
          <w:rFonts w:ascii="Times New Roman" w:hAnsi="Times New Roman"/>
          <w:b w:val="1"/>
          <w:sz w:val="28"/>
        </w:rPr>
        <w:t xml:space="preserve">видовой и отраслевой составы) </w:t>
      </w:r>
    </w:p>
    <w:p w14:paraId="76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Обязательной составной частью книжных фондов библиотек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являются периодические издания. Подписка на периодические изда</w:t>
      </w:r>
      <w:r>
        <w:rPr>
          <w:rFonts w:ascii="Times New Roman" w:hAnsi="Times New Roman"/>
          <w:sz w:val="28"/>
        </w:rPr>
        <w:t>ния газет и журналов проводится</w:t>
      </w:r>
      <w:r>
        <w:rPr>
          <w:rFonts w:ascii="Times New Roman" w:hAnsi="Times New Roman"/>
          <w:sz w:val="28"/>
        </w:rPr>
        <w:t xml:space="preserve"> два раза в г</w:t>
      </w:r>
      <w:r>
        <w:rPr>
          <w:rFonts w:ascii="Times New Roman" w:hAnsi="Times New Roman"/>
          <w:sz w:val="28"/>
        </w:rPr>
        <w:t>од через почтамт филиала ФГУП «</w:t>
      </w:r>
      <w:r>
        <w:rPr>
          <w:rFonts w:ascii="Times New Roman" w:hAnsi="Times New Roman"/>
          <w:sz w:val="28"/>
        </w:rPr>
        <w:t xml:space="preserve">Почта </w:t>
      </w:r>
      <w:r>
        <w:rPr>
          <w:rFonts w:ascii="Times New Roman" w:hAnsi="Times New Roman"/>
          <w:sz w:val="28"/>
        </w:rPr>
        <w:t>России». При комплектовании фонда периодической печати учитывается целевое и читательское назначение.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Благодаря</w:t>
      </w:r>
      <w:r>
        <w:rPr>
          <w:rFonts w:ascii="Times New Roman" w:hAnsi="Times New Roman"/>
          <w:sz w:val="28"/>
        </w:rPr>
        <w:t xml:space="preserve"> национальному проекту «Культура» ежегодно фонд библиотеки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пополняется</w:t>
      </w:r>
      <w:r>
        <w:rPr>
          <w:rFonts w:ascii="Times New Roman" w:hAnsi="Times New Roman"/>
          <w:sz w:val="28"/>
        </w:rPr>
        <w:t xml:space="preserve"> художе</w:t>
      </w:r>
      <w:r>
        <w:rPr>
          <w:rFonts w:ascii="Times New Roman" w:hAnsi="Times New Roman"/>
          <w:sz w:val="28"/>
        </w:rPr>
        <w:t>ств</w:t>
      </w:r>
      <w:r>
        <w:rPr>
          <w:rFonts w:ascii="Times New Roman" w:hAnsi="Times New Roman"/>
          <w:sz w:val="28"/>
        </w:rPr>
        <w:t>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литературой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ежегодно библиотека </w:t>
      </w:r>
      <w:r>
        <w:rPr>
          <w:rFonts w:ascii="Times New Roman" w:hAnsi="Times New Roman"/>
          <w:sz w:val="28"/>
        </w:rPr>
        <w:t>получает л</w:t>
      </w:r>
      <w:r>
        <w:rPr>
          <w:rFonts w:ascii="Times New Roman" w:hAnsi="Times New Roman"/>
          <w:sz w:val="28"/>
        </w:rPr>
        <w:t>итер</w:t>
      </w:r>
      <w:r>
        <w:rPr>
          <w:rFonts w:ascii="Times New Roman" w:hAnsi="Times New Roman"/>
          <w:sz w:val="28"/>
        </w:rPr>
        <w:t xml:space="preserve">атуру по краеведению по </w:t>
      </w:r>
      <w:r>
        <w:rPr>
          <w:rFonts w:ascii="Times New Roman" w:hAnsi="Times New Roman"/>
          <w:sz w:val="28"/>
        </w:rPr>
        <w:t>проекту «Культура Кубани»</w:t>
      </w:r>
      <w:r>
        <w:rPr>
          <w:rFonts w:ascii="Times New Roman" w:hAnsi="Times New Roman"/>
          <w:sz w:val="28"/>
        </w:rPr>
        <w:t>.</w:t>
      </w:r>
    </w:p>
    <w:p w14:paraId="77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4.2. Движения совокупного фонда библиотек муниципального образования, в том числе по видам документов</w:t>
      </w:r>
      <w:r>
        <w:rPr>
          <w:rFonts w:ascii="Times New Roman" w:hAnsi="Times New Roman"/>
          <w:b w:val="1"/>
          <w:sz w:val="28"/>
        </w:rPr>
        <w:t>.</w:t>
      </w:r>
    </w:p>
    <w:p w14:paraId="78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ет.</w:t>
      </w:r>
    </w:p>
    <w:p w14:paraId="79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4.3. Финансирование комплектования (объёмы, основные источники) в 2024 г. </w:t>
      </w:r>
    </w:p>
    <w:p w14:paraId="7A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</w:t>
      </w:r>
      <w:r>
        <w:rPr>
          <w:rFonts w:ascii="Times New Roman" w:hAnsi="Times New Roman"/>
          <w:sz w:val="28"/>
        </w:rPr>
        <w:t xml:space="preserve"> способы пополнения библиотечного фонда</w:t>
      </w:r>
      <w:r>
        <w:rPr>
          <w:rFonts w:ascii="Times New Roman" w:hAnsi="Times New Roman"/>
          <w:sz w:val="28"/>
        </w:rPr>
        <w:t xml:space="preserve"> печатными и другими документам</w:t>
      </w:r>
      <w:r>
        <w:rPr>
          <w:rFonts w:ascii="Times New Roman" w:hAnsi="Times New Roman"/>
          <w:sz w:val="28"/>
        </w:rPr>
        <w:t xml:space="preserve">и являются: покупка литературы, подписка и </w:t>
      </w:r>
      <w:r>
        <w:rPr>
          <w:rFonts w:ascii="Times New Roman" w:hAnsi="Times New Roman"/>
          <w:sz w:val="28"/>
        </w:rPr>
        <w:t>бесплатное получение (дар)</w:t>
      </w:r>
      <w:r>
        <w:rPr>
          <w:rFonts w:ascii="Times New Roman" w:hAnsi="Times New Roman"/>
          <w:sz w:val="28"/>
        </w:rPr>
        <w:t xml:space="preserve">. </w:t>
      </w:r>
    </w:p>
    <w:p w14:paraId="7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н</w:t>
      </w:r>
      <w:r>
        <w:rPr>
          <w:rFonts w:ascii="Times New Roman" w:hAnsi="Times New Roman"/>
          <w:sz w:val="28"/>
        </w:rPr>
        <w:t>а приобретение книг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выделено 1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000,00 рублей;</w:t>
      </w:r>
    </w:p>
    <w:p w14:paraId="7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подписку периодических изданий – 60000,00 рублей.</w:t>
      </w:r>
    </w:p>
    <w:p w14:paraId="7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4.6. Обеспечение сохранности фондов:</w:t>
      </w:r>
    </w:p>
    <w:p w14:paraId="7E000000">
      <w:pPr>
        <w:ind w:firstLine="56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соблюдение действующего порядка учета документов, входящих в состав библиотечного фонда;</w:t>
      </w:r>
    </w:p>
    <w:p w14:paraId="7F000000">
      <w:pPr>
        <w:ind w:firstLine="56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проверка и передача фондов библиотек в условиях реструктуризации библиотечной сети;</w:t>
      </w:r>
    </w:p>
    <w:p w14:paraId="80000000">
      <w:pPr>
        <w:ind w:firstLine="56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соблюдение режимов хранения.</w:t>
      </w:r>
    </w:p>
    <w:p w14:paraId="81000000">
      <w:pPr>
        <w:ind w:firstLine="708"/>
        <w:jc w:val="both"/>
        <w:rPr>
          <w:sz w:val="28"/>
        </w:rPr>
      </w:pPr>
      <w:r>
        <w:rPr>
          <w:sz w:val="28"/>
        </w:rPr>
        <w:t>В библиотеке продолжится работа с фондом: обновление, выявление ветхой и устаревшей литературы, работа с каталогами: изъятие списанных документов и расстановка вновь поступивших, оформление книг взамен утерянных. В целях обеспечения сохранности фонда сотрудники библиотеки продолжат вести работу с задолжниками.</w:t>
      </w:r>
    </w:p>
    <w:p w14:paraId="82000000">
      <w:pPr>
        <w:ind w:firstLine="567"/>
        <w:jc w:val="both"/>
        <w:rPr>
          <w:sz w:val="28"/>
        </w:rPr>
      </w:pPr>
      <w:r>
        <w:rPr>
          <w:sz w:val="28"/>
        </w:rPr>
        <w:t xml:space="preserve">В библиотеке имеются средства противопожарной безопасности, установлена противопожарная и охранная сигнализация, имеются первичные средства пожаротушения, в установленные нормативные сроки проводится инструктаж и учения персонала о действиях в случае пожара. По периметру здания библиотеки установлена система видеонаблюдения. </w:t>
      </w:r>
    </w:p>
    <w:p w14:paraId="8300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Краткие выводы:</w:t>
      </w:r>
    </w:p>
    <w:p w14:paraId="84000000">
      <w:pPr>
        <w:tabs>
          <w:tab w:leader="none" w:pos="0" w:val="left"/>
        </w:tabs>
        <w:ind w:firstLine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выявления информационных потребностей пользователей библиотека </w:t>
      </w:r>
      <w:r>
        <w:rPr>
          <w:rFonts w:ascii="Times New Roman" w:hAnsi="Times New Roman"/>
          <w:sz w:val="28"/>
        </w:rPr>
        <w:t>буде</w:t>
      </w:r>
      <w:r>
        <w:rPr>
          <w:rFonts w:ascii="Times New Roman" w:hAnsi="Times New Roman"/>
          <w:sz w:val="28"/>
        </w:rPr>
        <w:t>т проводить анкетирование;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анализ картотеки отказов; анализ читательских и книжны</w:t>
      </w:r>
      <w:r>
        <w:rPr>
          <w:rFonts w:ascii="Times New Roman" w:hAnsi="Times New Roman"/>
          <w:sz w:val="28"/>
        </w:rPr>
        <w:t>х формуляров</w:t>
      </w:r>
      <w:r>
        <w:rPr>
          <w:rFonts w:ascii="Times New Roman" w:hAnsi="Times New Roman"/>
          <w:sz w:val="28"/>
        </w:rPr>
        <w:t>; анализ отзывов пользователей.</w:t>
      </w:r>
    </w:p>
    <w:p w14:paraId="85000000">
      <w:pPr>
        <w:tabs>
          <w:tab w:leader="none" w:pos="0" w:val="left"/>
        </w:tabs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Электронные и сетевые ресурсы</w:t>
      </w:r>
    </w:p>
    <w:p w14:paraId="86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5.1. Формирование электронных каталогов и других баз данных библиотеками муниципального образования</w:t>
      </w:r>
    </w:p>
    <w:p w14:paraId="87000000">
      <w:pPr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</w:t>
      </w:r>
      <w:r>
        <w:rPr>
          <w:rFonts w:ascii="Times New Roman" w:hAnsi="Times New Roman"/>
          <w:sz w:val="28"/>
        </w:rPr>
        <w:t>.</w:t>
      </w:r>
    </w:p>
    <w:p w14:paraId="88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5.2. Оцифровка документов библиотечного фонда муниципальных библиотек</w:t>
      </w:r>
    </w:p>
    <w:p w14:paraId="89000000">
      <w:pPr>
        <w:ind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</w:t>
      </w:r>
      <w:r>
        <w:rPr>
          <w:rFonts w:ascii="Times New Roman" w:hAnsi="Times New Roman"/>
          <w:sz w:val="28"/>
        </w:rPr>
        <w:t>.</w:t>
      </w:r>
    </w:p>
    <w:p w14:paraId="8A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использования электронных (сетевых) ресурсов библиотеками муниципального образования в динамике за три года. Способы продвижения.</w:t>
      </w:r>
    </w:p>
    <w:p w14:paraId="8B000000">
      <w:pPr>
        <w:ind w:firstLine="70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 2024 году библиотека продолжит сотрудничество с Национальной Электронной Библиотекой.</w:t>
      </w:r>
    </w:p>
    <w:p w14:paraId="8C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5.4. Представительство библиотек муниципального образования в сети Интернет</w:t>
      </w:r>
    </w:p>
    <w:p w14:paraId="8D000000">
      <w:pPr>
        <w:ind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Библиоте</w:t>
      </w:r>
      <w:r>
        <w:rPr>
          <w:rFonts w:ascii="Times New Roman" w:hAnsi="Times New Roman"/>
          <w:sz w:val="28"/>
        </w:rPr>
        <w:t xml:space="preserve">ка продолжит работу по ведению </w:t>
      </w:r>
      <w:r>
        <w:rPr>
          <w:rFonts w:ascii="Times New Roman" w:hAnsi="Times New Roman"/>
          <w:sz w:val="28"/>
        </w:rPr>
        <w:t xml:space="preserve">официального сайта МБУК «БО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сельск</w:t>
      </w:r>
      <w:r>
        <w:rPr>
          <w:rFonts w:ascii="Times New Roman" w:hAnsi="Times New Roman"/>
          <w:sz w:val="28"/>
        </w:rPr>
        <w:t>ого поселения», а также страниц</w:t>
      </w:r>
      <w:r>
        <w:rPr>
          <w:rFonts w:ascii="Times New Roman" w:hAnsi="Times New Roman"/>
          <w:sz w:val="28"/>
        </w:rPr>
        <w:t xml:space="preserve"> в социальных сетях Телеграм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>.</w:t>
      </w:r>
    </w:p>
    <w:p w14:paraId="8E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5.5. Предоставление виртуальных услуг и сервисов</w:t>
      </w:r>
    </w:p>
    <w:p w14:paraId="8F000000">
      <w:pPr>
        <w:ind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Отсутствуют.</w:t>
      </w:r>
    </w:p>
    <w:p w14:paraId="9000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Организация и содержание библиотечного обслуживания пользователей</w:t>
      </w:r>
    </w:p>
    <w:p w14:paraId="9100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6.1. Общая характеристика основных направлений библиотечного обслуживания населения муниципального образования с учетом расстановки приоритетов в предстоящем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14:paraId="92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Приоритетными нап</w:t>
      </w:r>
      <w:r>
        <w:rPr>
          <w:rFonts w:ascii="Times New Roman" w:hAnsi="Times New Roman"/>
          <w:sz w:val="28"/>
        </w:rPr>
        <w:t>равлениями работы библиотеки по-</w:t>
      </w:r>
      <w:r>
        <w:rPr>
          <w:rFonts w:ascii="Times New Roman" w:hAnsi="Times New Roman"/>
          <w:sz w:val="28"/>
        </w:rPr>
        <w:t>прежнему остаются: краеведение, патриотическое воспитание, экологическое и правовое просвещение, популяризация здорового образа жизни, информационное обслуживание населения. Остается актуальной работа по продвижению книги и чтения, повышению интереса к чтению, расширение читательской аудитории, создание позитивного имиджа библиотек.</w:t>
      </w:r>
    </w:p>
    <w:p w14:paraId="93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целевой аудиторией культурно-просветите</w:t>
      </w:r>
      <w:r>
        <w:rPr>
          <w:rFonts w:ascii="Times New Roman" w:hAnsi="Times New Roman"/>
          <w:sz w:val="28"/>
        </w:rPr>
        <w:t>льских мероприятий являются молодёжь</w:t>
      </w:r>
      <w:r>
        <w:rPr>
          <w:rFonts w:ascii="Times New Roman" w:hAnsi="Times New Roman"/>
          <w:sz w:val="28"/>
        </w:rPr>
        <w:t xml:space="preserve"> и люди зрелого возраста. Культурно-просветительская деятельность библиотеки будет осуществлят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ся в соответствии с приоритетами года. В 2024 году основные мероприятия библиотек пройдут в рамках Года семьи. Важным моментом в деятельности библиотеки является раскрытие богатства своих фондов с помощью </w:t>
      </w:r>
      <w:r>
        <w:rPr>
          <w:rFonts w:ascii="Times New Roman" w:hAnsi="Times New Roman"/>
          <w:sz w:val="28"/>
        </w:rPr>
        <w:t>тематических и посвященных знаменательным датам книжных выставок, выставок-просмотров. Библиотека присоединится к акциям «Библионочь-2024», «Ночь искусств-2024</w:t>
      </w:r>
      <w:r>
        <w:rPr>
          <w:rFonts w:ascii="Times New Roman" w:hAnsi="Times New Roman"/>
          <w:sz w:val="28"/>
        </w:rPr>
        <w:t xml:space="preserve">». </w:t>
      </w:r>
    </w:p>
    <w:p w14:paraId="9400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14:paraId="9500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Приоритетом в программно-проект</w:t>
      </w:r>
      <w:r>
        <w:rPr>
          <w:rFonts w:ascii="Times New Roman" w:hAnsi="Times New Roman"/>
          <w:sz w:val="28"/>
        </w:rPr>
        <w:t>ной деятельности библиотеки</w:t>
      </w:r>
      <w:r>
        <w:rPr>
          <w:rFonts w:ascii="Times New Roman" w:hAnsi="Times New Roman"/>
          <w:sz w:val="28"/>
        </w:rPr>
        <w:t>, по-прежнему, останется работа по продвижению чтения и привлечению пользователей, патриотическое воспитание, краеведческая деятельность, организация досуга.</w:t>
      </w:r>
    </w:p>
    <w:p w14:paraId="9600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6.3.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Культурно-просветительская деятельность:</w:t>
      </w:r>
    </w:p>
    <w:p w14:paraId="9700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целях повышения престижа книги и чтения, формирования позитивного отношения к чтению и библиотеке в </w:t>
      </w:r>
      <w:r>
        <w:rPr>
          <w:rFonts w:ascii="Times New Roman" w:hAnsi="Times New Roman"/>
          <w:sz w:val="28"/>
        </w:rPr>
        <w:t>следующем году будут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проведены </w:t>
      </w:r>
      <w:r>
        <w:rPr>
          <w:rFonts w:ascii="Times New Roman" w:hAnsi="Times New Roman"/>
          <w:sz w:val="28"/>
        </w:rPr>
        <w:t>различные мероприятия для всех категорий пользователей.</w:t>
      </w:r>
    </w:p>
    <w:p w14:paraId="9800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Продолжится работа с клубами по интересам. Для молодежи - интеллектуальный клуб «Своя игра»,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ля людей пожилого возраста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клуб «Золотой возраст» и поэтичес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ий клуб «Элегия».</w:t>
      </w:r>
    </w:p>
    <w:p w14:paraId="9900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9A000000">
      <w:pPr>
        <w:pStyle w:val="Style_2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ГРАЖДАНСКО-ПАТРИОТИЧЕСКОЕ ВОСПИТАНИЕ</w:t>
      </w:r>
    </w:p>
    <w:p w14:paraId="9B000000">
      <w:pPr>
        <w:pStyle w:val="Style_2"/>
        <w:ind w:firstLine="567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«Блокада в лицах»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воспоминаний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  <w:p w14:paraId="A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«Памяти прадедов наших верны»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истории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0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 подвиг ваш мы будем помнить вечно» -</w:t>
            </w:r>
          </w:p>
          <w:p w14:paraId="AD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 Дню освобождения станицы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132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«И снова май, салют и слёзы»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мужества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«В гордых символах история края» - ко Дню символов </w:t>
            </w: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line="240" w:lineRule="auto"/>
              <w:ind w:hanging="108" w:left="108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Видеолекторий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«Память хранят живые»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«Флаг державы – символ славы» - ко Дню Российского флага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в историю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«Кубань мы Отечеством зовём» - к Дню освобождения Кубани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«Сыны Отечества, освободившие Россию» - ко Дню народного единства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Патриотический урок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«Герои былых времён» - ко Дню неизвестного солдата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мужества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«Возьми себе в пример героя» - ко Дню героев Отечества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по страницам истории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DA00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DB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ПРАВОВОЕ ПРОСВЕЩЕНИЕ</w:t>
      </w:r>
    </w:p>
    <w:p w14:paraId="DC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93"/>
        <w:gridCol w:w="1843"/>
        <w:gridCol w:w="1842"/>
        <w:gridCol w:w="1701"/>
        <w:gridCol w:w="2092"/>
      </w:tblGrid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«Лучше знать, чем догадываться»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правовой грамотности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«Тебе о праве и </w:t>
            </w:r>
            <w:r>
              <w:rPr>
                <w:rFonts w:ascii="Times New Roman" w:hAnsi="Times New Roman"/>
                <w:sz w:val="28"/>
              </w:rPr>
              <w:t>право о тебе»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Правоведчес</w:t>
            </w:r>
            <w:r>
              <w:rPr>
                <w:rFonts w:ascii="Times New Roman" w:hAnsi="Times New Roman"/>
                <w:sz w:val="28"/>
              </w:rPr>
              <w:t>кая игра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</w:t>
            </w:r>
            <w:r>
              <w:rPr>
                <w:rFonts w:ascii="Times New Roman" w:hAnsi="Times New Roman"/>
                <w:sz w:val="28"/>
              </w:rPr>
              <w:t xml:space="preserve">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«Не только права, но и обязанности»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Выставка-совет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F100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F2000000">
      <w:pPr>
        <w:spacing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</w:t>
      </w:r>
      <w:r>
        <w:rPr>
          <w:rFonts w:ascii="Times New Roman" w:hAnsi="Times New Roman"/>
          <w:b w:val="1"/>
          <w:sz w:val="28"/>
        </w:rPr>
        <w:t>ЭКОН</w:t>
      </w:r>
      <w:r>
        <w:rPr>
          <w:rFonts w:ascii="Times New Roman" w:hAnsi="Times New Roman"/>
          <w:b w:val="1"/>
          <w:sz w:val="28"/>
        </w:rPr>
        <w:t>ОМИЧЕСКОЕ ПРОСВЕЩЕНИЕ НАСЕЛЕНИЯ</w:t>
      </w:r>
    </w:p>
    <w:p w14:paraId="F3000000">
      <w:pPr>
        <w:spacing w:line="240" w:lineRule="auto"/>
        <w:ind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rPr>
          <w:trHeight w:hRule="atLeast" w:val="852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«Деньги в твоей жизни»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«Весёлая экономика»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line="240" w:lineRule="auto"/>
              <w:ind w:hanging="108" w:left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Экономическая викторина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03010000">
      <w:pPr>
        <w:spacing w:line="240" w:lineRule="auto"/>
        <w:ind/>
        <w:rPr>
          <w:rFonts w:ascii="Times New Roman" w:hAnsi="Times New Roman"/>
          <w:b w:val="1"/>
          <w:sz w:val="28"/>
        </w:rPr>
      </w:pPr>
    </w:p>
    <w:p w14:paraId="04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ФОРМИРОВАНИЕ</w:t>
      </w:r>
      <w:r>
        <w:rPr>
          <w:rFonts w:ascii="Times New Roman" w:hAnsi="Times New Roman"/>
          <w:b w:val="1"/>
          <w:sz w:val="28"/>
        </w:rPr>
        <w:t xml:space="preserve"> КУЛ</w:t>
      </w:r>
      <w:r>
        <w:rPr>
          <w:rFonts w:ascii="Times New Roman" w:hAnsi="Times New Roman"/>
          <w:b w:val="1"/>
          <w:sz w:val="28"/>
        </w:rPr>
        <w:t>ЬТУРЫ МЕЖНАЦИОНАЛЬНОГО ОБЩЕНИЯ</w:t>
      </w:r>
    </w:p>
    <w:p w14:paraId="05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93"/>
        <w:gridCol w:w="1843"/>
        <w:gridCol w:w="1842"/>
        <w:gridCol w:w="1701"/>
        <w:gridCol w:w="2092"/>
      </w:tblGrid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вместе» - к Году культуры Россия-Китай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Интерактивная программа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все соседи на планете»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дружбы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«Прерванный урок» - ко Дню борьбы с терроризмом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памяти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разные, но не чужие»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Познавательный урок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1F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0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ДУХОВНО-</w:t>
      </w:r>
      <w:r>
        <w:rPr>
          <w:rFonts w:ascii="Times New Roman" w:hAnsi="Times New Roman"/>
          <w:b w:val="1"/>
          <w:sz w:val="28"/>
        </w:rPr>
        <w:t>НРАВСТВЕННОЕ  ВОСПИТАНИЕ</w:t>
      </w:r>
    </w:p>
    <w:p w14:paraId="21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45"/>
        <w:gridCol w:w="2032"/>
        <w:gridCol w:w="1843"/>
        <w:gridCol w:w="1701"/>
        <w:gridCol w:w="2186"/>
      </w:tblGrid>
      <w:tr>
        <w:trPr>
          <w:trHeight w:hRule="atLeast" w:val="615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«Весны прекрасной дуновенье» - </w:t>
            </w:r>
            <w:r>
              <w:rPr>
                <w:rFonts w:ascii="Times New Roman" w:hAnsi="Times New Roman"/>
                <w:sz w:val="28"/>
              </w:rPr>
              <w:t>ко Дню 8 марта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доброты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«Свет добра из-под обложки» - ко Дню православной книги 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православной культуры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473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«Старость меня дома не застанет» - ко Дню пожилого человека  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отдыха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205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«Отец – ответственная должность» - ко Дню отца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Видеопрезентация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537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«Ты одна такая – единственная и родная» - ко Дню матери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Музыкально-поэтический вечер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250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 такой же, как и ты» -</w:t>
            </w:r>
          </w:p>
          <w:p w14:paraId="41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 Дню инвалида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доброты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972"/>
        </w:trPr>
        <w:tc>
          <w:tcPr>
            <w:tcW w:type="dxa" w:w="2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«Пусть праздник всем подарит чудо»</w:t>
            </w:r>
          </w:p>
        </w:tc>
        <w:tc>
          <w:tcPr>
            <w:tcW w:type="dxa" w:w="2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Праздничная встреча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4B010000">
      <w:pPr>
        <w:spacing w:line="240" w:lineRule="auto"/>
        <w:ind/>
        <w:rPr>
          <w:rFonts w:ascii="Times New Roman" w:hAnsi="Times New Roman"/>
          <w:b w:val="1"/>
          <w:sz w:val="28"/>
        </w:rPr>
      </w:pPr>
    </w:p>
    <w:p w14:paraId="4C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ПОПУЛЯРИЗАЦИЯ ЗДОРОВОГО ОБРАЗА ЖИЗНИ</w:t>
      </w:r>
    </w:p>
    <w:p w14:paraId="4D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64"/>
        <w:gridCol w:w="2072"/>
        <w:gridCol w:w="1842"/>
        <w:gridCol w:w="1701"/>
        <w:gridCol w:w="2092"/>
      </w:tblGrid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«Где здоровье, там и я!»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Физминутка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автоспорта»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  <w:p w14:paraId="5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«Здоровье – богатство на все времена»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Беседа- обсуждение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«Азбука </w:t>
            </w:r>
            <w:r>
              <w:rPr>
                <w:rFonts w:ascii="Times New Roman" w:hAnsi="Times New Roman"/>
                <w:sz w:val="28"/>
              </w:rPr>
              <w:t>бейсбола»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Онлайн - </w:t>
            </w:r>
            <w:r>
              <w:rPr>
                <w:rFonts w:ascii="Times New Roman" w:hAnsi="Times New Roman"/>
                <w:sz w:val="28"/>
              </w:rPr>
              <w:t>публикация</w:t>
            </w:r>
          </w:p>
          <w:p w14:paraId="65010000">
            <w:pPr>
              <w:spacing w:line="240" w:lineRule="auto"/>
              <w:ind/>
              <w:jc w:val="center"/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</w:t>
            </w:r>
            <w:r>
              <w:rPr>
                <w:rFonts w:ascii="Times New Roman" w:hAnsi="Times New Roman"/>
                <w:sz w:val="28"/>
              </w:rPr>
              <w:t xml:space="preserve">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«Твоё счастье – в твоих руках»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вопросов и ответов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«Азбука велоспорта»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line="240" w:lineRule="auto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«Спортсменом можешь ты не быть, но быть здоровым ты обязан» - ко Всемирному дню здоровья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информации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«Азбука гольфа» 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«1000 советов на здоровье»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Поход за знаниями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дайвинга»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286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line="240" w:lineRule="auto"/>
              <w:ind/>
              <w:outlineLvl w:val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«Живи активно, думай позитивно!»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Спортивная викторина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973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«Азбука </w:t>
            </w:r>
            <w:r>
              <w:rPr>
                <w:rFonts w:ascii="Times New Roman" w:hAnsi="Times New Roman"/>
                <w:sz w:val="28"/>
              </w:rPr>
              <w:t>киберспорта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8D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«Моя жизнь – мой выбор»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здоровья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мотоспорта»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12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line="240" w:lineRule="auto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«Здоровье дороже богатства»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Познавательный час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12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настольного тенниса»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332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за здоровое будущее»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line="240" w:lineRule="auto"/>
              <w:ind w:firstLine="326" w:left="-163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нравственности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332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рафтинга»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134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«Сделай правильный выбор»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откровенного разговора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134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санного спорта»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06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«Здоровью – да! Вредным привычкам – нет» - ко Дню борьбы с курением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здоровья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1068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стрелкового спорта»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799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«Мой стиль жизни сегодня – моё здоровье и успех завтра»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- размышление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799"/>
        </w:trPr>
        <w:tc>
          <w:tcPr>
            <w:tcW w:type="dxa" w:w="1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сумо»</w:t>
            </w:r>
          </w:p>
        </w:tc>
        <w:tc>
          <w:tcPr>
            <w:tcW w:type="dxa" w:w="2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- публикация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CE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CF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ФОРМИРОВАНИЕ КУЛЬТУРЫ СЕМЕЙНЫХ ОТНОШЕНИЙ</w:t>
      </w:r>
    </w:p>
    <w:p w14:paraId="D0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«Когда строку диктует чувство» - ко Дню поэзии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творчества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332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во </w:t>
            </w:r>
          </w:p>
          <w:p w14:paraId="DC010000">
            <w:pPr>
              <w:spacing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Всероссийской акции «</w:t>
            </w:r>
            <w:r>
              <w:rPr>
                <w:sz w:val="28"/>
              </w:rPr>
              <w:t>Библионочь</w:t>
            </w:r>
            <w:r>
              <w:rPr>
                <w:sz w:val="28"/>
              </w:rPr>
              <w:t xml:space="preserve"> – 2024»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Литературно- </w:t>
            </w:r>
            <w:r>
              <w:rPr>
                <w:rFonts w:ascii="Times New Roman" w:hAnsi="Times New Roman"/>
                <w:sz w:val="28"/>
              </w:rPr>
              <w:t>музыкальный салон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</w:t>
            </w:r>
            <w:r>
              <w:rPr>
                <w:rFonts w:ascii="Times New Roman" w:hAnsi="Times New Roman"/>
                <w:sz w:val="28"/>
              </w:rPr>
              <w:t xml:space="preserve">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97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«Славянской азбуки отцы» - ко Дню славянской письменности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- диалог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97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 – очаг добра, любви и счастья» - ко Дню любви, семьи и верности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семейного отдыха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rPr>
          <w:trHeight w:hRule="atLeast" w:val="97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Всероссийская акция «Ночь искусств-2024»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Арт-встреча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F001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F1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ЭКОЛОГИЧЕСКОЕ ПРОС</w:t>
      </w:r>
      <w:r>
        <w:rPr>
          <w:rFonts w:ascii="Times New Roman" w:hAnsi="Times New Roman"/>
          <w:b w:val="1"/>
          <w:sz w:val="28"/>
        </w:rPr>
        <w:t>ВЕЩЕНИЕ</w:t>
      </w:r>
    </w:p>
    <w:p w14:paraId="F201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94"/>
        <w:gridCol w:w="2183"/>
        <w:gridCol w:w="1701"/>
        <w:gridCol w:w="1701"/>
        <w:gridCol w:w="2127"/>
      </w:tblGrid>
      <w:tr>
        <w:trPr>
          <w:trHeight w:hRule="atLeast" w:val="647"/>
        </w:trP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2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   работы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rPr>
          <w:trHeight w:hRule="atLeast" w:val="1078"/>
        </w:trP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«Природа для человека, или человек для природы»</w:t>
            </w:r>
          </w:p>
        </w:tc>
        <w:tc>
          <w:tcPr>
            <w:tcW w:type="dxa" w:w="2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экологии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«Слушать природу сердцем»</w:t>
            </w:r>
          </w:p>
        </w:tc>
        <w:tc>
          <w:tcPr>
            <w:tcW w:type="dxa" w:w="2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Библио-глобус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spacing w:line="240" w:lineRule="auto"/>
              <w:ind w:right="-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«Этот удивительный и хрупкий мир»</w:t>
            </w:r>
          </w:p>
        </w:tc>
        <w:tc>
          <w:tcPr>
            <w:tcW w:type="dxa" w:w="2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Видеопанорама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0702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2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РАБОТА В ПОМОЩЬ ПРОФОРИЕНТАЦИИ</w:t>
      </w:r>
    </w:p>
    <w:p w14:paraId="0902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66"/>
        <w:gridCol w:w="1984"/>
        <w:gridCol w:w="1843"/>
        <w:gridCol w:w="1701"/>
        <w:gridCol w:w="2112"/>
      </w:tblGrid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spacing w:line="240" w:lineRule="auto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«Выбор профессии – дело серьёзное»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Обзор литературы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Библиотека </w:t>
            </w:r>
            <w:r>
              <w:rPr>
                <w:rFonts w:ascii="Times New Roman" w:hAnsi="Times New Roman"/>
                <w:sz w:val="28"/>
              </w:rPr>
              <w:t>Васюринского</w:t>
            </w:r>
            <w:r>
              <w:rPr>
                <w:rFonts w:ascii="Times New Roman" w:hAnsi="Times New Roman"/>
                <w:sz w:val="28"/>
              </w:rPr>
              <w:t xml:space="preserve"> с/п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spacing w:line="240" w:lineRule="auto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«Моё завтра начинается уже сегодня»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- рекомендация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«Каждой профессии слава и честь»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у книжной выставки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spacing w:line="240" w:lineRule="auto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«Путешествие в мир профессий»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Калейдоскоп рекомендаций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</w:tbl>
    <w:p w14:paraId="2302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402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КЛУБНЫЕ ОБЪЕДИНЕНИЯ</w:t>
      </w:r>
    </w:p>
    <w:p w14:paraId="2502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1985"/>
        <w:gridCol w:w="1842"/>
        <w:gridCol w:w="1701"/>
        <w:gridCol w:w="209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деятельности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     работы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Читательская группа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«Писатель горечи и гнева» - к 200-летию со дня рождения М.Е. Салтыкова-Щедрина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Литературный час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«Здесь я родился и живу»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Громкие чтения</w:t>
            </w:r>
          </w:p>
          <w:p w14:paraId="3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«Мастер и его шедевры» - к 215-летию со дня рождения Н.В. Гоголя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Литературная гостиная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spacing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«Всему начало здесь, в краю моём родном» - к 100-летию со дня рождения </w:t>
            </w:r>
            <w:r>
              <w:rPr>
                <w:rFonts w:ascii="Times New Roman" w:hAnsi="Times New Roman"/>
                <w:sz w:val="28"/>
              </w:rPr>
              <w:t>В.А.Астафьева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Литературный лабиринт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  <w:p w14:paraId="3F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«Жизнь в музыке» - к 150-летию со дня рождения Е.Ф. </w:t>
            </w:r>
            <w:r>
              <w:rPr>
                <w:rFonts w:ascii="Times New Roman" w:hAnsi="Times New Roman"/>
                <w:sz w:val="28"/>
              </w:rPr>
              <w:t>Гнесиной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Вечер-портрет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«Где </w:t>
            </w:r>
            <w:r>
              <w:rPr>
                <w:rFonts w:ascii="Times New Roman" w:hAnsi="Times New Roman"/>
                <w:sz w:val="28"/>
              </w:rPr>
              <w:t>пушкинская лира расцветала» -Пушкинский день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Путешествие </w:t>
            </w:r>
            <w:r>
              <w:rPr>
                <w:rFonts w:ascii="Times New Roman" w:hAnsi="Times New Roman"/>
                <w:sz w:val="28"/>
              </w:rPr>
              <w:t>по историческим местам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  <w:p w14:paraId="4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</w:t>
            </w:r>
            <w:r>
              <w:rPr>
                <w:rFonts w:ascii="Times New Roman" w:hAnsi="Times New Roman"/>
                <w:sz w:val="28"/>
              </w:rPr>
              <w:t xml:space="preserve">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«Гимназия имени А.С. Пушкина: прошлое и настоящее» - к 800-летию со дня образования </w:t>
            </w:r>
            <w:r>
              <w:rPr>
                <w:rFonts w:ascii="Times New Roman" w:hAnsi="Times New Roman"/>
                <w:sz w:val="28"/>
              </w:rPr>
              <w:t>г.Юрьевец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Видеообзор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  <w:p w14:paraId="5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«Прекрасней места на планете нет» - ко Дню станицы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праздновании дня станицы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«Казачий край – земля Кубань» - ко Дню образования Краснодарского края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Вечер поэзии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14:paraId="5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«Волшебный мир театра» - к 125-летию основания Московского общедоступного театра В.И. Немировича-Данченко и К.С. Станиславского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 знакомство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 древности до наших дней» - к 100-летию образования ХМАО-Югры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Историческая панорама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Сельская библиотека ст. </w:t>
            </w:r>
            <w:r>
              <w:rPr>
                <w:rFonts w:ascii="Times New Roman" w:hAnsi="Times New Roman"/>
                <w:sz w:val="28"/>
              </w:rPr>
              <w:t>Васюринской</w:t>
            </w:r>
          </w:p>
          <w:p w14:paraId="6702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802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69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6.4. Продвижение книги и чтения.</w:t>
      </w:r>
    </w:p>
    <w:p w14:paraId="6A020000">
      <w:pPr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Продвижение книги и </w:t>
      </w:r>
      <w:r>
        <w:rPr>
          <w:rFonts w:ascii="Times New Roman" w:hAnsi="Times New Roman"/>
          <w:sz w:val="28"/>
        </w:rPr>
        <w:t xml:space="preserve">чтения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основное направление в деятельно</w:t>
      </w:r>
      <w:r>
        <w:rPr>
          <w:rFonts w:ascii="Times New Roman" w:hAnsi="Times New Roman"/>
          <w:sz w:val="28"/>
        </w:rPr>
        <w:t>сти каждой библиотеки. Задачей библиотеки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прежнему остаё</w:t>
      </w:r>
      <w:r>
        <w:rPr>
          <w:rFonts w:ascii="Times New Roman" w:hAnsi="Times New Roman"/>
          <w:sz w:val="28"/>
        </w:rPr>
        <w:t>тся поддержка книги, повышение уровня читательской и общекультурной компетентности, привлечени</w:t>
      </w:r>
      <w:r>
        <w:rPr>
          <w:rFonts w:ascii="Times New Roman" w:hAnsi="Times New Roman"/>
          <w:sz w:val="28"/>
        </w:rPr>
        <w:t xml:space="preserve">е молодого поколения к чтению. </w:t>
      </w:r>
      <w:r>
        <w:rPr>
          <w:rFonts w:ascii="Times New Roman" w:hAnsi="Times New Roman"/>
          <w:sz w:val="28"/>
        </w:rPr>
        <w:t>Библиотека продолжит зна</w:t>
      </w:r>
      <w:r>
        <w:rPr>
          <w:rFonts w:ascii="Times New Roman" w:hAnsi="Times New Roman"/>
          <w:sz w:val="28"/>
        </w:rPr>
        <w:t xml:space="preserve">комить читателей с литературой </w:t>
      </w:r>
      <w:r>
        <w:rPr>
          <w:rFonts w:ascii="Times New Roman" w:hAnsi="Times New Roman"/>
          <w:sz w:val="28"/>
        </w:rPr>
        <w:t>на тематических</w:t>
      </w:r>
      <w:r>
        <w:rPr>
          <w:rFonts w:ascii="Times New Roman" w:hAnsi="Times New Roman"/>
          <w:sz w:val="28"/>
        </w:rPr>
        <w:t xml:space="preserve"> мероприятиях и</w:t>
      </w:r>
      <w:r>
        <w:rPr>
          <w:rFonts w:ascii="Times New Roman" w:hAnsi="Times New Roman"/>
          <w:sz w:val="28"/>
        </w:rPr>
        <w:t xml:space="preserve"> выставках в офлайн и онлайн форматах. </w:t>
      </w:r>
    </w:p>
    <w:p w14:paraId="6B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6.5. Обслуживание удаленных пользователей.</w:t>
      </w:r>
    </w:p>
    <w:p w14:paraId="6C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На 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библиотеки размещена информация о работе МБУК «БО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с/п», </w:t>
      </w:r>
      <w:r>
        <w:rPr>
          <w:rFonts w:ascii="Times New Roman" w:hAnsi="Times New Roman"/>
          <w:sz w:val="28"/>
        </w:rPr>
        <w:t>нормативные документы, планы и график работы библиотек, информа</w:t>
      </w:r>
      <w:r>
        <w:rPr>
          <w:rFonts w:ascii="Times New Roman" w:hAnsi="Times New Roman"/>
          <w:sz w:val="28"/>
        </w:rPr>
        <w:t xml:space="preserve">ция о предстоящих и проведенных мероприятиях. </w:t>
      </w:r>
      <w:r>
        <w:rPr>
          <w:rFonts w:ascii="Times New Roman" w:hAnsi="Times New Roman"/>
          <w:sz w:val="28"/>
        </w:rPr>
        <w:t xml:space="preserve">Пользователи нашего сайта по ссылкам могут перейти на сайт </w:t>
      </w:r>
      <w:r>
        <w:rPr>
          <w:rFonts w:ascii="Times New Roman" w:hAnsi="Times New Roman"/>
          <w:sz w:val="28"/>
        </w:rPr>
        <w:t xml:space="preserve">Министерства культуры и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сельского поселения. </w:t>
      </w:r>
      <w:r>
        <w:rPr>
          <w:rFonts w:ascii="Times New Roman" w:hAnsi="Times New Roman"/>
          <w:sz w:val="28"/>
        </w:rPr>
        <w:t xml:space="preserve">Сайт библиотеки </w:t>
      </w:r>
      <w:r>
        <w:rPr>
          <w:rFonts w:ascii="Times New Roman" w:hAnsi="Times New Roman"/>
          <w:sz w:val="28"/>
        </w:rPr>
        <w:t>продолжает активно развиваться, наполняясь новой</w:t>
      </w:r>
      <w:r>
        <w:rPr>
          <w:rFonts w:ascii="Times New Roman" w:hAnsi="Times New Roman"/>
          <w:sz w:val="28"/>
        </w:rPr>
        <w:t xml:space="preserve"> информацией</w:t>
      </w:r>
      <w:r>
        <w:rPr>
          <w:rFonts w:ascii="Times New Roman" w:hAnsi="Times New Roman"/>
          <w:sz w:val="28"/>
        </w:rPr>
        <w:t>, тем самым, привлекая новых посетителей.</w:t>
      </w:r>
    </w:p>
    <w:p w14:paraId="6D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6.6. </w:t>
      </w:r>
      <w:r>
        <w:rPr>
          <w:rFonts w:ascii="Times New Roman" w:hAnsi="Times New Roman"/>
          <w:b w:val="1"/>
          <w:sz w:val="28"/>
        </w:rPr>
        <w:t>Внестационарные</w:t>
      </w:r>
      <w:r>
        <w:rPr>
          <w:rFonts w:ascii="Times New Roman" w:hAnsi="Times New Roman"/>
          <w:b w:val="1"/>
          <w:sz w:val="28"/>
        </w:rPr>
        <w:t xml:space="preserve"> формы обслуживания.</w:t>
      </w:r>
    </w:p>
    <w:p w14:paraId="6E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Нет.</w:t>
      </w:r>
    </w:p>
    <w:p w14:paraId="6F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6.7. Библиотечное обслуживание детей и юношества.</w:t>
      </w:r>
    </w:p>
    <w:p w14:paraId="70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Библиотека </w:t>
      </w:r>
      <w:r>
        <w:rPr>
          <w:rFonts w:ascii="Times New Roman" w:hAnsi="Times New Roman"/>
          <w:sz w:val="28"/>
        </w:rPr>
        <w:t>продолжит воспитание</w:t>
      </w:r>
      <w:r>
        <w:rPr>
          <w:rFonts w:ascii="Times New Roman" w:hAnsi="Times New Roman"/>
          <w:sz w:val="28"/>
        </w:rPr>
        <w:t xml:space="preserve"> у молодёжи патриотических ценностей, взглядов и убеждений. Особое внимание</w:t>
      </w:r>
      <w:r>
        <w:rPr>
          <w:rFonts w:ascii="Times New Roman" w:hAnsi="Times New Roman"/>
          <w:sz w:val="28"/>
        </w:rPr>
        <w:t xml:space="preserve"> в работе с молодежью библиотека</w:t>
      </w:r>
      <w:r>
        <w:rPr>
          <w:rFonts w:ascii="Times New Roman" w:hAnsi="Times New Roman"/>
          <w:sz w:val="28"/>
        </w:rPr>
        <w:t xml:space="preserve"> удели</w:t>
      </w:r>
      <w:r>
        <w:rPr>
          <w:rFonts w:ascii="Times New Roman" w:hAnsi="Times New Roman"/>
          <w:sz w:val="28"/>
        </w:rPr>
        <w:t>т военно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патриотическому воспитанию, формированию правовой и политической культуры и пропаганде здорового образа жизни. В массовых мероприя</w:t>
      </w:r>
      <w:r>
        <w:rPr>
          <w:rFonts w:ascii="Times New Roman" w:hAnsi="Times New Roman"/>
          <w:sz w:val="28"/>
        </w:rPr>
        <w:t xml:space="preserve">тиях, </w:t>
      </w:r>
      <w:r>
        <w:rPr>
          <w:rFonts w:ascii="Times New Roman" w:hAnsi="Times New Roman"/>
          <w:sz w:val="28"/>
        </w:rPr>
        <w:t>направленных на воспитание патриотизма на примере геро</w:t>
      </w:r>
      <w:r>
        <w:rPr>
          <w:rFonts w:ascii="Times New Roman" w:hAnsi="Times New Roman"/>
          <w:sz w:val="28"/>
        </w:rPr>
        <w:t xml:space="preserve">ического прошлого нашей Родины будут проведены тематические мероприятия, такие как </w:t>
      </w:r>
      <w:r>
        <w:rPr>
          <w:rFonts w:ascii="Times New Roman" w:hAnsi="Times New Roman"/>
          <w:sz w:val="28"/>
        </w:rPr>
        <w:t>День Победы, День защитника Отечества, Дни воинской славы России, День России, День памяти и скорби, День памяти воинов-интернационалистов, День</w:t>
      </w:r>
      <w:r>
        <w:rPr>
          <w:rFonts w:ascii="Times New Roman" w:hAnsi="Times New Roman"/>
          <w:sz w:val="28"/>
        </w:rPr>
        <w:t xml:space="preserve"> государственного флага России и другие.</w:t>
      </w:r>
    </w:p>
    <w:p w14:paraId="71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6.8. Библиотечное обслуживание людей с ограниченными возможностями здоровья.</w:t>
      </w:r>
    </w:p>
    <w:p w14:paraId="72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задач библиотеки является оказание помощи в получении информации и организации досуга пользователям, нуждающимся в социальной реабилитации и адаптации в обществе.</w:t>
      </w:r>
    </w:p>
    <w:p w14:paraId="73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привлечения в библиотеку мал</w:t>
      </w:r>
      <w:r>
        <w:rPr>
          <w:rFonts w:ascii="Times New Roman" w:hAnsi="Times New Roman"/>
          <w:sz w:val="28"/>
        </w:rPr>
        <w:t>омобильных граждан (инвалидов)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отрудники </w:t>
      </w:r>
      <w:r>
        <w:rPr>
          <w:rFonts w:ascii="Times New Roman" w:hAnsi="Times New Roman"/>
          <w:sz w:val="28"/>
        </w:rPr>
        <w:t xml:space="preserve">библиотеки </w:t>
      </w:r>
      <w:r>
        <w:rPr>
          <w:rFonts w:ascii="Times New Roman" w:hAnsi="Times New Roman"/>
          <w:sz w:val="28"/>
        </w:rPr>
        <w:t>будут приглашать</w:t>
      </w:r>
      <w:r>
        <w:rPr>
          <w:rFonts w:ascii="Times New Roman" w:hAnsi="Times New Roman"/>
          <w:sz w:val="28"/>
        </w:rPr>
        <w:t xml:space="preserve"> их на мероприятия различной направленности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Библиотека продолжит подписку на периодические издания</w:t>
      </w:r>
      <w:r>
        <w:rPr>
          <w:rFonts w:ascii="Times New Roman" w:hAnsi="Times New Roman"/>
          <w:sz w:val="28"/>
        </w:rPr>
        <w:t xml:space="preserve"> с укрупненным шрифтом Брайля.</w:t>
      </w:r>
    </w:p>
    <w:p w14:paraId="74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6.9. Продвижение библиотек и библиотечных услуг.</w:t>
      </w:r>
    </w:p>
    <w:p w14:paraId="75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привлечения новых читателей в 2024 году будут проведены акции по продвижению чтения, информационные часы. Предусмотрено использование компьютерных технологий, разработка и показ презентаций, видеороликов и видеофильмов; использование ресурсов сети Интернет для продвижения новых книг и периодической печати</w:t>
      </w:r>
      <w:r>
        <w:rPr>
          <w:rFonts w:ascii="Times New Roman" w:hAnsi="Times New Roman"/>
          <w:sz w:val="28"/>
        </w:rPr>
        <w:t>.</w:t>
      </w:r>
    </w:p>
    <w:p w14:paraId="76020000">
      <w:pPr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сайте учреждения и в соц</w:t>
      </w:r>
      <w:r>
        <w:rPr>
          <w:rFonts w:ascii="Times New Roman" w:hAnsi="Times New Roman"/>
          <w:sz w:val="28"/>
        </w:rPr>
        <w:t xml:space="preserve">иальных </w:t>
      </w:r>
      <w:r>
        <w:rPr>
          <w:rFonts w:ascii="Times New Roman" w:hAnsi="Times New Roman"/>
          <w:sz w:val="28"/>
        </w:rPr>
        <w:t>сетях будет публиковаться информация о пр</w:t>
      </w:r>
      <w:r>
        <w:rPr>
          <w:rFonts w:ascii="Times New Roman" w:hAnsi="Times New Roman"/>
          <w:sz w:val="28"/>
        </w:rPr>
        <w:t>едстоящих событиях</w:t>
      </w:r>
      <w:r>
        <w:rPr>
          <w:rFonts w:ascii="Times New Roman" w:hAnsi="Times New Roman"/>
          <w:sz w:val="28"/>
        </w:rPr>
        <w:t xml:space="preserve"> и отчёты о проведенных мероприятиях.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удут использованы различные формы работы: </w:t>
      </w:r>
      <w:r>
        <w:rPr>
          <w:rFonts w:ascii="Times New Roman" w:hAnsi="Times New Roman"/>
          <w:sz w:val="28"/>
        </w:rPr>
        <w:t>тематические вечера, часы информации, уроки патриотизма, литературные гостиные,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библиопанорамы</w:t>
      </w:r>
      <w:r>
        <w:rPr>
          <w:rFonts w:ascii="Times New Roman" w:hAnsi="Times New Roman"/>
          <w:sz w:val="28"/>
        </w:rPr>
        <w:t>, выставки-экспозиции, поэзия онлайн, минутки живописные.</w:t>
      </w:r>
    </w:p>
    <w:p w14:paraId="77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14:paraId="78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Нет.</w:t>
      </w:r>
    </w:p>
    <w:p w14:paraId="79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Справочно-библиографическое, информационное и социально-правовое обслуживание пользователей</w:t>
      </w:r>
      <w:r>
        <w:rPr>
          <w:rFonts w:ascii="Times New Roman" w:hAnsi="Times New Roman"/>
          <w:b w:val="1"/>
          <w:sz w:val="28"/>
        </w:rPr>
        <w:t>.</w:t>
      </w:r>
    </w:p>
    <w:p w14:paraId="7A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7.1. Организация и ведение СБА в библиотеках.</w:t>
      </w:r>
    </w:p>
    <w:p w14:paraId="7B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</w:t>
      </w: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года библиографическая деятельность в </w:t>
      </w:r>
      <w:r>
        <w:rPr>
          <w:rFonts w:ascii="Times New Roman" w:hAnsi="Times New Roman"/>
          <w:sz w:val="28"/>
        </w:rPr>
        <w:t xml:space="preserve">библиотеке будет </w:t>
      </w:r>
      <w:r>
        <w:rPr>
          <w:rFonts w:ascii="Times New Roman" w:hAnsi="Times New Roman"/>
          <w:sz w:val="28"/>
        </w:rPr>
        <w:t>проведена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следующим направлениям: </w:t>
      </w:r>
    </w:p>
    <w:p w14:paraId="7C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совершенствование СБА; </w:t>
      </w:r>
    </w:p>
    <w:p w14:paraId="7D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использование новых технологий в информировании пользователей библиотеки; </w:t>
      </w:r>
    </w:p>
    <w:p w14:paraId="7E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у пользователей библиотечно-библиографической и информационной культуры; </w:t>
      </w:r>
    </w:p>
    <w:p w14:paraId="7F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библиографическое информирование;</w:t>
      </w:r>
    </w:p>
    <w:p w14:paraId="80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справочно</w:t>
      </w:r>
      <w:r>
        <w:rPr>
          <w:rFonts w:ascii="Times New Roman" w:hAnsi="Times New Roman"/>
          <w:sz w:val="28"/>
        </w:rPr>
        <w:t xml:space="preserve"> - библиографическое обслуживание; </w:t>
      </w:r>
    </w:p>
    <w:p w14:paraId="81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>составление библиографических пособий и информационных бюллетеней.</w:t>
      </w:r>
    </w:p>
    <w:p w14:paraId="82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14:paraId="83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Основным объектом </w:t>
      </w:r>
      <w:r>
        <w:rPr>
          <w:rFonts w:ascii="Times New Roman" w:hAnsi="Times New Roman"/>
          <w:sz w:val="28"/>
        </w:rPr>
        <w:t>справочно</w:t>
      </w:r>
      <w:r>
        <w:rPr>
          <w:rFonts w:ascii="Times New Roman" w:hAnsi="Times New Roman"/>
          <w:sz w:val="28"/>
        </w:rPr>
        <w:t xml:space="preserve"> - библиографического обслуживания в </w:t>
      </w:r>
      <w:r>
        <w:rPr>
          <w:rFonts w:ascii="Times New Roman" w:hAnsi="Times New Roman"/>
          <w:sz w:val="28"/>
        </w:rPr>
        <w:t xml:space="preserve">сельской библиотеке </w:t>
      </w:r>
      <w:r>
        <w:rPr>
          <w:rFonts w:ascii="Times New Roman" w:hAnsi="Times New Roman"/>
          <w:sz w:val="28"/>
        </w:rPr>
        <w:t xml:space="preserve">являются обучающиеся </w:t>
      </w:r>
      <w:r>
        <w:rPr>
          <w:rFonts w:ascii="Times New Roman" w:hAnsi="Times New Roman"/>
          <w:sz w:val="28"/>
        </w:rPr>
        <w:t xml:space="preserve">средних школ, </w:t>
      </w:r>
      <w:r>
        <w:rPr>
          <w:rFonts w:ascii="Times New Roman" w:hAnsi="Times New Roman"/>
          <w:sz w:val="28"/>
        </w:rPr>
        <w:t xml:space="preserve">студенты </w:t>
      </w:r>
      <w:r>
        <w:rPr>
          <w:rFonts w:ascii="Times New Roman" w:hAnsi="Times New Roman"/>
          <w:sz w:val="28"/>
        </w:rPr>
        <w:t xml:space="preserve">преподаватели, </w:t>
      </w:r>
      <w:r>
        <w:rPr>
          <w:rFonts w:ascii="Times New Roman" w:hAnsi="Times New Roman"/>
          <w:sz w:val="28"/>
        </w:rPr>
        <w:t>специалисты</w:t>
      </w:r>
      <w:r>
        <w:rPr>
          <w:rFonts w:ascii="Times New Roman" w:hAnsi="Times New Roman"/>
          <w:sz w:val="28"/>
        </w:rPr>
        <w:t xml:space="preserve">, жители станицы. </w:t>
      </w:r>
      <w:r>
        <w:rPr>
          <w:rFonts w:ascii="Times New Roman" w:hAnsi="Times New Roman"/>
          <w:sz w:val="28"/>
        </w:rPr>
        <w:t xml:space="preserve"> Пользователям этих читательских категорий </w:t>
      </w:r>
      <w:r>
        <w:rPr>
          <w:rFonts w:ascii="Times New Roman" w:hAnsi="Times New Roman"/>
          <w:sz w:val="28"/>
        </w:rPr>
        <w:t>продолжим оказывать</w:t>
      </w:r>
      <w:r>
        <w:rPr>
          <w:rFonts w:ascii="Times New Roman" w:hAnsi="Times New Roman"/>
          <w:sz w:val="28"/>
        </w:rPr>
        <w:t xml:space="preserve"> правовые и информационные услуги. </w:t>
      </w:r>
    </w:p>
    <w:p w14:paraId="84020000">
      <w:pPr>
        <w:ind w:firstLine="567"/>
        <w:jc w:val="both"/>
        <w:rPr>
          <w:sz w:val="28"/>
        </w:rPr>
      </w:pPr>
      <w:r>
        <w:rPr>
          <w:sz w:val="28"/>
        </w:rPr>
        <w:t>Справочно-библиографическое обслуживание пользователей осуществляется на основе традиционного справочно-библиографического аппарата, состоящего из традиционных каталогов и картотек. В сельской библиотеке ведется картотека работы с 16 индивидуальными и 3 коллективными пользователями.</w:t>
      </w:r>
    </w:p>
    <w:p w14:paraId="85020000">
      <w:pPr>
        <w:ind w:firstLine="567"/>
        <w:jc w:val="both"/>
        <w:rPr>
          <w:sz w:val="28"/>
        </w:rPr>
      </w:pPr>
      <w:r>
        <w:rPr>
          <w:sz w:val="28"/>
        </w:rPr>
        <w:t>В библиотеках и социальных сетях размещена информация о новинках литературы, опубликованы списки периодических изданий на 1 и 2 полугодие.</w:t>
      </w:r>
    </w:p>
    <w:p w14:paraId="86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7.3. Организация МБА и ЭДД в муниципальных библиотеках.</w:t>
      </w:r>
    </w:p>
    <w:p w14:paraId="87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Отсутствует.</w:t>
      </w:r>
    </w:p>
    <w:p w14:paraId="88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7.4. Формирование информационной культуры пользователей.</w:t>
      </w:r>
    </w:p>
    <w:p w14:paraId="89020000">
      <w:pPr>
        <w:ind w:firstLine="567"/>
        <w:jc w:val="both"/>
        <w:rPr>
          <w:sz w:val="28"/>
        </w:rPr>
      </w:pPr>
      <w:r>
        <w:rPr>
          <w:sz w:val="28"/>
        </w:rPr>
        <w:t xml:space="preserve">В формировании информационной культуры сельская библиотека преследует следующие цели - подготовить своих пользователей к жизни в современных информационных условиях, к восприятию различной информации. Обучение информационной культуре начинается при записи в библиотеки с предоставления информации об услугах, оказываемых библиотеками. </w:t>
      </w:r>
    </w:p>
    <w:p w14:paraId="8A020000">
      <w:pPr>
        <w:ind w:firstLine="567"/>
        <w:jc w:val="both"/>
        <w:rPr>
          <w:sz w:val="28"/>
        </w:rPr>
      </w:pPr>
      <w:r>
        <w:rPr>
          <w:sz w:val="28"/>
        </w:rPr>
        <w:t>В сельской библиотеке оформлен информационный стенд, который расположен в доступном для внимания пользователей месте, где предоставлена информация об услугах, правила пользования библиотекой, информация о новых поступлениях, планы проводимых мероприятий, памятки. Библиотекари продолжат оформлять для читателей книжные выставки.</w:t>
      </w:r>
    </w:p>
    <w:p w14:paraId="8B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7.5. Деятельность публичных центров правовой и социально значимой информации на базе муниципальных библиотек.</w:t>
      </w:r>
    </w:p>
    <w:p w14:paraId="8C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Отсутствует.</w:t>
      </w:r>
    </w:p>
    <w:p w14:paraId="8D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7.6. Выпуск библиографической продукции.</w:t>
      </w:r>
    </w:p>
    <w:p w14:paraId="8E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2024 года </w:t>
      </w:r>
      <w:r>
        <w:rPr>
          <w:rFonts w:ascii="Times New Roman" w:hAnsi="Times New Roman"/>
          <w:sz w:val="28"/>
        </w:rPr>
        <w:t>будут составлены новые</w:t>
      </w:r>
      <w:r>
        <w:rPr>
          <w:rFonts w:ascii="Times New Roman" w:hAnsi="Times New Roman"/>
          <w:sz w:val="28"/>
        </w:rPr>
        <w:t xml:space="preserve"> рекомендательные спис</w:t>
      </w:r>
      <w:r>
        <w:rPr>
          <w:rFonts w:ascii="Times New Roman" w:hAnsi="Times New Roman"/>
          <w:sz w:val="28"/>
        </w:rPr>
        <w:t xml:space="preserve">ки литературы для учащихся школ, студентам, взрослым, пенсионерам. </w:t>
      </w:r>
    </w:p>
    <w:p w14:paraId="8F020000">
      <w:pPr>
        <w:pStyle w:val="Style_2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Краткие выводы по разделу (Основные проблемы организации справочно-библиографического, информационного и социально-правового обслуживания пользователей).</w:t>
      </w:r>
    </w:p>
    <w:p w14:paraId="90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можно внести предложения по дальнейшему улучшению и развитию информационного и справочного </w:t>
      </w:r>
      <w:r>
        <w:rPr>
          <w:rFonts w:ascii="Times New Roman" w:hAnsi="Times New Roman"/>
          <w:sz w:val="28"/>
        </w:rPr>
        <w:t xml:space="preserve">обслуживания пользователей: </w:t>
      </w:r>
      <w:r>
        <w:rPr>
          <w:rFonts w:ascii="Times New Roman" w:hAnsi="Times New Roman"/>
          <w:sz w:val="28"/>
        </w:rPr>
        <w:t>продолжать пополнение фонда библиотеки учебной, научно-поп</w:t>
      </w:r>
      <w:r>
        <w:rPr>
          <w:rFonts w:ascii="Times New Roman" w:hAnsi="Times New Roman"/>
          <w:sz w:val="28"/>
        </w:rPr>
        <w:t>улярной, справочной литерат</w:t>
      </w:r>
      <w:r>
        <w:rPr>
          <w:rFonts w:ascii="Times New Roman" w:hAnsi="Times New Roman"/>
          <w:sz w:val="28"/>
        </w:rPr>
        <w:t xml:space="preserve">урой, </w:t>
      </w:r>
      <w:r>
        <w:rPr>
          <w:rFonts w:ascii="Times New Roman" w:hAnsi="Times New Roman"/>
          <w:sz w:val="28"/>
        </w:rPr>
        <w:t>узкоспециализированной литературой по различным отраслям знаний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вести работу по доукомплектованию фонда библиотеки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книге отказов. </w:t>
      </w:r>
    </w:p>
    <w:p w14:paraId="91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8. Краеведческая деятельность библиотек</w:t>
      </w:r>
    </w:p>
    <w:p w14:paraId="92020000">
      <w:pPr>
        <w:ind w:firstLine="567"/>
        <w:rPr>
          <w:b w:val="1"/>
          <w:sz w:val="28"/>
        </w:rPr>
      </w:pPr>
      <w:r>
        <w:rPr>
          <w:b w:val="1"/>
          <w:sz w:val="28"/>
        </w:rPr>
        <w:t xml:space="preserve">8.1. Реализация краеведческих проектов, в том числе корпоративных. </w:t>
      </w:r>
    </w:p>
    <w:p w14:paraId="930200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2024 году библиотека </w:t>
      </w:r>
      <w:r>
        <w:rPr>
          <w:sz w:val="28"/>
          <w:highlight w:val="white"/>
        </w:rPr>
        <w:t>примет</w:t>
      </w:r>
      <w:r>
        <w:rPr>
          <w:sz w:val="28"/>
          <w:highlight w:val="white"/>
        </w:rPr>
        <w:t xml:space="preserve"> участие</w:t>
      </w:r>
      <w:r>
        <w:rPr>
          <w:sz w:val="28"/>
          <w:highlight w:val="white"/>
        </w:rPr>
        <w:t xml:space="preserve"> в краевых проектах ГБУК «ККЮБ».</w:t>
      </w:r>
    </w:p>
    <w:p w14:paraId="94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8.2.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14:paraId="9502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Особую значимость библиотечного фонда представляют краеведческие издания, полученные в рамках реализации мероприятий государственной программы Краснодарского края «Развитие культуры». </w:t>
      </w:r>
      <w:r>
        <w:rPr>
          <w:sz w:val="28"/>
        </w:rPr>
        <w:t>В следующем году продол</w:t>
      </w:r>
      <w:r>
        <w:rPr>
          <w:sz w:val="28"/>
        </w:rPr>
        <w:t>жится работа в этом направлении.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</w:p>
    <w:p w14:paraId="9602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 2024 год оформлена подписка на следующие краевые периодические издания: «Кубанские новости», «Трибуна», «Молодёжный вестник Кубани».        </w:t>
      </w:r>
    </w:p>
    <w:p w14:paraId="97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8.3. Формирование краеведческих баз данных и электронных библиотек. </w:t>
      </w:r>
    </w:p>
    <w:p w14:paraId="98020000">
      <w:pPr>
        <w:ind w:firstLine="567"/>
        <w:jc w:val="both"/>
        <w:rPr>
          <w:sz w:val="28"/>
        </w:rPr>
      </w:pPr>
      <w:r>
        <w:rPr>
          <w:sz w:val="28"/>
        </w:rPr>
        <w:t>Нет.</w:t>
      </w:r>
    </w:p>
    <w:p w14:paraId="99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8.4. Основные направления краеведческой деятельности – по тематике (историческое, литературное, экологическое и др.) и формам работы. </w:t>
      </w:r>
    </w:p>
    <w:p w14:paraId="9A020000">
      <w:pPr>
        <w:ind w:firstLine="567"/>
        <w:jc w:val="both"/>
        <w:rPr>
          <w:sz w:val="28"/>
        </w:rPr>
      </w:pPr>
      <w:r>
        <w:rPr>
          <w:sz w:val="28"/>
        </w:rPr>
        <w:t>Основное место занимает литературное краеведение, чтобы выявить знаменитых земляков и популяризировать их творчество.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Продолжится работа с </w:t>
      </w:r>
      <w:r>
        <w:rPr>
          <w:sz w:val="28"/>
        </w:rPr>
        <w:t>поэтическим  клубом</w:t>
      </w:r>
      <w:r>
        <w:rPr>
          <w:sz w:val="28"/>
        </w:rPr>
        <w:t xml:space="preserve"> по интересам «Элегия». </w:t>
      </w:r>
    </w:p>
    <w:p w14:paraId="9B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8.5. Выпуск краеведческих изданий, электронных презентаций. </w:t>
      </w:r>
    </w:p>
    <w:p w14:paraId="9C02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 2024 году будут изготовлены информационные бюллетени Новых поступлений по мере поступления новой </w:t>
      </w:r>
      <w:r>
        <w:rPr>
          <w:rFonts w:ascii="Times New Roman" w:hAnsi="Times New Roman"/>
          <w:sz w:val="28"/>
        </w:rPr>
        <w:t xml:space="preserve">литературы и </w:t>
      </w:r>
      <w:r>
        <w:rPr>
          <w:rFonts w:ascii="Times New Roman" w:hAnsi="Times New Roman"/>
          <w:sz w:val="28"/>
        </w:rPr>
        <w:t xml:space="preserve">рекомендательные </w:t>
      </w:r>
      <w:r>
        <w:rPr>
          <w:rFonts w:ascii="Times New Roman" w:hAnsi="Times New Roman"/>
          <w:sz w:val="28"/>
        </w:rPr>
        <w:t>списки по краеведению</w:t>
      </w:r>
      <w:r>
        <w:rPr>
          <w:rFonts w:ascii="Times New Roman" w:hAnsi="Times New Roman"/>
          <w:sz w:val="28"/>
        </w:rPr>
        <w:t xml:space="preserve">. </w:t>
      </w:r>
    </w:p>
    <w:p w14:paraId="9D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8.6. Раскрытие и продвижение краеведческих фондов, в том числе создание виртуальных выставок и музеев. </w:t>
      </w:r>
    </w:p>
    <w:p w14:paraId="9E020000">
      <w:pPr>
        <w:ind w:firstLine="567"/>
        <w:jc w:val="both"/>
        <w:rPr>
          <w:sz w:val="28"/>
        </w:rPr>
      </w:pPr>
      <w:r>
        <w:rPr>
          <w:sz w:val="28"/>
        </w:rPr>
        <w:t>К мероприятиям к</w:t>
      </w:r>
      <w:r>
        <w:rPr>
          <w:sz w:val="28"/>
        </w:rPr>
        <w:t>раеведческой тематики библиотекари продолжат разрабатывать</w:t>
      </w:r>
      <w:r>
        <w:rPr>
          <w:sz w:val="28"/>
        </w:rPr>
        <w:t xml:space="preserve"> множество различных электронных изданий: презент</w:t>
      </w:r>
      <w:r>
        <w:rPr>
          <w:sz w:val="28"/>
        </w:rPr>
        <w:t xml:space="preserve">ации, слайд - шоу, виртуальные экскурсии </w:t>
      </w:r>
      <w:r>
        <w:rPr>
          <w:sz w:val="28"/>
        </w:rPr>
        <w:t xml:space="preserve">и выставки. </w:t>
      </w:r>
    </w:p>
    <w:p w14:paraId="9F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8.7. Музейные формы краеведческой деятельности.</w:t>
      </w:r>
    </w:p>
    <w:p w14:paraId="A0020000">
      <w:pPr>
        <w:ind w:firstLine="567"/>
        <w:jc w:val="both"/>
        <w:rPr>
          <w:sz w:val="28"/>
        </w:rPr>
      </w:pPr>
      <w:r>
        <w:rPr>
          <w:sz w:val="28"/>
        </w:rPr>
        <w:t>Отсутствуют.</w:t>
      </w:r>
    </w:p>
    <w:p w14:paraId="A1020000">
      <w:pPr>
        <w:ind w:firstLine="567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Краткие выводы по разделу (Перспективные направления развития краеведческой деятельности в муниципальном образовании).</w:t>
      </w:r>
    </w:p>
    <w:p w14:paraId="A2020000">
      <w:pPr>
        <w:ind w:firstLine="567"/>
        <w:jc w:val="both"/>
        <w:rPr>
          <w:b w:val="1"/>
        </w:rPr>
      </w:pPr>
      <w:r>
        <w:rPr>
          <w:sz w:val="28"/>
        </w:rPr>
        <w:t xml:space="preserve">Краеведение одно из приоритетных направлений работы МБУК «БО </w:t>
      </w:r>
      <w:r>
        <w:rPr>
          <w:sz w:val="28"/>
        </w:rPr>
        <w:t>Васюри</w:t>
      </w:r>
      <w:r>
        <w:rPr>
          <w:sz w:val="28"/>
        </w:rPr>
        <w:t>нского</w:t>
      </w:r>
      <w:r>
        <w:rPr>
          <w:sz w:val="28"/>
        </w:rPr>
        <w:t xml:space="preserve"> с/п», поэтому ему уделяется</w:t>
      </w:r>
      <w:r>
        <w:rPr>
          <w:sz w:val="28"/>
        </w:rPr>
        <w:t xml:space="preserve"> особое внимание. История края и станицы, газетные статьи, накопительные папки и альбомы, содержащие ун</w:t>
      </w:r>
      <w:r>
        <w:rPr>
          <w:sz w:val="28"/>
        </w:rPr>
        <w:t>икальный краеведческий материал, будут пополняться и активно использоваться</w:t>
      </w:r>
      <w:r>
        <w:rPr>
          <w:sz w:val="28"/>
        </w:rPr>
        <w:t xml:space="preserve"> в краеведческой работе. </w:t>
      </w:r>
    </w:p>
    <w:p w14:paraId="A3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 Цифровая инфраструктура</w:t>
      </w:r>
    </w:p>
    <w:p w14:paraId="A4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9.1. Анализ и оценка состояния компьютеризации библиотек. Оснащенность библиотек компьютерной техникой и организация компьютеризированных пользовательских посадочных мест:</w:t>
      </w:r>
    </w:p>
    <w:p w14:paraId="A5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число библиотек, имеющих компьютерную технику;</w:t>
      </w:r>
    </w:p>
    <w:p w14:paraId="A6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количество единиц компьютерной техники в библиотеках;</w:t>
      </w:r>
    </w:p>
    <w:p w14:paraId="A7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«возраст» компьютерного парка муниципальных библиотек.</w:t>
      </w:r>
    </w:p>
    <w:p w14:paraId="A802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Сельская библиотека оснащена двумя компьютерами, множительной техникой.  </w:t>
      </w:r>
    </w:p>
    <w:p w14:paraId="A9020000">
      <w:pPr>
        <w:pStyle w:val="Style_4"/>
        <w:tabs>
          <w:tab w:leader="none" w:pos="0" w:val="lef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пользователям - 0 </w:t>
      </w:r>
    </w:p>
    <w:p w14:paraId="AA020000">
      <w:pPr>
        <w:pStyle w:val="Style_4"/>
        <w:tabs>
          <w:tab w:leader="none" w:pos="0" w:val="lef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работникам - 2.</w:t>
      </w:r>
    </w:p>
    <w:p w14:paraId="AB020000">
      <w:pPr>
        <w:ind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z w:val="28"/>
        </w:rPr>
        <w:t>зраст компьютерного парка – от 1</w:t>
      </w:r>
      <w:r>
        <w:rPr>
          <w:sz w:val="28"/>
        </w:rPr>
        <w:t xml:space="preserve">-13 лет. </w:t>
      </w:r>
    </w:p>
    <w:p w14:paraId="AC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9.2. Анализ и оценка состояния </w:t>
      </w:r>
      <w:r>
        <w:rPr>
          <w:rFonts w:ascii="Times New Roman" w:hAnsi="Times New Roman"/>
          <w:b w:val="1"/>
          <w:sz w:val="28"/>
        </w:rPr>
        <w:t>интернетизации</w:t>
      </w:r>
      <w:r>
        <w:rPr>
          <w:rFonts w:ascii="Times New Roman" w:hAnsi="Times New Roman"/>
          <w:b w:val="1"/>
          <w:sz w:val="28"/>
        </w:rPr>
        <w:t xml:space="preserve"> библиотек. Подключение к сети Интернет: каналы подключения, скорость передачи данных, зона </w:t>
      </w:r>
      <w:r>
        <w:rPr>
          <w:rFonts w:ascii="Times New Roman" w:hAnsi="Times New Roman"/>
          <w:b w:val="1"/>
          <w:sz w:val="28"/>
        </w:rPr>
        <w:t>Wi-Fi</w:t>
      </w:r>
      <w:r>
        <w:rPr>
          <w:rFonts w:ascii="Times New Roman" w:hAnsi="Times New Roman"/>
          <w:b w:val="1"/>
          <w:sz w:val="28"/>
        </w:rPr>
        <w:t>:</w:t>
      </w:r>
    </w:p>
    <w:p w14:paraId="AD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число библиотек, имеющих доступ в Интернет, из них число библиотек, имеющих широкополосный доступ в Интернет (от 10 Мб/с);</w:t>
      </w:r>
    </w:p>
    <w:p w14:paraId="AE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число библиотек, имеющих доступ в Интернет для посетителей;</w:t>
      </w:r>
    </w:p>
    <w:p w14:paraId="AF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14:paraId="B0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число библиотек, имеющих зону </w:t>
      </w:r>
      <w:r>
        <w:rPr>
          <w:rFonts w:ascii="Times New Roman" w:hAnsi="Times New Roman"/>
          <w:b w:val="1"/>
          <w:sz w:val="28"/>
        </w:rPr>
        <w:t>Wi-Fi</w:t>
      </w:r>
      <w:r>
        <w:rPr>
          <w:rFonts w:ascii="Times New Roman" w:hAnsi="Times New Roman"/>
          <w:b w:val="1"/>
          <w:sz w:val="28"/>
        </w:rPr>
        <w:t>.</w:t>
      </w:r>
    </w:p>
    <w:p w14:paraId="B1020000">
      <w:pPr>
        <w:ind w:firstLine="567"/>
        <w:jc w:val="both"/>
        <w:rPr>
          <w:sz w:val="28"/>
        </w:rPr>
      </w:pPr>
      <w:r>
        <w:rPr>
          <w:sz w:val="28"/>
        </w:rPr>
        <w:t>В данное время сельская биб</w:t>
      </w:r>
      <w:r>
        <w:rPr>
          <w:sz w:val="28"/>
        </w:rPr>
        <w:t>лиотека имеет доступ в Интернет -</w:t>
      </w:r>
      <w:r>
        <w:rPr>
          <w:sz w:val="28"/>
        </w:rPr>
        <w:t xml:space="preserve"> </w:t>
      </w:r>
      <w:r>
        <w:rPr>
          <w:sz w:val="28"/>
        </w:rPr>
        <w:t xml:space="preserve">30 Мб/с. В 2024 году планируется подключение к высокоскоростному Интернету - 50 Мб/с. </w:t>
      </w:r>
    </w:p>
    <w:p w14:paraId="B2020000">
      <w:pPr>
        <w:ind w:firstLine="567"/>
        <w:jc w:val="both"/>
        <w:rPr>
          <w:sz w:val="28"/>
        </w:rPr>
      </w:pPr>
      <w:r>
        <w:rPr>
          <w:sz w:val="28"/>
        </w:rPr>
        <w:t>Сельская библиотека компьютеризированные по</w:t>
      </w:r>
      <w:r>
        <w:rPr>
          <w:sz w:val="28"/>
        </w:rPr>
        <w:t>садочные места для посетителей</w:t>
      </w:r>
      <w:r>
        <w:rPr>
          <w:sz w:val="28"/>
        </w:rPr>
        <w:t xml:space="preserve"> не имеет.</w:t>
      </w:r>
      <w:r>
        <w:rPr>
          <w:sz w:val="28"/>
        </w:rPr>
        <w:t xml:space="preserve"> З</w:t>
      </w:r>
      <w:r>
        <w:rPr>
          <w:sz w:val="28"/>
        </w:rPr>
        <w:t xml:space="preserve">она </w:t>
      </w:r>
      <w:r>
        <w:rPr>
          <w:sz w:val="28"/>
        </w:rPr>
        <w:t>Wi-Fi</w:t>
      </w:r>
      <w:r>
        <w:rPr>
          <w:sz w:val="28"/>
        </w:rPr>
        <w:t xml:space="preserve"> отсутствует.</w:t>
      </w:r>
    </w:p>
    <w:p w14:paraId="B3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</w:t>
      </w:r>
      <w:r>
        <w:rPr>
          <w:rFonts w:ascii="Times New Roman" w:hAnsi="Times New Roman"/>
          <w:b w:val="1"/>
          <w:sz w:val="28"/>
        </w:rPr>
        <w:t>3.Анализ</w:t>
      </w:r>
      <w:r>
        <w:rPr>
          <w:rFonts w:ascii="Times New Roman" w:hAnsi="Times New Roman"/>
          <w:b w:val="1"/>
          <w:sz w:val="28"/>
        </w:rPr>
        <w:t xml:space="preserve"> и оценка состояния автоматизации библиотечных процессов. Применение АБИС для оптимизации процессов:</w:t>
      </w:r>
    </w:p>
    <w:p w14:paraId="B4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АБИС, используемые библиотеками;</w:t>
      </w:r>
    </w:p>
    <w:p w14:paraId="B5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число библиотек, имеющих комплекс, либо отдельные автоматизированные технологии: обработки поступлений и ведения ЭК, организации и учета выдачи фондов (книговыдача), организации и учета доступа посетителей (обслуживание), учета документов библиотечного фонда (учет фонда), оцифровки фондов;</w:t>
      </w:r>
    </w:p>
    <w:p w14:paraId="B6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наличие и внедрение </w:t>
      </w:r>
      <w:r>
        <w:rPr>
          <w:rFonts w:ascii="Times New Roman" w:hAnsi="Times New Roman"/>
          <w:b w:val="1"/>
          <w:sz w:val="28"/>
        </w:rPr>
        <w:t>RFID</w:t>
      </w:r>
      <w:r>
        <w:rPr>
          <w:rFonts w:ascii="Times New Roman" w:hAnsi="Times New Roman"/>
          <w:b w:val="1"/>
          <w:sz w:val="28"/>
        </w:rPr>
        <w:t>-технологии.</w:t>
      </w:r>
    </w:p>
    <w:p w14:paraId="B7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Отсутствует.</w:t>
      </w:r>
    </w:p>
    <w:p w14:paraId="B8020000">
      <w:pPr>
        <w:pStyle w:val="Style_2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Краткие выводы по разделу (Общие выводы о темпах модернизации (трансформации) цифровой инфраструктуры библиотек муниципального образования).</w:t>
      </w:r>
    </w:p>
    <w:p w14:paraId="B9020000">
      <w:pPr>
        <w:ind w:firstLine="567"/>
        <w:jc w:val="both"/>
        <w:rPr>
          <w:sz w:val="28"/>
        </w:rPr>
      </w:pPr>
      <w:r>
        <w:rPr>
          <w:sz w:val="28"/>
        </w:rPr>
        <w:t>Из-за слабой материально-технической базы нет возможности оснащения техникой рабочих мест всех сотрудников, а тем более пользователей.</w:t>
      </w:r>
    </w:p>
    <w:p w14:paraId="BA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Организационно-методическая деятельность</w:t>
      </w:r>
    </w:p>
    <w:p w14:paraId="BB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10.1. Методическое сопровождение деятельности библиотек со стороны библиотек (районных, городских и </w:t>
      </w:r>
      <w:r>
        <w:rPr>
          <w:rFonts w:ascii="Times New Roman" w:hAnsi="Times New Roman"/>
          <w:b w:val="1"/>
          <w:sz w:val="28"/>
        </w:rPr>
        <w:t>межпоселенческих</w:t>
      </w:r>
      <w:r>
        <w:rPr>
          <w:rFonts w:ascii="Times New Roman" w:hAnsi="Times New Roman"/>
          <w:b w:val="1"/>
          <w:sz w:val="28"/>
        </w:rPr>
        <w:t>), наделенных статусом центральной (ЦБ):</w:t>
      </w:r>
    </w:p>
    <w:p w14:paraId="BC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нормативно-правовое обеспечение методической деятельности; </w:t>
      </w:r>
    </w:p>
    <w:p w14:paraId="BD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отражение методических услуг/работ в Уставах ЦБ;</w:t>
      </w:r>
    </w:p>
    <w:p w14:paraId="BE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r>
        <w:rPr>
          <w:rFonts w:ascii="Times New Roman" w:hAnsi="Times New Roman"/>
          <w:b w:val="1"/>
          <w:sz w:val="28"/>
        </w:rPr>
        <w:t>межпоселенческой</w:t>
      </w:r>
      <w:r>
        <w:rPr>
          <w:rFonts w:ascii="Times New Roman" w:hAnsi="Times New Roman"/>
          <w:b w:val="1"/>
          <w:sz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14:paraId="BF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Отсутствует.</w:t>
      </w:r>
    </w:p>
    <w:p w14:paraId="C0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10.2. Виды и формы методических услуг/работ, выполненных центральной, </w:t>
      </w:r>
      <w:r>
        <w:rPr>
          <w:rFonts w:ascii="Times New Roman" w:hAnsi="Times New Roman"/>
          <w:b w:val="1"/>
          <w:sz w:val="28"/>
        </w:rPr>
        <w:t>межпоселенческой</w:t>
      </w:r>
      <w:r>
        <w:rPr>
          <w:rFonts w:ascii="Times New Roman" w:hAnsi="Times New Roman"/>
          <w:b w:val="1"/>
          <w:sz w:val="28"/>
        </w:rPr>
        <w:t xml:space="preserve"> библиотекой или иной организацией, ответственной за деятельность библиотек муниципального образования: </w:t>
      </w:r>
    </w:p>
    <w:p w14:paraId="C1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количество индивидуальных и групповых консультаций, в </w:t>
      </w:r>
      <w:r>
        <w:rPr>
          <w:rFonts w:ascii="Times New Roman" w:hAnsi="Times New Roman"/>
          <w:b w:val="1"/>
          <w:sz w:val="28"/>
        </w:rPr>
        <w:t>т.ч</w:t>
      </w:r>
      <w:r>
        <w:rPr>
          <w:rFonts w:ascii="Times New Roman" w:hAnsi="Times New Roman"/>
          <w:b w:val="1"/>
          <w:sz w:val="28"/>
        </w:rPr>
        <w:t xml:space="preserve">. проведенных дистанционно (перечислить наиболее востребованные темы); </w:t>
      </w:r>
    </w:p>
    <w:p w14:paraId="C2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14:paraId="C3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количество и тематика организованных совещаний, круглых столов, семинаров, профессиональных встреч, др., в </w:t>
      </w:r>
      <w:r>
        <w:rPr>
          <w:rFonts w:ascii="Times New Roman" w:hAnsi="Times New Roman"/>
          <w:b w:val="1"/>
          <w:sz w:val="28"/>
        </w:rPr>
        <w:t>т.ч</w:t>
      </w:r>
      <w:r>
        <w:rPr>
          <w:rFonts w:ascii="Times New Roman" w:hAnsi="Times New Roman"/>
          <w:b w:val="1"/>
          <w:sz w:val="28"/>
        </w:rPr>
        <w:t xml:space="preserve">. в сетевом режиме; </w:t>
      </w:r>
    </w:p>
    <w:p w14:paraId="C4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количество проведенных обучающих мероприятий, в </w:t>
      </w:r>
      <w:r>
        <w:rPr>
          <w:rFonts w:ascii="Times New Roman" w:hAnsi="Times New Roman"/>
          <w:b w:val="1"/>
          <w:sz w:val="28"/>
        </w:rPr>
        <w:t>т.ч</w:t>
      </w:r>
      <w:r>
        <w:rPr>
          <w:rFonts w:ascii="Times New Roman" w:hAnsi="Times New Roman"/>
          <w:b w:val="1"/>
          <w:sz w:val="28"/>
        </w:rPr>
        <w:t xml:space="preserve">. дистанционно; </w:t>
      </w:r>
    </w:p>
    <w:p w14:paraId="C5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количество выездов в библиотеки с целью оказания методической помощи, изучения опыта работы; </w:t>
      </w:r>
    </w:p>
    <w:p w14:paraId="C6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мониторинги (количество, тематика, итоги).</w:t>
      </w:r>
    </w:p>
    <w:p w14:paraId="C7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Нет.</w:t>
      </w:r>
    </w:p>
    <w:p w14:paraId="C8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10.3. 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r>
        <w:rPr>
          <w:rFonts w:ascii="Times New Roman" w:hAnsi="Times New Roman"/>
          <w:b w:val="1"/>
          <w:sz w:val="28"/>
        </w:rPr>
        <w:t>межпоселенческой</w:t>
      </w:r>
      <w:r>
        <w:rPr>
          <w:rFonts w:ascii="Times New Roman" w:hAnsi="Times New Roman"/>
          <w:b w:val="1"/>
          <w:sz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14:paraId="C9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Нет.</w:t>
      </w:r>
    </w:p>
    <w:p w14:paraId="CA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10.4. Повышение квалификации библиотечных специалистов:</w:t>
      </w:r>
    </w:p>
    <w:p w14:paraId="CB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доля сотрудников, прошедших переподготовку и повышение квалификации (на основании удостоверений установленного образца);</w:t>
      </w:r>
    </w:p>
    <w:p w14:paraId="CC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доля сотрудников, нуждающихся в повышении/ переподготовке квалификации.</w:t>
      </w:r>
    </w:p>
    <w:p w14:paraId="CD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сотрудники </w:t>
      </w:r>
      <w:r>
        <w:rPr>
          <w:rFonts w:ascii="Times New Roman" w:hAnsi="Times New Roman"/>
          <w:sz w:val="28"/>
        </w:rPr>
        <w:t xml:space="preserve">библиотеки </w:t>
      </w:r>
      <w:r>
        <w:rPr>
          <w:rFonts w:ascii="Times New Roman" w:hAnsi="Times New Roman"/>
          <w:sz w:val="28"/>
        </w:rPr>
        <w:t>прошли курсы повышения квалификации. В 2024 году не требуется.</w:t>
      </w:r>
    </w:p>
    <w:p w14:paraId="CE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10.5. Профессиональные конкурсы (результаты участия).</w:t>
      </w:r>
    </w:p>
    <w:p w14:paraId="CF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Нет.</w:t>
      </w:r>
    </w:p>
    <w:p w14:paraId="D0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10.6.</w:t>
      </w:r>
      <w:r>
        <w:rPr>
          <w:b w:val="1"/>
        </w:rPr>
        <w:t xml:space="preserve"> </w:t>
      </w:r>
      <w:r>
        <w:rPr>
          <w:rFonts w:ascii="Times New Roman" w:hAnsi="Times New Roman"/>
          <w:b w:val="1"/>
          <w:sz w:val="28"/>
        </w:rPr>
        <w:t>Публикации библиотек муниципального образования в профессиональных изданиях.</w:t>
      </w:r>
    </w:p>
    <w:p w14:paraId="D1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Нет.</w:t>
      </w:r>
    </w:p>
    <w:p w14:paraId="D2020000">
      <w:pPr>
        <w:pStyle w:val="Style_2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Краткие выводы по разделу (Приоритетные задачи и направления развития методической деятельности).</w:t>
      </w:r>
    </w:p>
    <w:p w14:paraId="D3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Методической службы нет.</w:t>
      </w:r>
    </w:p>
    <w:p w14:paraId="D4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11. Библиотечные кадры</w:t>
      </w:r>
    </w:p>
    <w:p w14:paraId="D5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11.1. Изменения кадровой ситуации в библиотечной сфере, обусловленные реализацией правовых актов федерального, регионального и муниципального уровней.</w:t>
      </w:r>
    </w:p>
    <w:p w14:paraId="D6020000">
      <w:pPr>
        <w:ind w:firstLine="567"/>
        <w:jc w:val="both"/>
        <w:rPr>
          <w:sz w:val="28"/>
        </w:rPr>
      </w:pPr>
      <w:r>
        <w:rPr>
          <w:sz w:val="28"/>
        </w:rPr>
        <w:t>Нет.</w:t>
      </w:r>
    </w:p>
    <w:p w14:paraId="D7020000">
      <w:pPr>
        <w:pStyle w:val="Style_5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11.2. Общая характеристика персонала библиотек муниципального образования:</w:t>
      </w:r>
    </w:p>
    <w:p w14:paraId="D8020000">
      <w:pPr>
        <w:pStyle w:val="Style_5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- штат библиотек муниципального образования: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14:paraId="D9020000">
      <w:pPr>
        <w:pStyle w:val="Style_5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- работники библиотек муниципального образования: численность работников (всего), из них численность работников, относящихся к основному и вспомогательному персоналу;</w:t>
      </w:r>
    </w:p>
    <w:p w14:paraId="DA020000">
      <w:pPr>
        <w:pStyle w:val="Style_5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- тарифные ставки библиотек муниципального образования: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14:paraId="DB020000">
      <w:pPr>
        <w:pStyle w:val="Style_5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- основной персонал библиотек муниципального образования: численность, стаж, возраст, образование;</w:t>
      </w:r>
    </w:p>
    <w:p w14:paraId="DC020000">
      <w:pPr>
        <w:pStyle w:val="Style_5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r>
        <w:rPr>
          <w:b w:val="1"/>
          <w:sz w:val="28"/>
        </w:rPr>
        <w:t>документовыдач</w:t>
      </w:r>
      <w:r>
        <w:rPr>
          <w:b w:val="1"/>
          <w:sz w:val="28"/>
        </w:rPr>
        <w:t>).</w:t>
      </w:r>
    </w:p>
    <w:p w14:paraId="DD020000">
      <w:pPr>
        <w:ind w:firstLine="567"/>
        <w:jc w:val="both"/>
        <w:rPr>
          <w:sz w:val="28"/>
        </w:rPr>
      </w:pPr>
      <w:r>
        <w:rPr>
          <w:sz w:val="28"/>
        </w:rPr>
        <w:t>В сельской библиотеке в настоящее время 4 штатные единицы(ставки), на которых работает директор, 2 специалиста и</w:t>
      </w:r>
      <w:r>
        <w:rPr>
          <w:sz w:val="28"/>
        </w:rPr>
        <w:t xml:space="preserve"> 1 ставка – уборщик </w:t>
      </w:r>
      <w:r>
        <w:rPr>
          <w:sz w:val="28"/>
        </w:rPr>
        <w:t xml:space="preserve">производственных </w:t>
      </w:r>
      <w:r>
        <w:rPr>
          <w:sz w:val="28"/>
        </w:rPr>
        <w:t xml:space="preserve">и служебных </w:t>
      </w:r>
      <w:r>
        <w:rPr>
          <w:sz w:val="28"/>
        </w:rPr>
        <w:t xml:space="preserve">помещений. </w:t>
      </w:r>
    </w:p>
    <w:p w14:paraId="DE020000">
      <w:pPr>
        <w:ind w:firstLine="567"/>
        <w:jc w:val="both"/>
        <w:rPr>
          <w:sz w:val="28"/>
        </w:rPr>
      </w:pPr>
      <w:r>
        <w:rPr>
          <w:sz w:val="28"/>
        </w:rPr>
        <w:t>Образование: 2 специалиста с высшим образованием (один из них с высшим педагогическим образованием), 1 специалист со средне-специальным образованием.</w:t>
      </w:r>
    </w:p>
    <w:p w14:paraId="DF020000">
      <w:pPr>
        <w:ind w:firstLine="567"/>
        <w:jc w:val="both"/>
        <w:rPr>
          <w:sz w:val="28"/>
        </w:rPr>
      </w:pPr>
      <w:r>
        <w:rPr>
          <w:sz w:val="28"/>
        </w:rPr>
        <w:t>Стаж: 2 человека имеют стаж библиотечной работы более 10 лет, 1 – свыше 3 лет.</w:t>
      </w:r>
    </w:p>
    <w:p w14:paraId="E0020000">
      <w:pPr>
        <w:ind w:firstLine="567"/>
        <w:jc w:val="both"/>
        <w:rPr>
          <w:sz w:val="28"/>
        </w:rPr>
      </w:pPr>
      <w:r>
        <w:rPr>
          <w:sz w:val="28"/>
        </w:rPr>
        <w:t>Возрастной соста</w:t>
      </w:r>
      <w:r>
        <w:rPr>
          <w:sz w:val="28"/>
        </w:rPr>
        <w:t>в: 2 человека - свыше 50 лет, 1 человек</w:t>
      </w:r>
      <w:r>
        <w:rPr>
          <w:sz w:val="28"/>
        </w:rPr>
        <w:t xml:space="preserve"> – свыше 40 лет.</w:t>
      </w:r>
    </w:p>
    <w:p w14:paraId="E1020000">
      <w:pPr>
        <w:ind w:firstLine="567"/>
        <w:jc w:val="both"/>
        <w:rPr>
          <w:sz w:val="28"/>
        </w:rPr>
      </w:pPr>
      <w:r>
        <w:rPr>
          <w:sz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r>
        <w:rPr>
          <w:sz w:val="28"/>
        </w:rPr>
        <w:t>документовыдач</w:t>
      </w:r>
      <w:r>
        <w:rPr>
          <w:sz w:val="28"/>
        </w:rPr>
        <w:t>).</w:t>
      </w:r>
    </w:p>
    <w:p w14:paraId="E2020000">
      <w:pPr>
        <w:ind w:firstLine="567"/>
        <w:jc w:val="both"/>
        <w:rPr>
          <w:sz w:val="28"/>
        </w:rPr>
      </w:pPr>
      <w:r>
        <w:rPr>
          <w:sz w:val="28"/>
        </w:rPr>
        <w:t>Количество читателей на одного работника – 812;</w:t>
      </w:r>
    </w:p>
    <w:p w14:paraId="E3020000">
      <w:pPr>
        <w:ind w:firstLine="567"/>
        <w:jc w:val="both"/>
        <w:rPr>
          <w:sz w:val="28"/>
        </w:rPr>
      </w:pPr>
      <w:r>
        <w:rPr>
          <w:sz w:val="28"/>
        </w:rPr>
        <w:t>Количество посе</w:t>
      </w:r>
      <w:r>
        <w:rPr>
          <w:sz w:val="28"/>
        </w:rPr>
        <w:t>щений на одного работника – 5730</w:t>
      </w:r>
      <w:r>
        <w:rPr>
          <w:sz w:val="28"/>
        </w:rPr>
        <w:t>;</w:t>
      </w:r>
    </w:p>
    <w:p w14:paraId="E4020000">
      <w:pPr>
        <w:ind w:firstLine="567"/>
        <w:jc w:val="both"/>
        <w:rPr>
          <w:sz w:val="28"/>
        </w:rPr>
      </w:pPr>
      <w:r>
        <w:rPr>
          <w:sz w:val="28"/>
        </w:rPr>
        <w:t>Количество книгов</w:t>
      </w:r>
      <w:r>
        <w:rPr>
          <w:sz w:val="28"/>
        </w:rPr>
        <w:t>ыдач на одного работника – 12480</w:t>
      </w:r>
      <w:r>
        <w:rPr>
          <w:sz w:val="28"/>
        </w:rPr>
        <w:t>.</w:t>
      </w:r>
    </w:p>
    <w:p w14:paraId="E502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11.3. Меры, принимаемые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14:paraId="E6020000">
      <w:pPr>
        <w:pStyle w:val="Style_6"/>
        <w:ind w:firstLine="567"/>
        <w:jc w:val="both"/>
        <w:rPr>
          <w:sz w:val="28"/>
        </w:rPr>
      </w:pPr>
      <w:r>
        <w:rPr>
          <w:sz w:val="28"/>
        </w:rPr>
        <w:t xml:space="preserve">В 2023 году в </w:t>
      </w:r>
      <w:r>
        <w:rPr>
          <w:sz w:val="28"/>
        </w:rPr>
        <w:t>сельской библиотеке</w:t>
      </w:r>
      <w:r>
        <w:rPr>
          <w:sz w:val="28"/>
        </w:rPr>
        <w:t xml:space="preserve"> сокращений кадров не было.  Дополнительных</w:t>
      </w:r>
      <w:r>
        <w:rPr>
          <w:sz w:val="28"/>
        </w:rPr>
        <w:t xml:space="preserve"> льгот библиотечным работникам за</w:t>
      </w:r>
      <w:r>
        <w:rPr>
          <w:sz w:val="28"/>
        </w:rPr>
        <w:t xml:space="preserve"> счёт средств мес</w:t>
      </w:r>
      <w:r>
        <w:rPr>
          <w:sz w:val="28"/>
        </w:rPr>
        <w:t>тного бюджета не предусмотрено.</w:t>
      </w:r>
    </w:p>
    <w:p w14:paraId="E7020000">
      <w:pPr>
        <w:ind w:firstLine="567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Краткие выводы по разделу (Основные меры по обеспечению муниципальных библиотек персоналом, отвечающим технологическим и </w:t>
      </w:r>
      <w:r>
        <w:rPr>
          <w:b w:val="1"/>
          <w:i w:val="1"/>
          <w:sz w:val="28"/>
        </w:rPr>
        <w:t>информационным вызовам времени, в том числе на основе обучения и переподготовки кадров).</w:t>
      </w:r>
    </w:p>
    <w:p w14:paraId="E8020000">
      <w:pPr>
        <w:ind w:firstLine="567"/>
        <w:jc w:val="both"/>
        <w:rPr>
          <w:sz w:val="28"/>
        </w:rPr>
      </w:pPr>
      <w:r>
        <w:rPr>
          <w:sz w:val="28"/>
        </w:rPr>
        <w:t xml:space="preserve"> Библиотека не нуждается в ка</w:t>
      </w:r>
      <w:r>
        <w:rPr>
          <w:sz w:val="28"/>
        </w:rPr>
        <w:t>драх, штат укомплектован. Р</w:t>
      </w:r>
      <w:r>
        <w:rPr>
          <w:sz w:val="28"/>
        </w:rPr>
        <w:t>аз в три года библиотекари проходят курсы повышения квалификации.</w:t>
      </w:r>
      <w:r>
        <w:rPr>
          <w:sz w:val="28"/>
        </w:rPr>
        <w:t xml:space="preserve"> </w:t>
      </w:r>
    </w:p>
    <w:p w14:paraId="E9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12. Материально-технические ресурсы библиотек</w:t>
      </w:r>
    </w:p>
    <w:p w14:paraId="EA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12.1. Общая характеристика зданий (помещений) библиотек муниципального образования:</w:t>
      </w:r>
    </w:p>
    <w:p w14:paraId="EB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обеспеченность библиотек зданиями (помещениями);</w:t>
      </w:r>
    </w:p>
    <w:p w14:paraId="EC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характеристика объемов имеющихся площадей для размещения фонда и обслуживания пользователей;</w:t>
      </w:r>
    </w:p>
    <w:p w14:paraId="ED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техническое состояние зданий (помещений) библиотек;</w:t>
      </w:r>
    </w:p>
    <w:p w14:paraId="EE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доступность зданий для лиц с нарушениями опорно-двигательного аппарата и др.</w:t>
      </w:r>
    </w:p>
    <w:p w14:paraId="EF020000">
      <w:pPr>
        <w:ind w:firstLine="567"/>
        <w:jc w:val="both"/>
        <w:rPr>
          <w:sz w:val="28"/>
        </w:rPr>
      </w:pPr>
      <w:r>
        <w:rPr>
          <w:sz w:val="28"/>
        </w:rPr>
        <w:t>Здание сельской библиотеки находится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по улице Луначарского, 85; Заключён договор с Администрацией </w:t>
      </w:r>
      <w:r>
        <w:rPr>
          <w:sz w:val="28"/>
        </w:rPr>
        <w:t>Васюринского</w:t>
      </w:r>
      <w:r>
        <w:rPr>
          <w:sz w:val="28"/>
        </w:rPr>
        <w:t xml:space="preserve"> сельского поселения о закреплении муниципального имущества.</w:t>
      </w:r>
    </w:p>
    <w:p w14:paraId="F0020000">
      <w:pPr>
        <w:ind w:firstLine="567"/>
        <w:jc w:val="both"/>
        <w:rPr>
          <w:sz w:val="28"/>
        </w:rPr>
      </w:pPr>
      <w:r>
        <w:rPr>
          <w:sz w:val="28"/>
        </w:rPr>
        <w:t>Васюринская</w:t>
      </w:r>
      <w:r>
        <w:rPr>
          <w:sz w:val="28"/>
        </w:rPr>
        <w:t xml:space="preserve"> </w:t>
      </w:r>
      <w:r>
        <w:rPr>
          <w:sz w:val="28"/>
        </w:rPr>
        <w:t xml:space="preserve">сельская библиотека – площадь помещения 197 </w:t>
      </w:r>
      <w:r>
        <w:rPr>
          <w:sz w:val="28"/>
        </w:rPr>
        <w:t xml:space="preserve">кв. м. Площадь читального зала </w:t>
      </w:r>
      <w:r>
        <w:rPr>
          <w:sz w:val="28"/>
        </w:rPr>
        <w:t xml:space="preserve">60 кв. м.  Здание </w:t>
      </w:r>
      <w:r>
        <w:rPr>
          <w:sz w:val="28"/>
        </w:rPr>
        <w:t>сельской библиотеки</w:t>
      </w:r>
      <w:r>
        <w:rPr>
          <w:sz w:val="28"/>
        </w:rPr>
        <w:t xml:space="preserve"> </w:t>
      </w:r>
      <w:r>
        <w:rPr>
          <w:sz w:val="28"/>
        </w:rPr>
        <w:t xml:space="preserve">не оформлено </w:t>
      </w:r>
      <w:r>
        <w:rPr>
          <w:sz w:val="28"/>
        </w:rPr>
        <w:t>и не передано в оперативное управление учреждению.</w:t>
      </w:r>
    </w:p>
    <w:p w14:paraId="F1020000">
      <w:pPr>
        <w:ind w:firstLine="567"/>
        <w:jc w:val="both"/>
        <w:rPr>
          <w:sz w:val="28"/>
        </w:rPr>
      </w:pPr>
      <w:r>
        <w:rPr>
          <w:sz w:val="28"/>
        </w:rPr>
        <w:t>Библиотека доступна для инвалидов, согласно паспорту доступности. В библиотеке имеется пандус, кнопка-вызов, тактильные табл</w:t>
      </w:r>
      <w:r>
        <w:rPr>
          <w:sz w:val="28"/>
        </w:rPr>
        <w:t>ички для слепых и слабовидящих.</w:t>
      </w:r>
    </w:p>
    <w:p w14:paraId="F2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12.2. Обеспечение безопасности библиотек и библиотечных фондов:</w:t>
      </w:r>
    </w:p>
    <w:p w14:paraId="F3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наличие охранных средств;</w:t>
      </w:r>
    </w:p>
    <w:p w14:paraId="F4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наличие пожарной сигнализации;</w:t>
      </w:r>
    </w:p>
    <w:p w14:paraId="F5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- аварийные ситуации в библиотеках (количество ситуаций, причины возникновения и последствия).</w:t>
      </w:r>
    </w:p>
    <w:p w14:paraId="F6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Библиотека имеет</w:t>
      </w:r>
      <w:r>
        <w:rPr>
          <w:rFonts w:ascii="Times New Roman" w:hAnsi="Times New Roman"/>
          <w:sz w:val="28"/>
        </w:rPr>
        <w:t xml:space="preserve"> автоматическую пожарную и</w:t>
      </w:r>
      <w:r>
        <w:rPr>
          <w:rFonts w:ascii="Times New Roman" w:hAnsi="Times New Roman"/>
          <w:sz w:val="28"/>
        </w:rPr>
        <w:t xml:space="preserve"> охранную сигнализацию. Установлена система экстренного оповещения при ЧС.</w:t>
      </w:r>
    </w:p>
    <w:p w14:paraId="F7020000">
      <w:pPr>
        <w:ind w:firstLine="567"/>
        <w:jc w:val="both"/>
        <w:rPr>
          <w:sz w:val="28"/>
        </w:rPr>
      </w:pPr>
      <w:r>
        <w:rPr>
          <w:sz w:val="28"/>
        </w:rPr>
        <w:t>Аварийных ситуаций в сельской библиотеке не было.</w:t>
      </w:r>
    </w:p>
    <w:p w14:paraId="F8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12.3. 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r>
        <w:rPr>
          <w:rFonts w:ascii="Times New Roman" w:hAnsi="Times New Roman"/>
          <w:b w:val="1"/>
          <w:sz w:val="28"/>
        </w:rPr>
        <w:t>безбарьерного</w:t>
      </w:r>
      <w:r>
        <w:rPr>
          <w:rFonts w:ascii="Times New Roman" w:hAnsi="Times New Roman"/>
          <w:b w:val="1"/>
          <w:sz w:val="28"/>
        </w:rPr>
        <w:t xml:space="preserve"> общения.</w:t>
      </w:r>
    </w:p>
    <w:p w14:paraId="F9020000">
      <w:pPr>
        <w:pStyle w:val="Style_2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Модернизация здания технически невозможна.</w:t>
      </w:r>
    </w:p>
    <w:p w14:paraId="FA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12.4. Финансовое обеспечение материально-технической базы, привлечение внебюдж</w:t>
      </w:r>
      <w:r>
        <w:rPr>
          <w:rFonts w:ascii="Times New Roman" w:hAnsi="Times New Roman"/>
          <w:b w:val="1"/>
          <w:sz w:val="28"/>
        </w:rPr>
        <w:t>етных средств предстоящем году.</w:t>
      </w:r>
    </w:p>
    <w:p w14:paraId="FB020000">
      <w:pPr>
        <w:ind w:firstLine="567"/>
        <w:jc w:val="both"/>
        <w:rPr>
          <w:b w:val="1"/>
          <w:sz w:val="28"/>
        </w:rPr>
      </w:pPr>
      <w:r>
        <w:rPr>
          <w:sz w:val="28"/>
        </w:rPr>
        <w:t>На 2024 год запланированы финансовые средства на следующие виды расходов: содержание и эксплуатацию здания и помещений библиотек; оплату услуг связи, газоснабжения и доступа к сети Интернет; техническое обслуживание пожарной и охранной сигнализации; приобретение</w:t>
      </w:r>
      <w:r>
        <w:rPr>
          <w:sz w:val="28"/>
        </w:rPr>
        <w:t xml:space="preserve"> книг, </w:t>
      </w:r>
      <w:r>
        <w:rPr>
          <w:sz w:val="28"/>
        </w:rPr>
        <w:t xml:space="preserve">подписка периодических изданий; </w:t>
      </w:r>
      <w:r>
        <w:rPr>
          <w:sz w:val="28"/>
        </w:rPr>
        <w:t xml:space="preserve">покупка канцелярских товаров </w:t>
      </w:r>
      <w:r>
        <w:rPr>
          <w:sz w:val="28"/>
        </w:rPr>
        <w:t xml:space="preserve">и </w:t>
      </w:r>
      <w:r>
        <w:rPr>
          <w:sz w:val="28"/>
        </w:rPr>
        <w:t xml:space="preserve"> хозяйственных</w:t>
      </w:r>
      <w:r>
        <w:rPr>
          <w:sz w:val="28"/>
        </w:rPr>
        <w:t xml:space="preserve"> материалов. </w:t>
      </w:r>
    </w:p>
    <w:p w14:paraId="FC020000">
      <w:pPr>
        <w:ind w:firstLine="567"/>
        <w:jc w:val="both"/>
        <w:rPr>
          <w:sz w:val="28"/>
        </w:rPr>
      </w:pPr>
      <w:r>
        <w:rPr>
          <w:b w:val="1"/>
          <w:i w:val="1"/>
          <w:sz w:val="28"/>
        </w:rPr>
        <w:t>Краткие выводы по разделу (Состояние обеспеченности библиотек материально-техническими ресурсами, направления их развития).</w:t>
      </w:r>
    </w:p>
    <w:p w14:paraId="FD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 2024 году в</w:t>
      </w:r>
      <w:r>
        <w:rPr>
          <w:rFonts w:ascii="Times New Roman" w:hAnsi="Times New Roman"/>
          <w:sz w:val="28"/>
        </w:rPr>
        <w:t xml:space="preserve">ыделены финансовые средства только на приобретение книг, подписку периодических изданий и коммунальные услуги. </w:t>
      </w:r>
      <w:r>
        <w:rPr>
          <w:rFonts w:ascii="Times New Roman" w:hAnsi="Times New Roman"/>
          <w:sz w:val="28"/>
        </w:rPr>
        <w:t xml:space="preserve"> </w:t>
      </w:r>
    </w:p>
    <w:p w14:paraId="FE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</w:p>
    <w:p w14:paraId="FF020000">
      <w:pPr>
        <w:pStyle w:val="Style_2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13. Основные итоги года</w:t>
      </w:r>
    </w:p>
    <w:p w14:paraId="00030000">
      <w:pPr>
        <w:pStyle w:val="Style_4"/>
        <w:tabs>
          <w:tab w:leader="none" w:pos="36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задачей на следующий год остается вопрос об </w:t>
      </w:r>
      <w:r>
        <w:rPr>
          <w:rFonts w:ascii="Times New Roman" w:hAnsi="Times New Roman"/>
          <w:sz w:val="28"/>
        </w:rPr>
        <w:t>оформлении  здания</w:t>
      </w:r>
      <w:r>
        <w:rPr>
          <w:rFonts w:ascii="Times New Roman" w:hAnsi="Times New Roman"/>
          <w:sz w:val="28"/>
        </w:rPr>
        <w:t xml:space="preserve"> сельской библиотеки. </w:t>
      </w:r>
    </w:p>
    <w:p w14:paraId="01030000">
      <w:pPr>
        <w:ind/>
        <w:jc w:val="both"/>
        <w:rPr>
          <w:sz w:val="28"/>
        </w:rPr>
      </w:pPr>
      <w:r>
        <w:rPr>
          <w:sz w:val="28"/>
        </w:rPr>
        <w:t xml:space="preserve">В 2024 году работа сельской библиотеки будет проводиться в соответствии с утвержденным планом работы, в котором отражены основные приоритеты и знаменательные даты года. </w:t>
      </w:r>
    </w:p>
    <w:p w14:paraId="02030000">
      <w:pPr>
        <w:ind/>
        <w:jc w:val="both"/>
        <w:rPr>
          <w:sz w:val="28"/>
        </w:rPr>
      </w:pPr>
      <w:r>
        <w:rPr>
          <w:sz w:val="28"/>
        </w:rPr>
        <w:t>Первоочередные задачи библиотеки на 2024 год:</w:t>
      </w:r>
    </w:p>
    <w:p w14:paraId="03030000">
      <w:pPr>
        <w:ind/>
        <w:jc w:val="both"/>
        <w:rPr>
          <w:sz w:val="28"/>
        </w:rPr>
      </w:pPr>
      <w:r>
        <w:rPr>
          <w:sz w:val="28"/>
        </w:rPr>
        <w:t xml:space="preserve"> - содействие продвижению чтения; </w:t>
      </w:r>
    </w:p>
    <w:p w14:paraId="04030000">
      <w:pPr>
        <w:ind/>
        <w:jc w:val="both"/>
        <w:rPr>
          <w:sz w:val="28"/>
        </w:rPr>
      </w:pPr>
      <w:r>
        <w:rPr>
          <w:sz w:val="28"/>
        </w:rPr>
        <w:t>- выполнение основных контрольных показателей работы и привлечени</w:t>
      </w:r>
      <w:r>
        <w:rPr>
          <w:sz w:val="28"/>
        </w:rPr>
        <w:t>е новых читателей в библиотеку;</w:t>
      </w:r>
    </w:p>
    <w:p w14:paraId="05030000">
      <w:pPr>
        <w:ind/>
        <w:jc w:val="both"/>
        <w:rPr>
          <w:sz w:val="28"/>
        </w:rPr>
      </w:pPr>
      <w:r>
        <w:rPr>
          <w:sz w:val="28"/>
        </w:rPr>
        <w:t xml:space="preserve"> - распространение краеведческих знаний и воспитание читательского интереса к истории своей малой Родины, формирование патриотических чувств;</w:t>
      </w:r>
    </w:p>
    <w:p w14:paraId="06030000">
      <w:pPr>
        <w:ind/>
        <w:jc w:val="both"/>
        <w:rPr>
          <w:sz w:val="28"/>
        </w:rPr>
      </w:pPr>
      <w:r>
        <w:rPr>
          <w:sz w:val="28"/>
        </w:rPr>
        <w:t>- приобщение населения к здоровому образу жизни;</w:t>
      </w:r>
    </w:p>
    <w:p w14:paraId="07030000">
      <w:pPr>
        <w:ind/>
        <w:jc w:val="both"/>
        <w:rPr>
          <w:sz w:val="28"/>
        </w:rPr>
      </w:pPr>
      <w:r>
        <w:rPr>
          <w:sz w:val="28"/>
        </w:rPr>
        <w:t>-воспитание бережного отношения к окружающему миру, формирование активной и гуманной позиции по отношению к природе;</w:t>
      </w:r>
    </w:p>
    <w:p w14:paraId="08030000">
      <w:pPr>
        <w:ind/>
        <w:jc w:val="both"/>
        <w:rPr>
          <w:sz w:val="28"/>
        </w:rPr>
      </w:pPr>
      <w:r>
        <w:rPr>
          <w:sz w:val="28"/>
        </w:rPr>
        <w:t>- приобщение пользователей к чтению правовой и нравственной литературы, содействие повышению уровня эстетической грамотнос</w:t>
      </w:r>
      <w:r>
        <w:rPr>
          <w:sz w:val="28"/>
        </w:rPr>
        <w:t>ти, воспитание культуры общения;</w:t>
      </w:r>
      <w:bookmarkStart w:id="1" w:name="_GoBack"/>
      <w:bookmarkEnd w:id="1"/>
    </w:p>
    <w:p w14:paraId="09030000">
      <w:pPr>
        <w:ind/>
        <w:jc w:val="both"/>
        <w:rPr>
          <w:sz w:val="28"/>
        </w:rPr>
      </w:pPr>
      <w:r>
        <w:rPr>
          <w:sz w:val="28"/>
        </w:rPr>
        <w:t>- улучшение качес</w:t>
      </w:r>
      <w:r>
        <w:rPr>
          <w:sz w:val="28"/>
        </w:rPr>
        <w:t>тва библиотечного обслуживания.</w:t>
      </w:r>
    </w:p>
    <w:p w14:paraId="0A03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0B03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C03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МБУК</w:t>
      </w:r>
    </w:p>
    <w:p w14:paraId="0D03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«БО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с/</w:t>
      </w:r>
      <w:r>
        <w:rPr>
          <w:rFonts w:ascii="Times New Roman" w:hAnsi="Times New Roman"/>
          <w:sz w:val="28"/>
        </w:rPr>
        <w:t xml:space="preserve">п»   </w:t>
      </w:r>
      <w:r>
        <w:rPr>
          <w:rFonts w:ascii="Times New Roman" w:hAnsi="Times New Roman"/>
          <w:sz w:val="28"/>
        </w:rPr>
        <w:t xml:space="preserve">                                                              Е.Л. Самарцева</w:t>
      </w:r>
    </w:p>
    <w:sectPr>
      <w:footerReference r:id="rId1" w:type="default"/>
      <w:pgSz w:h="16838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line="276" w:lineRule="auto"/>
      <w:ind/>
    </w:pPr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7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3"/>
    <w:next w:val="Style_7"/>
    <w:link w:val="Style_13_ch"/>
    <w:uiPriority w:val="9"/>
    <w:qFormat/>
    <w:pPr>
      <w:ind/>
      <w:outlineLvl w:val="2"/>
    </w:pPr>
    <w:rPr>
      <w:b w:val="1"/>
      <w:i w:val="1"/>
    </w:rPr>
  </w:style>
  <w:style w:styleId="Style_13_ch" w:type="character">
    <w:name w:val="heading 3"/>
    <w:link w:val="Style_13"/>
    <w:rPr>
      <w:b w:val="1"/>
      <w:i w:val="1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toc 3"/>
    <w:next w:val="Style_7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5" w:type="paragraph">
    <w:name w:val="Body Text 2"/>
    <w:basedOn w:val="Style_7"/>
    <w:link w:val="Style_5_ch"/>
    <w:pPr>
      <w:spacing w:line="240" w:lineRule="auto"/>
      <w:ind/>
    </w:pPr>
    <w:rPr>
      <w:rFonts w:ascii="Times New Roman" w:hAnsi="Times New Roman"/>
      <w:color w:val="000000"/>
    </w:rPr>
  </w:style>
  <w:style w:styleId="Style_5_ch" w:type="character">
    <w:name w:val="Body Text 2"/>
    <w:basedOn w:val="Style_7_ch"/>
    <w:link w:val="Style_5"/>
    <w:rPr>
      <w:rFonts w:ascii="Times New Roman" w:hAnsi="Times New Roman"/>
      <w:color w:val="000000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6_ch" w:type="character">
    <w:name w:val="heading 5"/>
    <w:link w:val="Style_16"/>
    <w:rPr>
      <w:b w:val="1"/>
      <w:sz w:val="22"/>
    </w:rPr>
  </w:style>
  <w:style w:styleId="Style_1" w:type="paragraph">
    <w:name w:val="heading 1"/>
    <w:next w:val="Style_7"/>
    <w:link w:val="Style_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sz w:val="22"/>
    </w:rPr>
  </w:style>
  <w:style w:styleId="Style_18_ch" w:type="character">
    <w:name w:val="Footnote"/>
    <w:link w:val="Style_18"/>
    <w:rPr>
      <w:sz w:val="22"/>
    </w:rPr>
  </w:style>
  <w:style w:styleId="Style_19" w:type="paragraph">
    <w:name w:val="Строгий1"/>
    <w:link w:val="Style_19_ch"/>
    <w:rPr>
      <w:b w:val="1"/>
    </w:rPr>
  </w:style>
  <w:style w:styleId="Style_19_ch" w:type="character">
    <w:name w:val="Строгий1"/>
    <w:link w:val="Style_19"/>
    <w:rPr>
      <w:b w:val="1"/>
    </w:rPr>
  </w:style>
  <w:style w:styleId="Style_20" w:type="paragraph">
    <w:name w:val="toc 1"/>
    <w:next w:val="Style_7"/>
    <w:link w:val="Style_20_ch"/>
    <w:uiPriority w:val="39"/>
    <w:rPr>
      <w:b w:val="1"/>
    </w:rPr>
  </w:style>
  <w:style w:styleId="Style_20_ch" w:type="character">
    <w:name w:val="toc 1"/>
    <w:link w:val="Style_20"/>
    <w:rPr>
      <w:b w:val="1"/>
    </w:rPr>
  </w:style>
  <w:style w:styleId="Style_6" w:type="paragraph">
    <w:name w:val="Standard"/>
    <w:link w:val="Style_6_ch"/>
    <w:pPr>
      <w:widowControl w:val="0"/>
      <w:ind/>
    </w:pPr>
    <w:rPr>
      <w:rFonts w:ascii="Times New Roman" w:hAnsi="Times New Roman"/>
    </w:rPr>
  </w:style>
  <w:style w:styleId="Style_6_ch" w:type="character">
    <w:name w:val="Standard"/>
    <w:link w:val="Style_6"/>
    <w:rPr>
      <w:rFonts w:ascii="Times New Roman" w:hAnsi="Times New Roman"/>
    </w:rPr>
  </w:style>
  <w:style w:styleId="Style_21" w:type="paragraph">
    <w:name w:val="Header and Footer"/>
    <w:link w:val="Style_21_ch"/>
    <w:pPr>
      <w:spacing w:line="360" w:lineRule="auto"/>
      <w:ind/>
    </w:pPr>
    <w:rPr>
      <w:sz w:val="20"/>
    </w:rPr>
  </w:style>
  <w:style w:styleId="Style_21_ch" w:type="character">
    <w:name w:val="Header and Footer"/>
    <w:link w:val="Style_21"/>
    <w:rPr>
      <w:sz w:val="20"/>
    </w:rPr>
  </w:style>
  <w:style w:styleId="Style_22" w:type="paragraph">
    <w:name w:val="toc 9"/>
    <w:next w:val="Style_7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Normal (Web)"/>
    <w:basedOn w:val="Style_7"/>
    <w:link w:val="Style_23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23_ch" w:type="character">
    <w:name w:val="Normal (Web)"/>
    <w:basedOn w:val="Style_7_ch"/>
    <w:link w:val="Style_23"/>
    <w:rPr>
      <w:rFonts w:ascii="Times New Roman" w:hAnsi="Times New Roman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8"/>
    <w:next w:val="Style_7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4" w:type="paragraph">
    <w:name w:val="Текст1"/>
    <w:basedOn w:val="Style_7"/>
    <w:link w:val="Style_4_ch"/>
    <w:pPr>
      <w:spacing w:line="240" w:lineRule="auto"/>
      <w:ind/>
    </w:pPr>
    <w:rPr>
      <w:rFonts w:ascii="Courier New" w:hAnsi="Courier New"/>
      <w:sz w:val="20"/>
    </w:rPr>
  </w:style>
  <w:style w:styleId="Style_4_ch" w:type="character">
    <w:name w:val="Текст1"/>
    <w:basedOn w:val="Style_7_ch"/>
    <w:link w:val="Style_4"/>
    <w:rPr>
      <w:rFonts w:ascii="Courier New" w:hAnsi="Courier New"/>
      <w:sz w:val="20"/>
    </w:rPr>
  </w:style>
  <w:style w:styleId="Style_26" w:type="paragraph">
    <w:name w:val="toc 5"/>
    <w:next w:val="Style_7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Subtitle"/>
    <w:next w:val="Style_7"/>
    <w:link w:val="Style_29_ch"/>
    <w:uiPriority w:val="11"/>
    <w:qFormat/>
    <w:rPr>
      <w:i w:val="1"/>
      <w:color w:val="616161"/>
    </w:rPr>
  </w:style>
  <w:style w:styleId="Style_29_ch" w:type="character">
    <w:name w:val="Subtitle"/>
    <w:link w:val="Style_29"/>
    <w:rPr>
      <w:i w:val="1"/>
      <w:color w:val="616161"/>
    </w:rPr>
  </w:style>
  <w:style w:styleId="Style_2" w:type="paragraph">
    <w:name w:val="Plain Text"/>
    <w:basedOn w:val="Style_7"/>
    <w:link w:val="Style_2_ch"/>
    <w:pPr>
      <w:spacing w:line="240" w:lineRule="auto"/>
      <w:ind/>
    </w:pPr>
    <w:rPr>
      <w:rFonts w:ascii="Courier New" w:hAnsi="Courier New"/>
      <w:color w:val="000000"/>
      <w:sz w:val="20"/>
    </w:rPr>
  </w:style>
  <w:style w:styleId="Style_2_ch" w:type="character">
    <w:name w:val="Plain Text"/>
    <w:basedOn w:val="Style_7_ch"/>
    <w:link w:val="Style_2"/>
    <w:rPr>
      <w:rFonts w:ascii="Courier New" w:hAnsi="Courier New"/>
      <w:color w:val="000000"/>
      <w:sz w:val="20"/>
    </w:rPr>
  </w:style>
  <w:style w:styleId="Style_30" w:type="paragraph">
    <w:name w:val="toc 10"/>
    <w:next w:val="Style_7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Title"/>
    <w:next w:val="Style_7"/>
    <w:link w:val="Style_32_ch"/>
    <w:uiPriority w:val="10"/>
    <w:qFormat/>
    <w:rPr>
      <w:b w:val="1"/>
      <w:sz w:val="52"/>
    </w:rPr>
  </w:style>
  <w:style w:styleId="Style_32_ch" w:type="character">
    <w:name w:val="Title"/>
    <w:link w:val="Style_32"/>
    <w:rPr>
      <w:b w:val="1"/>
      <w:sz w:val="52"/>
    </w:rPr>
  </w:style>
  <w:style w:styleId="Style_33" w:type="paragraph">
    <w:name w:val="heading 4"/>
    <w:next w:val="Style_7"/>
    <w:link w:val="Style_33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3_ch" w:type="character">
    <w:name w:val="heading 4"/>
    <w:link w:val="Style_33"/>
    <w:rPr>
      <w:b w:val="1"/>
      <w:color w:val="595959"/>
      <w:sz w:val="26"/>
    </w:rPr>
  </w:style>
  <w:style w:styleId="Style_34" w:type="paragraph">
    <w:name w:val="heading 2"/>
    <w:next w:val="Style_7"/>
    <w:link w:val="Style_34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4_ch" w:type="character">
    <w:name w:val="heading 2"/>
    <w:link w:val="Style_34"/>
    <w:rPr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2024-01-27T10:56:31Z</dcterms:modified>
</cp:coreProperties>
</file>