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74" w:rsidRPr="00115974" w:rsidRDefault="00115974" w:rsidP="00115974">
      <w:pPr>
        <w:pStyle w:val="a3"/>
        <w:tabs>
          <w:tab w:val="left" w:pos="1827"/>
          <w:tab w:val="left" w:pos="2288"/>
          <w:tab w:val="left" w:pos="2821"/>
          <w:tab w:val="left" w:pos="4867"/>
          <w:tab w:val="left" w:pos="4924"/>
          <w:tab w:val="left" w:pos="6009"/>
          <w:tab w:val="left" w:pos="6331"/>
          <w:tab w:val="left" w:pos="6528"/>
          <w:tab w:val="left" w:pos="7580"/>
          <w:tab w:val="left" w:pos="7983"/>
          <w:tab w:val="left" w:pos="8406"/>
          <w:tab w:val="left" w:pos="9179"/>
        </w:tabs>
        <w:spacing w:before="255" w:line="259" w:lineRule="auto"/>
        <w:ind w:left="137" w:right="138"/>
        <w:jc w:val="center"/>
        <w:rPr>
          <w:b/>
          <w:spacing w:val="-2"/>
        </w:rPr>
      </w:pPr>
      <w:r w:rsidRPr="00115974">
        <w:rPr>
          <w:b/>
          <w:spacing w:val="-2"/>
        </w:rPr>
        <w:t>Аннотация к рабочей программе учебного предмета "Литературное чтение" для обучающихся 1-4 классов начального общего образования</w:t>
      </w:r>
    </w:p>
    <w:p w:rsidR="00115974" w:rsidRDefault="00115974" w:rsidP="00115974">
      <w:pPr>
        <w:pStyle w:val="a3"/>
        <w:tabs>
          <w:tab w:val="left" w:pos="1827"/>
          <w:tab w:val="left" w:pos="2288"/>
          <w:tab w:val="left" w:pos="2821"/>
          <w:tab w:val="left" w:pos="4867"/>
          <w:tab w:val="left" w:pos="4924"/>
          <w:tab w:val="left" w:pos="6009"/>
          <w:tab w:val="left" w:pos="6331"/>
          <w:tab w:val="left" w:pos="6528"/>
          <w:tab w:val="left" w:pos="7580"/>
          <w:tab w:val="left" w:pos="7983"/>
          <w:tab w:val="left" w:pos="8406"/>
          <w:tab w:val="left" w:pos="9179"/>
        </w:tabs>
        <w:spacing w:before="255" w:line="259" w:lineRule="auto"/>
        <w:ind w:left="137" w:right="138"/>
        <w:jc w:val="left"/>
      </w:pP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литературному</w:t>
      </w:r>
      <w:r>
        <w:tab/>
      </w:r>
      <w:r>
        <w:rPr>
          <w:spacing w:val="-2"/>
        </w:rPr>
        <w:t>чтению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начального</w:t>
      </w:r>
      <w:r>
        <w:t xml:space="preserve"> </w:t>
      </w:r>
      <w:r>
        <w:rPr>
          <w:spacing w:val="-4"/>
        </w:rPr>
        <w:t xml:space="preserve">общего </w:t>
      </w:r>
      <w:r>
        <w:t xml:space="preserve">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</w:t>
      </w:r>
      <w:r>
        <w:rPr>
          <w:spacing w:val="-2"/>
        </w:rPr>
        <w:t>приоритеты</w:t>
      </w:r>
      <w:r>
        <w:tab/>
      </w:r>
      <w:r>
        <w:rPr>
          <w:spacing w:val="-2"/>
        </w:rPr>
        <w:t>духовно-нравственного</w:t>
      </w:r>
      <w:r>
        <w:t xml:space="preserve"> </w:t>
      </w:r>
      <w:r>
        <w:rPr>
          <w:spacing w:val="-2"/>
        </w:rPr>
        <w:t>развития,</w:t>
      </w:r>
      <w:r>
        <w:t xml:space="preserve"> </w:t>
      </w:r>
      <w:r>
        <w:rPr>
          <w:spacing w:val="-2"/>
        </w:rPr>
        <w:t>воспитания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4"/>
        </w:rPr>
        <w:t xml:space="preserve">социализации </w:t>
      </w:r>
      <w:r>
        <w:t>обучающихся, сформулированные в федеральной рабочей программе воспитания.</w:t>
      </w:r>
    </w:p>
    <w:p w:rsidR="00115974" w:rsidRDefault="00115974" w:rsidP="00115974">
      <w:pPr>
        <w:pStyle w:val="a3"/>
        <w:spacing w:line="259" w:lineRule="auto"/>
        <w:ind w:right="139" w:firstLine="585"/>
        <w:jc w:val="left"/>
      </w:pPr>
      <w: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15974" w:rsidRDefault="00115974" w:rsidP="00115974">
      <w:pPr>
        <w:pStyle w:val="a3"/>
        <w:spacing w:before="2" w:line="259" w:lineRule="auto"/>
        <w:ind w:right="153"/>
        <w:jc w:val="left"/>
      </w:pPr>
      <w: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обучающегося,реализациютворческихспособностейобучающегося,атакжена обеспечение преемственности в изучении систематического курса литературы.</w:t>
      </w:r>
    </w:p>
    <w:p w:rsidR="00115974" w:rsidRDefault="00115974" w:rsidP="00115974">
      <w:pPr>
        <w:pStyle w:val="a3"/>
        <w:spacing w:before="76" w:line="261" w:lineRule="auto"/>
        <w:ind w:right="156" w:firstLine="0"/>
      </w:pPr>
      <w: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15974" w:rsidRDefault="00115974" w:rsidP="00115974">
      <w:pPr>
        <w:pStyle w:val="a3"/>
        <w:spacing w:line="259" w:lineRule="auto"/>
        <w:ind w:right="154"/>
      </w:pPr>
      <w:r>
        <w:t xml:space="preserve">Приобретённые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15974" w:rsidRDefault="00115974" w:rsidP="00115974">
      <w:pPr>
        <w:pStyle w:val="a3"/>
        <w:spacing w:before="5" w:line="254" w:lineRule="auto"/>
        <w:ind w:right="166"/>
      </w:pPr>
      <w:r>
        <w:t>Достижение цели изучения литературного чтения определяется решением следующих задач:</w:t>
      </w:r>
    </w:p>
    <w:p w:rsidR="00115974" w:rsidRDefault="00115974" w:rsidP="00115974">
      <w:pPr>
        <w:pStyle w:val="a3"/>
        <w:spacing w:line="261" w:lineRule="auto"/>
        <w:ind w:right="154"/>
      </w:pPr>
      <w: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15974" w:rsidRDefault="00115974" w:rsidP="00115974">
      <w:pPr>
        <w:pStyle w:val="a3"/>
        <w:spacing w:line="259" w:lineRule="auto"/>
        <w:ind w:right="159"/>
      </w:pPr>
      <w:r>
        <w:t xml:space="preserve">достижение необходимого для продолжения образования уровня </w:t>
      </w:r>
      <w:r>
        <w:lastRenderedPageBreak/>
        <w:t>общего речевого развития;</w:t>
      </w:r>
    </w:p>
    <w:p w:rsidR="00115974" w:rsidRDefault="00115974" w:rsidP="00115974">
      <w:pPr>
        <w:pStyle w:val="a3"/>
        <w:spacing w:line="254" w:lineRule="auto"/>
        <w:ind w:right="173"/>
      </w:pPr>
      <w: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15974" w:rsidRDefault="00115974" w:rsidP="00115974">
      <w:pPr>
        <w:pStyle w:val="a3"/>
        <w:spacing w:line="256" w:lineRule="auto"/>
        <w:ind w:right="158"/>
      </w:pPr>
      <w: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15974" w:rsidRDefault="00115974" w:rsidP="00115974">
      <w:pPr>
        <w:pStyle w:val="a3"/>
        <w:spacing w:before="1" w:line="256" w:lineRule="auto"/>
        <w:ind w:right="168"/>
      </w:pPr>
      <w: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15974" w:rsidRDefault="00115974" w:rsidP="00115974">
      <w:pPr>
        <w:pStyle w:val="a3"/>
        <w:spacing w:before="8" w:line="256" w:lineRule="auto"/>
        <w:ind w:right="158"/>
      </w:pPr>
      <w:r>
        <w:t>овладениетехникойсмысловогочтениявслух,«просебя»(молча)итекстовой деятельностью,обеспечивающейпониманиеииспользованиеинформациидля решения учебных задач.</w:t>
      </w:r>
    </w:p>
    <w:p w:rsidR="00115974" w:rsidRDefault="00115974" w:rsidP="00115974">
      <w:pPr>
        <w:pStyle w:val="a3"/>
        <w:spacing w:line="259" w:lineRule="auto"/>
        <w:ind w:right="161"/>
      </w:pPr>
      <w: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15974" w:rsidRDefault="00115974" w:rsidP="00115974">
      <w:pPr>
        <w:pStyle w:val="a3"/>
        <w:spacing w:before="3" w:line="259" w:lineRule="auto"/>
        <w:ind w:right="141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 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115974" w:rsidRDefault="00115974" w:rsidP="00115974">
      <w:pPr>
        <w:pStyle w:val="a3"/>
        <w:spacing w:line="259" w:lineRule="auto"/>
        <w:ind w:right="151"/>
      </w:pPr>
      <w:r>
        <w:t xml:space="preserve">Важным принципом отбора содержания программы по литературному чтению является </w:t>
      </w:r>
      <w:proofErr w:type="spellStart"/>
      <w:r>
        <w:t>представленность</w:t>
      </w:r>
      <w:proofErr w:type="spellEnd"/>
      <w: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15974" w:rsidRDefault="00115974" w:rsidP="00115974">
      <w:pPr>
        <w:pStyle w:val="a3"/>
        <w:spacing w:before="81" w:line="256" w:lineRule="auto"/>
        <w:ind w:right="149"/>
      </w:pPr>
      <w:r>
        <w:t xml:space="preserve">Планируемые результаты изучения литературного чтения включают личностные,метапредметныерезультатызапериодобучения,атакжепредметные достижения обучающегося за каждый год обучения на уровне начального общего </w:t>
      </w:r>
      <w:r>
        <w:rPr>
          <w:spacing w:val="-2"/>
        </w:rPr>
        <w:t>образования.</w:t>
      </w:r>
    </w:p>
    <w:p w:rsidR="00115974" w:rsidRDefault="00115974" w:rsidP="00115974">
      <w:pPr>
        <w:pStyle w:val="a3"/>
        <w:spacing w:before="10" w:line="256" w:lineRule="auto"/>
        <w:ind w:right="155"/>
      </w:pPr>
      <w:r>
        <w:t xml:space="preserve">Литературное чтение является преемственным по отношению к учебному предмету «Литература», который изучается на уровне основного </w:t>
      </w:r>
      <w:r>
        <w:lastRenderedPageBreak/>
        <w:t xml:space="preserve">общего </w:t>
      </w:r>
      <w:r>
        <w:rPr>
          <w:spacing w:val="-2"/>
        </w:rPr>
        <w:t>образования.</w:t>
      </w:r>
    </w:p>
    <w:p w:rsidR="00115974" w:rsidRDefault="00115974" w:rsidP="00115974">
      <w:pPr>
        <w:pStyle w:val="a3"/>
        <w:spacing w:line="256" w:lineRule="auto"/>
        <w:ind w:right="151"/>
        <w:jc w:val="left"/>
      </w:pPr>
      <w:r>
        <w:t xml:space="preserve">Освоение программы по литературному чтению </w:t>
      </w:r>
      <w:r w:rsidRPr="00115974">
        <w:rPr>
          <w:b/>
        </w:rPr>
        <w:t>в 1 классе</w:t>
      </w:r>
      <w:r>
        <w:t xml:space="preserve"> начинается вводным интегрированным учебным курсом «Обучение грамоте» (рекомендуется 180часов: русского языка 100 часов и литературного чтения 80 часов). Содержание литературного чтения, реализуемого в период обучения грамоте, представлено 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</w:t>
      </w:r>
      <w:r w:rsidRPr="00115974">
        <w:rPr>
          <w:b/>
        </w:rPr>
        <w:t>1 классе</w:t>
      </w:r>
      <w:r>
        <w:t xml:space="preserve"> отводится не менее 10 учебных недель (40 часов), для изучения литературного чтения </w:t>
      </w:r>
      <w:r w:rsidRPr="00115974">
        <w:rPr>
          <w:b/>
        </w:rPr>
        <w:t>во</w:t>
      </w:r>
      <w:r>
        <w:rPr>
          <w:b/>
        </w:rPr>
        <w:t xml:space="preserve"> </w:t>
      </w:r>
      <w:r w:rsidRPr="00115974">
        <w:rPr>
          <w:b/>
        </w:rPr>
        <w:t>2–4 классах</w:t>
      </w:r>
      <w:r>
        <w:t xml:space="preserve"> рекомендуется отводить по136 часов(4 часа в неделю в каждом классе).</w:t>
      </w:r>
    </w:p>
    <w:p w:rsidR="001D3A44" w:rsidRDefault="001D3A44" w:rsidP="00115974">
      <w:pPr>
        <w:jc w:val="left"/>
      </w:pPr>
    </w:p>
    <w:sectPr w:rsidR="001D3A44" w:rsidSect="001D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115974"/>
    <w:rsid w:val="00115974"/>
    <w:rsid w:val="001D3A44"/>
    <w:rsid w:val="002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5974"/>
    <w:pPr>
      <w:widowControl w:val="0"/>
      <w:autoSpaceDE w:val="0"/>
      <w:autoSpaceDN w:val="0"/>
      <w:ind w:left="113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597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597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2024-09-04T15:33:00Z</dcterms:created>
  <dcterms:modified xsi:type="dcterms:W3CDTF">2024-09-04T15:43:00Z</dcterms:modified>
</cp:coreProperties>
</file>