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C0" w:rsidRDefault="00EE54C0" w:rsidP="00EE54C0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br/>
        <w:t xml:space="preserve">Основные изменения в </w:t>
      </w:r>
      <w:proofErr w:type="gramStart"/>
      <w:r>
        <w:rPr>
          <w:rFonts w:ascii="Tahoma" w:hAnsi="Tahoma" w:cs="Tahoma"/>
          <w:b/>
          <w:bCs/>
          <w:color w:val="000000"/>
          <w:sz w:val="23"/>
          <w:szCs w:val="23"/>
        </w:rPr>
        <w:t>обновленных</w:t>
      </w:r>
      <w:proofErr w:type="gram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ФГОС</w:t>
      </w:r>
    </w:p>
    <w:p w:rsidR="00EE54C0" w:rsidRDefault="00EE54C0" w:rsidP="00EE54C0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Вариативность</w:t>
      </w:r>
      <w:r>
        <w:rPr>
          <w:rFonts w:ascii="Tahoma" w:hAnsi="Tahoma" w:cs="Tahoma"/>
          <w:color w:val="000000"/>
          <w:sz w:val="23"/>
          <w:szCs w:val="23"/>
        </w:rPr>
        <w:t xml:space="preserve">. Новые стандарты НОО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и ООО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требуют, чтобы содержание ООП НОО и ООО было вариативным. Это значит, что школа все больше должна ориентироваться на потребности учеников и предлагать им различные варианты программ в рамках одного уровня образования.</w:t>
      </w:r>
      <w:r>
        <w:rPr>
          <w:rFonts w:ascii="Tahoma" w:hAnsi="Tahoma" w:cs="Tahoma"/>
          <w:color w:val="000000"/>
          <w:sz w:val="23"/>
          <w:szCs w:val="23"/>
        </w:rPr>
        <w:br/>
        <w:t xml:space="preserve">Школа может обеспечить вариативность ООП тремя способами. Первый - в структуре программ НОО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и ООО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школа может предусмотреть учебные предметы, учебные курсы и учебные модули. Второй -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 Третий способ -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Планируемые результаты.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 xml:space="preserve">В новых ФГОС подробнее описывают результаты освоения ООП НОО и ООО - личностные,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метапредметные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, предметные.</w:t>
      </w:r>
      <w:proofErr w:type="gramEnd"/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Предметные результаты.</w:t>
      </w:r>
      <w:r>
        <w:rPr>
          <w:rFonts w:ascii="Tahoma" w:hAnsi="Tahoma" w:cs="Tahoma"/>
          <w:color w:val="000000"/>
          <w:sz w:val="23"/>
          <w:szCs w:val="23"/>
        </w:rPr>
        <w:t> Новые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</w:t>
      </w:r>
      <w:r>
        <w:rPr>
          <w:rFonts w:ascii="Tahoma" w:hAnsi="Tahoma" w:cs="Tahoma"/>
          <w:color w:val="000000"/>
          <w:sz w:val="23"/>
          <w:szCs w:val="23"/>
        </w:rPr>
        <w:br/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Метапредметные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 xml:space="preserve"> и личностные результаты.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Новые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ФГОС, как и прежде, требуют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системно-деятельностного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подхода. Они конкретно определяют требования к личностным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метапредметным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образовательным результатам. Если в старых стандартах эти результаты были просто перечислены, то в новых они описаны по группам.</w:t>
      </w:r>
      <w:r>
        <w:rPr>
          <w:rFonts w:ascii="Tahoma" w:hAnsi="Tahoma" w:cs="Tahoma"/>
          <w:color w:val="000000"/>
          <w:sz w:val="23"/>
          <w:szCs w:val="23"/>
        </w:rPr>
        <w:br/>
        <w:t>Личностные результаты группируются по направлениям воспитания: гражданско-патриотическое; духовно-нравственное; эстетическое; физическое воспитание, формирование культуры здоровья и эмоционального благополучия; трудовое; экологическое; ценность научного познания.</w:t>
      </w:r>
      <w:r>
        <w:rPr>
          <w:rFonts w:ascii="Tahoma" w:hAnsi="Tahoma" w:cs="Tahoma"/>
          <w:color w:val="000000"/>
          <w:sz w:val="23"/>
          <w:szCs w:val="23"/>
        </w:rPr>
        <w:br/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Метапредметные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результаты группируются по видам универсальных учебных действий:</w:t>
      </w:r>
      <w:r>
        <w:rPr>
          <w:rFonts w:ascii="Tahoma" w:hAnsi="Tahoma" w:cs="Tahoma"/>
          <w:color w:val="000000"/>
          <w:sz w:val="23"/>
          <w:szCs w:val="23"/>
        </w:rPr>
        <w:br/>
        <w:t>- овладение универсальными учебными познавательными действиями - базовые логические, базовые исследовательские, работа с информацией;</w:t>
      </w:r>
      <w:r>
        <w:rPr>
          <w:rFonts w:ascii="Tahoma" w:hAnsi="Tahoma" w:cs="Tahoma"/>
          <w:color w:val="000000"/>
          <w:sz w:val="23"/>
          <w:szCs w:val="23"/>
        </w:rPr>
        <w:br/>
        <w:t>- овладение универсальными учебными коммуникативными действиями - общение, совместная деятельность;</w:t>
      </w:r>
      <w:r>
        <w:rPr>
          <w:rFonts w:ascii="Tahoma" w:hAnsi="Tahoma" w:cs="Tahoma"/>
          <w:color w:val="000000"/>
          <w:sz w:val="23"/>
          <w:szCs w:val="23"/>
        </w:rPr>
        <w:br/>
        <w:t>- овладение универсальными учебными регулятивными действиями - самоорганизация, самоконтроль.</w:t>
      </w:r>
      <w:r>
        <w:rPr>
          <w:rFonts w:ascii="Tahoma" w:hAnsi="Tahoma" w:cs="Tahoma"/>
          <w:color w:val="000000"/>
          <w:sz w:val="23"/>
          <w:szCs w:val="23"/>
        </w:rPr>
        <w:br/>
        <w:t xml:space="preserve">В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прежних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ФГОС личностные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метапредметные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результаты описывались обобщенно.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 xml:space="preserve">А в новых - каждое из УУД содержит критерии их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  <w:proofErr w:type="gramEnd"/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Объем урочной и внеурочной деятельности. </w:t>
      </w:r>
      <w:r>
        <w:rPr>
          <w:rFonts w:ascii="Tahoma" w:hAnsi="Tahoma" w:cs="Tahoma"/>
          <w:color w:val="000000"/>
          <w:sz w:val="23"/>
          <w:szCs w:val="23"/>
        </w:rPr>
        <w:t>Изменили объем часов аудиторной нагрузки - уменьшили верхнюю границу. Уменьшили объем внеурочной деятельности на уровне НОО. Теперь вместо 1350 можно запланировать до 1320 часов за четыре года.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Ученики с ОВЗ.</w:t>
      </w:r>
      <w:r>
        <w:rPr>
          <w:rFonts w:ascii="Tahoma" w:hAnsi="Tahoma" w:cs="Tahoma"/>
          <w:color w:val="000000"/>
          <w:sz w:val="23"/>
          <w:szCs w:val="23"/>
        </w:rPr>
        <w:t> 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Использование электронных средств обучения, дистанционных технологий.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Старый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ФГОС таких требований не устанавливал. Теперь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новый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ФГОС фиксирует право школы применять различные образовательные технологии.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lastRenderedPageBreak/>
        <w:t>Деление учеников на группы.</w:t>
      </w:r>
      <w:r>
        <w:rPr>
          <w:rFonts w:ascii="Tahoma" w:hAnsi="Tahoma" w:cs="Tahoma"/>
          <w:color w:val="000000"/>
          <w:sz w:val="23"/>
          <w:szCs w:val="23"/>
        </w:rPr>
        <w:t xml:space="preserve"> Раньше таких норм ФГОС не устанавливал. Новые стандарты НОО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и ООО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разрешают организовать образовательную деятельность при помощи деления на группы. Обучение в группах можно строить по-разному: с учетом успеваемости, образовательных потребностей и интересов, целей.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Психолого-педагогические условия.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В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новых ФГОС требований к психолого-педагогическим условиям стало больше. При этом акцент сделан на социально-психологической адаптации к школе. Также описали порядок, по которому следует проводить психолого-</w:t>
      </w:r>
      <w:r>
        <w:rPr>
          <w:rFonts w:ascii="Tahoma" w:hAnsi="Tahoma" w:cs="Tahoma"/>
          <w:color w:val="000000"/>
          <w:sz w:val="23"/>
          <w:szCs w:val="23"/>
        </w:rPr>
        <w:softHyphen/>
        <w:t>педагогическое сопровождение участников образовательных отношений.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b/>
          <w:bCs/>
          <w:i/>
          <w:iCs/>
          <w:color w:val="000000"/>
          <w:sz w:val="23"/>
          <w:szCs w:val="23"/>
        </w:rPr>
        <w:t>Повышение квалификации педагогов.</w:t>
      </w:r>
      <w:r>
        <w:rPr>
          <w:rFonts w:ascii="Tahoma" w:hAnsi="Tahoma" w:cs="Tahoma"/>
          <w:color w:val="000000"/>
          <w:sz w:val="23"/>
          <w:szCs w:val="23"/>
        </w:rPr>
        <w:t xml:space="preserve"> Старые ФГОС четко определяли, что повышать квалификацию педагоги должны не реже чем раз в три года.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Новые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ФГОС эту норму исключили. В Законе об образовании по-прежнему закреплено, что педагог может проходить дополнительное профессиональное образование раз в три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года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и обязан систематически повышать квалификацию.</w:t>
      </w:r>
    </w:p>
    <w:p w:rsidR="00EE54C0" w:rsidRDefault="00EE54C0" w:rsidP="00EE54C0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000000"/>
          <w:sz w:val="23"/>
          <w:szCs w:val="23"/>
        </w:rPr>
        <w:t>Памятки</w:t>
      </w:r>
      <w:proofErr w:type="gramEnd"/>
      <w:r>
        <w:rPr>
          <w:rFonts w:ascii="Verdana" w:hAnsi="Verdana"/>
          <w:color w:val="000000"/>
          <w:sz w:val="23"/>
          <w:szCs w:val="23"/>
        </w:rPr>
        <w:br/>
      </w:r>
      <w:hyperlink r:id="rId4" w:history="1">
        <w:r>
          <w:rPr>
            <w:rStyle w:val="a5"/>
            <w:rFonts w:ascii="Verdana" w:hAnsi="Verdana"/>
            <w:color w:val="0069A9"/>
            <w:sz w:val="23"/>
            <w:szCs w:val="23"/>
          </w:rPr>
          <w:t>Часто задаваемые вопросы о внедрении ФОП</w:t>
        </w:r>
      </w:hyperlink>
      <w:r>
        <w:rPr>
          <w:rFonts w:ascii="Verdana" w:hAnsi="Verdana"/>
          <w:color w:val="000000"/>
          <w:sz w:val="23"/>
          <w:szCs w:val="23"/>
        </w:rPr>
        <w:br/>
      </w:r>
      <w:hyperlink r:id="rId5" w:history="1">
        <w:r>
          <w:rPr>
            <w:rStyle w:val="a5"/>
            <w:rFonts w:ascii="Verdana" w:hAnsi="Verdana"/>
            <w:color w:val="0069A9"/>
            <w:sz w:val="23"/>
            <w:szCs w:val="23"/>
          </w:rPr>
          <w:t>Особенности обновленных ФГОС</w:t>
        </w:r>
      </w:hyperlink>
      <w:r>
        <w:rPr>
          <w:rFonts w:ascii="Verdana" w:hAnsi="Verdana"/>
          <w:color w:val="000000"/>
          <w:sz w:val="23"/>
          <w:szCs w:val="23"/>
        </w:rPr>
        <w:br/>
      </w:r>
      <w:hyperlink r:id="rId6" w:history="1">
        <w:r>
          <w:rPr>
            <w:rStyle w:val="a5"/>
            <w:rFonts w:ascii="Verdana" w:hAnsi="Verdana"/>
            <w:color w:val="0069A9"/>
            <w:sz w:val="23"/>
            <w:szCs w:val="23"/>
          </w:rPr>
          <w:t>Учителям о внедрении ФОП</w:t>
        </w:r>
      </w:hyperlink>
    </w:p>
    <w:p w:rsidR="00EE54C0" w:rsidRDefault="00EE54C0" w:rsidP="00EE54C0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E54C0"/>
    <w:rsid w:val="00045741"/>
    <w:rsid w:val="000615B6"/>
    <w:rsid w:val="000A644B"/>
    <w:rsid w:val="00251458"/>
    <w:rsid w:val="003165B0"/>
    <w:rsid w:val="003209EF"/>
    <w:rsid w:val="0032108B"/>
    <w:rsid w:val="00390570"/>
    <w:rsid w:val="00393220"/>
    <w:rsid w:val="003B246A"/>
    <w:rsid w:val="003E5DF1"/>
    <w:rsid w:val="00481B4B"/>
    <w:rsid w:val="004C64AF"/>
    <w:rsid w:val="005A412E"/>
    <w:rsid w:val="005C69FE"/>
    <w:rsid w:val="006E681F"/>
    <w:rsid w:val="007A4338"/>
    <w:rsid w:val="007B5531"/>
    <w:rsid w:val="007E1749"/>
    <w:rsid w:val="007E3C37"/>
    <w:rsid w:val="008D2E0A"/>
    <w:rsid w:val="00903013"/>
    <w:rsid w:val="009278FD"/>
    <w:rsid w:val="00956057"/>
    <w:rsid w:val="009E304B"/>
    <w:rsid w:val="00A13B01"/>
    <w:rsid w:val="00A51A20"/>
    <w:rsid w:val="00A702E1"/>
    <w:rsid w:val="00A77B33"/>
    <w:rsid w:val="00A86AB9"/>
    <w:rsid w:val="00B01C19"/>
    <w:rsid w:val="00BC319C"/>
    <w:rsid w:val="00C55FAB"/>
    <w:rsid w:val="00C57B5A"/>
    <w:rsid w:val="00C610EC"/>
    <w:rsid w:val="00C96397"/>
    <w:rsid w:val="00CB31BC"/>
    <w:rsid w:val="00D50BB7"/>
    <w:rsid w:val="00D61BDC"/>
    <w:rsid w:val="00DC2DAB"/>
    <w:rsid w:val="00DE4B88"/>
    <w:rsid w:val="00EE54C0"/>
    <w:rsid w:val="00F1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4C0"/>
    <w:rPr>
      <w:b/>
      <w:bCs/>
    </w:rPr>
  </w:style>
  <w:style w:type="character" w:styleId="a5">
    <w:name w:val="Hyperlink"/>
    <w:basedOn w:val="a0"/>
    <w:uiPriority w:val="99"/>
    <w:semiHidden/>
    <w:unhideWhenUsed/>
    <w:rsid w:val="00EE5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kola12-n.ucoz.ru/2022-2023/docs/new_fgos/pamjatka_dlja_uchitelej_o_fop.pdf" TargetMode="External"/><Relationship Id="rId5" Type="http://schemas.openxmlformats.org/officeDocument/2006/relationships/hyperlink" Target="https://shkola12-n.ucoz.ru/2022-2023/docs/new_fgos/osobennosti_obnovlennykh_fgos.pdf" TargetMode="External"/><Relationship Id="rId4" Type="http://schemas.openxmlformats.org/officeDocument/2006/relationships/hyperlink" Target="https://shkola12-n.ucoz.ru/2022-2023/docs/new_fgos/pamjatka_o_fo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2023-09-12T11:52:00Z</dcterms:created>
  <dcterms:modified xsi:type="dcterms:W3CDTF">2023-09-12T11:52:00Z</dcterms:modified>
</cp:coreProperties>
</file>