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3F" w:rsidRPr="00B20CA5" w:rsidRDefault="006D6E3F" w:rsidP="006D6E3F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0CA5">
        <w:rPr>
          <w:rFonts w:ascii="Times New Roman" w:eastAsia="Times New Roman" w:hAnsi="Times New Roman" w:cs="Times New Roman"/>
          <w:b/>
          <w:bCs/>
          <w:sz w:val="28"/>
          <w:szCs w:val="28"/>
        </w:rPr>
        <w:t>1. Планируемые результаты освоения учебного предмета, курса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Патриотического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Гражданского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 xml:space="preserve">: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F9080F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F9080F">
        <w:rPr>
          <w:rFonts w:ascii="Times New Roman" w:hAnsi="Times New Roman" w:cs="Times New Roman"/>
          <w:sz w:val="28"/>
          <w:szCs w:val="28"/>
        </w:rPr>
        <w:t>)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Духовно-нравственного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Эстетического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Ценности научного познания</w:t>
      </w:r>
      <w:r w:rsidRPr="00F9080F">
        <w:rPr>
          <w:rFonts w:ascii="Times New Roman" w:hAnsi="Times New Roman" w:cs="Times New Roman"/>
          <w:sz w:val="28"/>
          <w:szCs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</w:t>
      </w:r>
      <w:r w:rsidRPr="00F9080F">
        <w:rPr>
          <w:rFonts w:ascii="Times New Roman" w:hAnsi="Times New Roman" w:cs="Times New Roman"/>
          <w:sz w:val="28"/>
          <w:szCs w:val="28"/>
        </w:rPr>
        <w:lastRenderedPageBreak/>
        <w:t>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Физического воспитания, формирования культуры здоровья и эмоционального благополучия</w:t>
      </w:r>
      <w:r w:rsidRPr="00F9080F">
        <w:rPr>
          <w:rFonts w:ascii="Times New Roman" w:hAnsi="Times New Roman" w:cs="Times New Roman"/>
          <w:sz w:val="28"/>
          <w:szCs w:val="28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F9080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9080F">
        <w:rPr>
          <w:rFonts w:ascii="Times New Roman" w:hAnsi="Times New Roman" w:cs="Times New Roman"/>
          <w:sz w:val="28"/>
          <w:szCs w:val="28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Трудового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</w:t>
      </w:r>
      <w:r w:rsidRPr="00F9080F">
        <w:rPr>
          <w:rFonts w:ascii="Times New Roman" w:hAnsi="Times New Roman" w:cs="Times New Roman"/>
          <w:sz w:val="28"/>
          <w:szCs w:val="28"/>
        </w:rPr>
        <w:br/>
        <w:t>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</w:t>
      </w:r>
    </w:p>
    <w:p w:rsidR="003D4C1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Экологического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</w:t>
      </w:r>
    </w:p>
    <w:p w:rsidR="00BB5E80" w:rsidRDefault="001E27E4" w:rsidP="003D4C1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Освоение программы по географии в средней школе предусматривает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достижение следующих </w:t>
      </w:r>
      <w:r w:rsidRPr="00BB5E80">
        <w:rPr>
          <w:rFonts w:ascii="Times New Roman" w:hAnsi="Times New Roman" w:cs="Times New Roman"/>
          <w:i/>
          <w:sz w:val="28"/>
          <w:szCs w:val="28"/>
        </w:rPr>
        <w:t>личностных результатов</w:t>
      </w:r>
      <w:r w:rsidRPr="005B3285">
        <w:rPr>
          <w:rFonts w:ascii="Times New Roman" w:hAnsi="Times New Roman" w:cs="Times New Roman"/>
          <w:sz w:val="28"/>
          <w:szCs w:val="28"/>
        </w:rPr>
        <w:t>: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патриотизма, любви к Отечеству и уважения к своему народу, чувства ответственности и долга перед Родиной, гордости за свой край, свою Родину, прошлое и настоящее многонационального народа России, уверенности в его великом будущем, готовности к служению Отечеству в различных видах гражданской и профессиональной 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гражданской позиции выпускника как сознательного, </w:t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>активного и ответственного члена российского общества, уважающего закон и правопорядок, осознающего и принимающего свою ответственность за благосостояние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ориентированного на поступательное развитие и совершенствование российского гражданского общества в контексте прогрессивных мировых процессов, способного противостоять со</w:t>
      </w:r>
      <w:r w:rsidR="00EF554B" w:rsidRPr="005B3285">
        <w:rPr>
          <w:rFonts w:ascii="Times New Roman" w:hAnsi="Times New Roman" w:cs="Times New Roman"/>
          <w:sz w:val="28"/>
          <w:szCs w:val="28"/>
        </w:rPr>
        <w:t>циально опасным и враждебным влия</w:t>
      </w:r>
      <w:r w:rsidRPr="005B3285">
        <w:rPr>
          <w:rFonts w:ascii="Times New Roman" w:hAnsi="Times New Roman" w:cs="Times New Roman"/>
          <w:sz w:val="28"/>
          <w:szCs w:val="28"/>
        </w:rPr>
        <w:t>ниям в общественной жизни;</w:t>
      </w:r>
      <w:r w:rsidRPr="005B3285">
        <w:rPr>
          <w:rFonts w:ascii="Times New Roman" w:hAnsi="Times New Roman" w:cs="Times New Roman"/>
          <w:sz w:val="28"/>
          <w:szCs w:val="28"/>
        </w:rPr>
        <w:br/>
        <w:t>3) готовность к защите Отечества, к службе в Вооружённых Силах Российской Федерации;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целостного мировоззрения, соответствующего</w:t>
      </w:r>
      <w:r w:rsidRPr="005B3285">
        <w:rPr>
          <w:rFonts w:ascii="Times New Roman" w:hAnsi="Times New Roman" w:cs="Times New Roman"/>
          <w:sz w:val="28"/>
          <w:szCs w:val="28"/>
        </w:rPr>
        <w:br/>
        <w:t>современному уровню развития науки и общественной практики, основанному на диалоге культур, различных форм общественного сознания науки, искусства, морали, религии, правосознания, понимание своего места в поликультурном мире;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5)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основ личностного саморазвития и самовоспитания в обществе на основе общечеловеческих нравственных ценностей и идеалов российского гражданского общества с учётом вызовов, стоящих</w:t>
      </w:r>
      <w:r w:rsidRPr="005B3285">
        <w:rPr>
          <w:rFonts w:ascii="Times New Roman" w:hAnsi="Times New Roman" w:cs="Times New Roman"/>
          <w:sz w:val="28"/>
          <w:szCs w:val="28"/>
        </w:rPr>
        <w:br/>
        <w:t>перед Россией и всем человечеством; готовность и способность к самостоятельной, творческой и ответственной деятельности (образовательной, учебно-исследовательской, коммуникативной и др.);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6)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толерантности сознания и поведения личности в 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7)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навыков социализации и продуктивного сотрудничества со сверстниками, старшими и младшими в образовательной, общественно полезной, учебно-исследовательской, учебно-инновационной и других видах 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8)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нравственного сознания, чувств и поведения на основе сознательного усвоения общечеловеческих нравственных ценностей (любовь к человеку, доброта, милосердие, равноправие, справедливость, ответственность, свобода выбора, честь, достоинство, совесть, честность, долг), компетентность в решении моральных дилемм и осуществлении нравственного выбора; приобретение опыта нравственно ориентированной общественной 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>9) готовность и способность к образованию и самообразованию в течение всей жизни; сознательное отношение к непрерывному образованию как условию успешной профессиональной и общественной 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10)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основ эстетической деятельности как части духовно-практического освоения действительности в форме восприятия и творческого созидания, включая эстетику быта, образования, научного и технического творчества, спорта, общественных отношений, отношения к природе;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11) принятие и реализация ценностей здорового и безопасного образа жизни </w:t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 xml:space="preserve">(потребность в занятиях физкультурой и спортивно-оздоровительной деятельностью, отрицательное отношение к употреблению алкоголя, наркотиков, курению); бережное, ответственное и компетентное отношение к физическому и психологическому здоровью, как собственному, так и других людей, умение осуществлять профилактику и оказывать первичную медицинскую помощь, знание основных оздоровительных технологий; </w:t>
      </w:r>
    </w:p>
    <w:p w:rsidR="00BD7A92" w:rsidRPr="005B3285" w:rsidRDefault="001E27E4" w:rsidP="005B32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12) осознанный выбор будущей профессии на основе понимания её ценностного содержания и возможностей реализации собственных жизненных планов; гражданское отношение к профессиональной деятельности как возможности личного участия в решении общественных, государственных, общенациональных проблем;</w:t>
      </w:r>
      <w:r w:rsidRPr="005B3285">
        <w:rPr>
          <w:rFonts w:ascii="Times New Roman" w:hAnsi="Times New Roman" w:cs="Times New Roman"/>
          <w:sz w:val="28"/>
          <w:szCs w:val="28"/>
        </w:rPr>
        <w:br/>
        <w:t>13) основы экологического мышления, осознание влияния общественной нравственности и социально-экономических процессов на состояние природной среды; приобретение опыта природоохранной 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14) ответственное отношение к созданию семьи и будущему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на основе осознанного принятия ценностей семейной жизни — любви, равноправия, заботы, ответственности и их реализация в отношении членов своей семьи.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="00BB5E80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BB5E80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BB5E80">
        <w:rPr>
          <w:rFonts w:ascii="Times New Roman" w:hAnsi="Times New Roman" w:cs="Times New Roman"/>
          <w:i/>
          <w:sz w:val="28"/>
          <w:szCs w:val="28"/>
        </w:rPr>
        <w:t xml:space="preserve"> результаты </w:t>
      </w:r>
      <w:r w:rsidRPr="005B3285">
        <w:rPr>
          <w:rFonts w:ascii="Times New Roman" w:hAnsi="Times New Roman" w:cs="Times New Roman"/>
          <w:sz w:val="28"/>
          <w:szCs w:val="28"/>
        </w:rPr>
        <w:t>освоения программы по географии выпускниками старшей школы должны отражать:</w:t>
      </w:r>
      <w:r w:rsidRPr="005B3285">
        <w:rPr>
          <w:rFonts w:ascii="Times New Roman" w:hAnsi="Times New Roman" w:cs="Times New Roman"/>
          <w:sz w:val="28"/>
          <w:szCs w:val="28"/>
        </w:rPr>
        <w:br/>
        <w:t>1) умение самостоятельно определять цели и составлять планы в различных сферах деятельности, осознавая приоритетные и второстепенные задачи; самостоятельно осуществлять, контролировать и корректировать учебную, внеурочную и внешкольную деятельность с учётом предварительного планирования; использовать различные ресурсы для достижения целей; выбирать успешные стратегии в трудных ситуациях;</w:t>
      </w:r>
      <w:r w:rsidRPr="005B3285">
        <w:rPr>
          <w:rFonts w:ascii="Times New Roman" w:hAnsi="Times New Roman" w:cs="Times New Roman"/>
          <w:sz w:val="28"/>
          <w:szCs w:val="28"/>
        </w:rPr>
        <w:br/>
        <w:t>2) умение продуктивно общаться и взаимодействовать с коллегами по совместной деятельности, учитывать позиции другого (совместное целеполагание и планирование общих способов работы на основе прогнозирования, контроль и коррекция хода и результатов совместной деятельности), эффективно разрешать конфликты;</w:t>
      </w:r>
      <w:r w:rsidRPr="005B3285">
        <w:rPr>
          <w:rFonts w:ascii="Times New Roman" w:hAnsi="Times New Roman" w:cs="Times New Roman"/>
          <w:sz w:val="28"/>
          <w:szCs w:val="28"/>
        </w:rPr>
        <w:br/>
        <w:t>3) владение навыками исследовательской и проектной деятельности (определение целей и задач, планирование проведения исследования, формулирование гипотез и плана их проверки; осуществление наблюдений и экспериментов, использование количественных и качественных</w:t>
      </w:r>
      <w:r w:rsidRPr="005B3285">
        <w:rPr>
          <w:rFonts w:ascii="Times New Roman" w:hAnsi="Times New Roman" w:cs="Times New Roman"/>
          <w:sz w:val="28"/>
          <w:szCs w:val="28"/>
        </w:rPr>
        <w:br/>
        <w:t>методов обработки и анализа полученных данных; построение доказательств в отношении выдвинутых гипотез и формулирование выводов; представление результатов исследования в заданном формате, составление</w:t>
      </w:r>
      <w:r w:rsidRPr="005B3285">
        <w:rPr>
          <w:rFonts w:ascii="Times New Roman" w:hAnsi="Times New Roman" w:cs="Times New Roman"/>
          <w:sz w:val="28"/>
          <w:szCs w:val="28"/>
        </w:rPr>
        <w:br/>
        <w:t>текста отчёта и презентации с использованием информационных и коммуникационных технологий);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4) готовность и способность к информационной деятельности (поиск информации и самостоятельный отбор источников информации в соответствии с поставленными целями и задачами; умение систематизировать информацию по заданным признакам, критически оценивать и интерпретировать её; умение </w:t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>хранить, защищать, передавать и обрабатывать информацию, умение переводить визуальную информацию в вербальную знаковую систему и наоборот; умение включать внешкольную информацию в процесс общего базового образования);</w:t>
      </w:r>
      <w:r w:rsidRPr="005B3285">
        <w:rPr>
          <w:rFonts w:ascii="Times New Roman" w:hAnsi="Times New Roman" w:cs="Times New Roman"/>
          <w:sz w:val="28"/>
          <w:szCs w:val="28"/>
        </w:rPr>
        <w:br/>
        <w:t>5) умение строить логическое доказательство;</w:t>
      </w:r>
      <w:r w:rsidRPr="005B3285">
        <w:rPr>
          <w:rFonts w:ascii="Times New Roman" w:hAnsi="Times New Roman" w:cs="Times New Roman"/>
          <w:sz w:val="28"/>
          <w:szCs w:val="28"/>
        </w:rPr>
        <w:br/>
        <w:t>6) умение определять назначение и функции различных социальных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институтов, ориентироваться в социально-политических и экономических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событиях, оценивать их последствия, самостоятельно оценивать и принимать решения, определяющие стратегию поведения, с учётом гражданских и нравственных ценностей;</w:t>
      </w:r>
      <w:r w:rsidRPr="005B3285">
        <w:rPr>
          <w:rFonts w:ascii="Times New Roman" w:hAnsi="Times New Roman" w:cs="Times New Roman"/>
          <w:sz w:val="28"/>
          <w:szCs w:val="28"/>
        </w:rPr>
        <w:br/>
        <w:t>7) умение использовать, создавать и преобразовывать различные символьные записи, схемы и модели для решения познавательных и учебных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задач в различных предметных областях, исследовательской и проектной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>8) умение понимать значение языка в сохранении и развитии духовной культуры; знание роли и особенностей естественных, формализованных и формальных языков как средств коммуникации; использование языковых средств в соответствии с целями и задачами деятельности.</w:t>
      </w:r>
      <w:r w:rsidRPr="005B3285">
        <w:rPr>
          <w:rFonts w:ascii="Times New Roman" w:hAnsi="Times New Roman" w:cs="Times New Roman"/>
          <w:sz w:val="28"/>
          <w:szCs w:val="28"/>
        </w:rPr>
        <w:br/>
        <w:t>Предметные результаты на базовом уровне изучения географии в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средней (полной) школе должны быть ориентированы на освоение обучающимися систематических знаний и способов действий, присущих географии, а также поддерживать избранное обучающимися направление образования.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="00BB5E80">
        <w:rPr>
          <w:rFonts w:ascii="Times New Roman" w:hAnsi="Times New Roman" w:cs="Times New Roman"/>
          <w:sz w:val="28"/>
          <w:szCs w:val="28"/>
        </w:rPr>
        <w:tab/>
      </w:r>
      <w:r w:rsidRPr="00BB5E80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5B3285">
        <w:rPr>
          <w:rFonts w:ascii="Times New Roman" w:hAnsi="Times New Roman" w:cs="Times New Roman"/>
          <w:sz w:val="28"/>
          <w:szCs w:val="28"/>
        </w:rPr>
        <w:t xml:space="preserve"> на базовом уровне должны отражать:</w:t>
      </w:r>
      <w:r w:rsidRPr="005B3285">
        <w:rPr>
          <w:rFonts w:ascii="Times New Roman" w:hAnsi="Times New Roman" w:cs="Times New Roman"/>
          <w:sz w:val="28"/>
          <w:szCs w:val="28"/>
        </w:rPr>
        <w:br/>
        <w:t>1) владение представлениями о современной географической науке, её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участии в решении важнейших проблем человечества;</w:t>
      </w:r>
      <w:r w:rsidRPr="005B3285">
        <w:rPr>
          <w:rFonts w:ascii="Times New Roman" w:hAnsi="Times New Roman" w:cs="Times New Roman"/>
          <w:sz w:val="28"/>
          <w:szCs w:val="28"/>
        </w:rPr>
        <w:br/>
        <w:t>2) владение географическим мышлением для определения географических аспектов природных, социально-экономических и экологических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процессов и проблем;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  <w:r w:rsidRPr="005B3285">
        <w:rPr>
          <w:rFonts w:ascii="Times New Roman" w:hAnsi="Times New Roman" w:cs="Times New Roman"/>
          <w:sz w:val="28"/>
          <w:szCs w:val="28"/>
        </w:rPr>
        <w:br/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  <w:r w:rsidRPr="005B3285">
        <w:rPr>
          <w:rFonts w:ascii="Times New Roman" w:hAnsi="Times New Roman" w:cs="Times New Roman"/>
          <w:sz w:val="28"/>
          <w:szCs w:val="28"/>
        </w:rPr>
        <w:br/>
        <w:t>5)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природных, социально-экономических и экологических процессах и явлениях;</w:t>
      </w:r>
      <w:r w:rsidRPr="005B3285">
        <w:rPr>
          <w:rFonts w:ascii="Times New Roman" w:hAnsi="Times New Roman" w:cs="Times New Roman"/>
          <w:sz w:val="28"/>
          <w:szCs w:val="28"/>
        </w:rPr>
        <w:br/>
        <w:t>6) владение умениями географического анализа и интерпретации разнообразной информации;</w:t>
      </w:r>
      <w:r w:rsidRPr="005B3285">
        <w:rPr>
          <w:rFonts w:ascii="Times New Roman" w:hAnsi="Times New Roman" w:cs="Times New Roman"/>
          <w:sz w:val="28"/>
          <w:szCs w:val="28"/>
        </w:rPr>
        <w:br/>
        <w:t>7) владение умениями применять географические знания для объяснения и оценки разнообразных явлений и процессов, самостоятельного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оценивания уровня безопасности окружающей среды, адаптации к изменению её условий;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8)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представлений и знаний об основных проблемах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 xml:space="preserve">взаимодействия природы и общества, о природных и социально-экономических </w:t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>аспектах экологических проблем.</w:t>
      </w:r>
      <w:r w:rsidR="00F87032" w:rsidRPr="005B3285">
        <w:rPr>
          <w:rFonts w:ascii="Times New Roman" w:hAnsi="Times New Roman" w:cs="Times New Roman"/>
          <w:sz w:val="28"/>
          <w:szCs w:val="28"/>
        </w:rPr>
        <w:br/>
      </w:r>
    </w:p>
    <w:p w:rsidR="006D6E3F" w:rsidRDefault="006D6E3F" w:rsidP="006D6E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B20C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учебного предмета, курса </w:t>
      </w:r>
    </w:p>
    <w:p w:rsidR="006D6E3F" w:rsidRDefault="006D6E3F" w:rsidP="00BB5E80">
      <w:pPr>
        <w:spacing w:line="240" w:lineRule="auto"/>
        <w:jc w:val="center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</w:p>
    <w:p w:rsidR="008C7B91" w:rsidRDefault="00EF554B" w:rsidP="00BB5E80">
      <w:pPr>
        <w:spacing w:line="240" w:lineRule="auto"/>
        <w:jc w:val="center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 w:rsidRPr="005B3285">
        <w:rPr>
          <w:rFonts w:ascii="Times New Roman" w:hAnsi="Times New Roman" w:cs="Times New Roman"/>
          <w:b/>
          <w:bCs/>
          <w:color w:val="242021"/>
          <w:sz w:val="28"/>
          <w:szCs w:val="28"/>
        </w:rPr>
        <w:t>География. 10—11 классы. Базовый уровень</w:t>
      </w:r>
    </w:p>
    <w:p w:rsidR="00BB5E80" w:rsidRDefault="00BB5E80" w:rsidP="005B32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учебному плану МБОУ СОШ 3 им. В. В. Маяковского, курс географии рассчитан на 68 ч в 10 классе (2 часа в неделю).</w:t>
      </w:r>
    </w:p>
    <w:p w:rsidR="00BB5372" w:rsidRDefault="008C7B91" w:rsidP="005B32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4F8A" w:rsidRPr="009630DC">
        <w:rPr>
          <w:rFonts w:ascii="Times New Roman" w:hAnsi="Times New Roman" w:cs="Times New Roman"/>
          <w:b/>
          <w:sz w:val="28"/>
          <w:szCs w:val="28"/>
        </w:rPr>
        <w:t>Раздел 1. Человек и ресурсы Земли</w:t>
      </w:r>
      <w:r w:rsidR="009630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F8A" w:rsidRPr="005B3285" w:rsidRDefault="009630DC" w:rsidP="005B32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4F8A" w:rsidRPr="005B3285">
        <w:rPr>
          <w:rFonts w:ascii="Times New Roman" w:hAnsi="Times New Roman" w:cs="Times New Roman"/>
          <w:sz w:val="28"/>
          <w:szCs w:val="28"/>
        </w:rPr>
        <w:t xml:space="preserve">Освоение человеком планеты Земля. Познание глубокой связи между человечеством и природой миссия географической науки. Эволюция природы до появления человека. Географическая оболочка Земли сфера взаимопроникновения и взаимодействия литосферы, атмосферы, гидросферы и биосферы и среда жизни человека. Взаимоотношения людей с природой на разных этапах развития цивилизации. Индустриализация и природопользование. Возрастание антропогенного давления на Землю в ХХ—XXI вв. </w:t>
      </w:r>
      <w:proofErr w:type="spellStart"/>
      <w:r w:rsidR="00334F8A" w:rsidRPr="005B3285">
        <w:rPr>
          <w:rFonts w:ascii="Times New Roman" w:hAnsi="Times New Roman" w:cs="Times New Roman"/>
          <w:sz w:val="28"/>
          <w:szCs w:val="28"/>
        </w:rPr>
        <w:t>Техногенез</w:t>
      </w:r>
      <w:proofErr w:type="spellEnd"/>
      <w:r w:rsidR="00334F8A" w:rsidRPr="005B3285">
        <w:rPr>
          <w:rFonts w:ascii="Times New Roman" w:hAnsi="Times New Roman" w:cs="Times New Roman"/>
          <w:sz w:val="28"/>
          <w:szCs w:val="28"/>
        </w:rPr>
        <w:t>, его нынешние и будущие возможные последствия. Учение о ноосфере — В. И. Вернадский. Стремительное расширение границ ойкумены. Освоение пустынных и полупустынных районов Африки, Азии, Австралии. Вовлечение в хозяйственный оборот арктических и субарктических районов — приполярных территорий на Севере России, Канадском Севере, Аляске. Освоение предгорных и горных районов мира. Освоение шельфовых акваторий Мирового океана. Естественный, антропогенный, культурный ландшафты.</w:t>
      </w:r>
      <w:r w:rsidR="00334F8A" w:rsidRPr="005B3285">
        <w:rPr>
          <w:rFonts w:ascii="Times New Roman" w:hAnsi="Times New Roman" w:cs="Times New Roman"/>
          <w:sz w:val="28"/>
          <w:szCs w:val="28"/>
        </w:rPr>
        <w:br/>
        <w:t xml:space="preserve">Природные ресурсы и развитие стран. Многозначность понятия «ресурсы». Связь природных и экономических ресурсов. Человек как связующее звено между природными и экономическими ресурсами. Роль природных ресурсов в жизни общества. Виды природных ресурсов, </w:t>
      </w:r>
      <w:proofErr w:type="spellStart"/>
      <w:r w:rsidR="00334F8A" w:rsidRPr="005B3285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="00334F8A" w:rsidRPr="005B3285">
        <w:rPr>
          <w:rFonts w:ascii="Times New Roman" w:hAnsi="Times New Roman" w:cs="Times New Roman"/>
          <w:sz w:val="28"/>
          <w:szCs w:val="28"/>
        </w:rPr>
        <w:t xml:space="preserve">. Возобновляемые и </w:t>
      </w:r>
      <w:proofErr w:type="spellStart"/>
      <w:r w:rsidR="00334F8A" w:rsidRPr="005B3285">
        <w:rPr>
          <w:rFonts w:ascii="Times New Roman" w:hAnsi="Times New Roman" w:cs="Times New Roman"/>
          <w:sz w:val="28"/>
          <w:szCs w:val="28"/>
        </w:rPr>
        <w:t>невозобновляемые</w:t>
      </w:r>
      <w:proofErr w:type="spellEnd"/>
      <w:r w:rsidR="00334F8A" w:rsidRPr="005B3285">
        <w:rPr>
          <w:rFonts w:ascii="Times New Roman" w:hAnsi="Times New Roman" w:cs="Times New Roman"/>
          <w:sz w:val="28"/>
          <w:szCs w:val="28"/>
        </w:rPr>
        <w:t xml:space="preserve"> ресурсы. Обеспеченность стран стратегическими ресурсами — нефтью, газом, ураном, рудными ископаемыми и др. Природно-ресурсный потенциал России. Земельный фонд мира, его структура. Обеспеченность человечества пресной водой, понятие о «водном голоде» на планете. </w:t>
      </w:r>
      <w:proofErr w:type="spellStart"/>
      <w:r w:rsidR="00334F8A" w:rsidRPr="005B3285">
        <w:rPr>
          <w:rFonts w:ascii="Times New Roman" w:hAnsi="Times New Roman" w:cs="Times New Roman"/>
          <w:sz w:val="28"/>
          <w:szCs w:val="28"/>
        </w:rPr>
        <w:t>Гидроэнергоресурсы</w:t>
      </w:r>
      <w:proofErr w:type="spellEnd"/>
      <w:r w:rsidR="00334F8A" w:rsidRPr="005B3285">
        <w:rPr>
          <w:rFonts w:ascii="Times New Roman" w:hAnsi="Times New Roman" w:cs="Times New Roman"/>
          <w:sz w:val="28"/>
          <w:szCs w:val="28"/>
        </w:rPr>
        <w:t xml:space="preserve"> Земли, перспективы их использования. Лесные ресурсы, их размещение по природным зонам и странам; масштабы обезлесения. Роль природных ресурсов Мирового океана в жизни человечества; </w:t>
      </w:r>
      <w:proofErr w:type="spellStart"/>
      <w:r w:rsidR="00334F8A" w:rsidRPr="005B3285">
        <w:rPr>
          <w:rFonts w:ascii="Times New Roman" w:hAnsi="Times New Roman" w:cs="Times New Roman"/>
          <w:sz w:val="28"/>
          <w:szCs w:val="28"/>
        </w:rPr>
        <w:t>марикультура</w:t>
      </w:r>
      <w:proofErr w:type="spellEnd"/>
      <w:r w:rsidR="00334F8A" w:rsidRPr="005B3285">
        <w:rPr>
          <w:rFonts w:ascii="Times New Roman" w:hAnsi="Times New Roman" w:cs="Times New Roman"/>
          <w:sz w:val="28"/>
          <w:szCs w:val="28"/>
        </w:rPr>
        <w:t>. Другие виды природных ресурсов. Истощение природных ресурсов. Ресурсосберегающая, малоотходная и энергосберегающая технологии. Утилизация вторичного сырья. Возможности России в развитии прогрессивных технологий.</w:t>
      </w:r>
    </w:p>
    <w:p w:rsidR="00BB5372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72">
        <w:rPr>
          <w:rFonts w:ascii="Times New Roman" w:hAnsi="Times New Roman" w:cs="Times New Roman"/>
          <w:b/>
          <w:sz w:val="28"/>
          <w:szCs w:val="28"/>
        </w:rPr>
        <w:t>Ра</w:t>
      </w:r>
      <w:r w:rsidR="00BB5372">
        <w:rPr>
          <w:rFonts w:ascii="Times New Roman" w:hAnsi="Times New Roman" w:cs="Times New Roman"/>
          <w:b/>
          <w:sz w:val="28"/>
          <w:szCs w:val="28"/>
        </w:rPr>
        <w:t>здел 2. Политическая карта мира</w:t>
      </w:r>
    </w:p>
    <w:p w:rsidR="00BB5372" w:rsidRDefault="00BB5372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34F8A" w:rsidRPr="005B3285">
        <w:rPr>
          <w:rFonts w:ascii="Times New Roman" w:hAnsi="Times New Roman" w:cs="Times New Roman"/>
          <w:sz w:val="28"/>
          <w:szCs w:val="28"/>
        </w:rPr>
        <w:t>Формирование политической карты мира. Современная политическая карта мира как итог нескольких тысячелетий её формирования. Изменения политического облика мира на рубеже XX—XXI вв. Распад СССР. Количественные и качественные сдвиги на карте мира.</w:t>
      </w:r>
      <w:r w:rsidR="00334F8A" w:rsidRPr="005B3285">
        <w:rPr>
          <w:rFonts w:ascii="Times New Roman" w:hAnsi="Times New Roman" w:cs="Times New Roman"/>
          <w:sz w:val="28"/>
          <w:szCs w:val="28"/>
        </w:rPr>
        <w:br/>
      </w:r>
      <w:r w:rsidR="00334F8A" w:rsidRPr="005B3285">
        <w:rPr>
          <w:rFonts w:ascii="Times New Roman" w:hAnsi="Times New Roman" w:cs="Times New Roman"/>
          <w:sz w:val="28"/>
          <w:szCs w:val="28"/>
        </w:rPr>
        <w:lastRenderedPageBreak/>
        <w:t>Государство главный объект политической карты. Территория и границы государства. Делимитация и демаркация границ. Международные территории и территории с неопределённым статусом. Формы правления государств монархическая и республиканская. Формы государственного устройства унитарные и федеративные государства. Основные типы стран; критерии их выделения.</w:t>
      </w:r>
      <w:r w:rsidR="00334F8A" w:rsidRPr="005B3285">
        <w:rPr>
          <w:rFonts w:ascii="Times New Roman" w:hAnsi="Times New Roman" w:cs="Times New Roman"/>
          <w:sz w:val="28"/>
          <w:szCs w:val="28"/>
        </w:rPr>
        <w:br/>
        <w:t>Политическая география и геополитика. Территориальная дифференциация политических явлений и процессов. Основные политические и военные союзы в современном мире. Организация Объединённых Наций, её структура и роль в современном мире. Специфика России как евразийской страны.</w:t>
      </w:r>
      <w:r w:rsidR="00334F8A" w:rsidRPr="005B3285">
        <w:rPr>
          <w:rFonts w:ascii="Times New Roman" w:hAnsi="Times New Roman" w:cs="Times New Roman"/>
          <w:sz w:val="28"/>
          <w:szCs w:val="28"/>
        </w:rPr>
        <w:br/>
      </w:r>
      <w:r w:rsidR="00334F8A" w:rsidRPr="00BB5372">
        <w:rPr>
          <w:rFonts w:ascii="Times New Roman" w:hAnsi="Times New Roman" w:cs="Times New Roman"/>
          <w:b/>
          <w:sz w:val="28"/>
          <w:szCs w:val="28"/>
        </w:rPr>
        <w:t>Раздел 3. Население 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372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 xml:space="preserve">Современная демографическая ситуация. Рост населения Земли от медленного до ускоренного. Суть и причины демографического взрыва в ХХ в. Численность и размещение населения в разных регионах и странах мира.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Депопуляционные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процессы в развитых странах. Демографическая ситуация в России. Демографическая политика.</w:t>
      </w:r>
      <w:r w:rsidRPr="005B3285">
        <w:rPr>
          <w:rFonts w:ascii="Times New Roman" w:hAnsi="Times New Roman" w:cs="Times New Roman"/>
          <w:sz w:val="28"/>
          <w:szCs w:val="28"/>
        </w:rPr>
        <w:br/>
        <w:t>Структура населения. Возрастно-половой состав населения мира. Этнический, языковый и религиозный состав населения мира, крупных стран и регионов. Особенности уровня и качества жизни населения в разных странах и регионах мира. Индекс человеческого развития (ИЧР).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Миграции. Миграции населения — внутренние и внешние. Современные миграционные процессы в мире. Острая проблема социальной адаптации иммигрантов (Западная Европа, Россия и т. д.). Понятие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мультикультурализма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>.</w:t>
      </w:r>
      <w:r w:rsidRPr="005B3285">
        <w:rPr>
          <w:rFonts w:ascii="Times New Roman" w:hAnsi="Times New Roman" w:cs="Times New Roman"/>
          <w:sz w:val="28"/>
          <w:szCs w:val="28"/>
        </w:rPr>
        <w:br/>
        <w:t>Занятость и расселение. Занятость населения мира, крупных стран и регионов. Расселение населения. Специфика городских и сельских поселений. Масштабы и темпы урбанизации различных стран и регионов мира. Судьба мегалополисов.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Pr="00BB5372">
        <w:rPr>
          <w:rFonts w:ascii="Times New Roman" w:hAnsi="Times New Roman" w:cs="Times New Roman"/>
          <w:b/>
          <w:sz w:val="28"/>
          <w:szCs w:val="28"/>
        </w:rPr>
        <w:t>Раздел 4. Культурная география мира</w:t>
      </w:r>
    </w:p>
    <w:p w:rsidR="00BB5372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География культуры. Сущность культуры и многообразие её определений. Характеристики культуры как региональные (географические) индикаторы. Ландшафт и культура. Климат и образ жизни. Этническая мозаика и география культуры. Богатство и разнообразие мировой культуры. Всемирное культурное и природное наследие, место России в нём.</w:t>
      </w:r>
      <w:r w:rsidRPr="005B3285">
        <w:rPr>
          <w:rFonts w:ascii="Times New Roman" w:hAnsi="Times New Roman" w:cs="Times New Roman"/>
          <w:sz w:val="28"/>
          <w:szCs w:val="28"/>
        </w:rPr>
        <w:br/>
        <w:t>География религий. Взаимосвязь культур и религий. Территориальное распространение христианства, ислама, буддизма, крупных национальных религий.</w:t>
      </w:r>
      <w:r w:rsidRPr="005B3285">
        <w:rPr>
          <w:rFonts w:ascii="Times New Roman" w:hAnsi="Times New Roman" w:cs="Times New Roman"/>
          <w:sz w:val="28"/>
          <w:szCs w:val="28"/>
        </w:rPr>
        <w:br/>
        <w:t>Современные цивилизации. Географические рубежи современных цивилизаций. Цивилизации Запада и цивилизации Востока. Культурные районы мира. Глобализация и судьбы локальных культур. Вклад России в мировую культуру.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Pr="00BB5372">
        <w:rPr>
          <w:rFonts w:ascii="Times New Roman" w:hAnsi="Times New Roman" w:cs="Times New Roman"/>
          <w:b/>
          <w:sz w:val="28"/>
          <w:szCs w:val="28"/>
        </w:rPr>
        <w:t>Раздел 5. География мировой экономики</w:t>
      </w:r>
    </w:p>
    <w:p w:rsidR="00BB5372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Мировая экономика. Отраслевая и территориальная структуры мировой экономики. Динамика и тенденции её развития в начале XXI в. Четыре сектора мировой экономики.</w:t>
      </w:r>
      <w:r w:rsidRPr="005B3285">
        <w:rPr>
          <w:rFonts w:ascii="Times New Roman" w:hAnsi="Times New Roman" w:cs="Times New Roman"/>
          <w:sz w:val="28"/>
          <w:szCs w:val="28"/>
        </w:rPr>
        <w:br/>
        <w:t>Социально-экономические модели стран. Государства аграрные, аграрно-</w:t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>сырьевые, индустриальные, постиндустриальные. Развитые и развивающиеся страны. Государства — центры экономической мощи и «аутсайдеры»; «полюсы» бедности; высокоразвитые страны Западной Европы; страны переселенческого типа; новые индустриальные страны; страны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внешнеориентированного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развития.</w:t>
      </w:r>
      <w:r w:rsidRPr="005B3285">
        <w:rPr>
          <w:rFonts w:ascii="Times New Roman" w:hAnsi="Times New Roman" w:cs="Times New Roman"/>
          <w:sz w:val="28"/>
          <w:szCs w:val="28"/>
        </w:rPr>
        <w:br/>
        <w:t>География важнейших отраслей. Добывающая и обрабатывающая промышленность. Сельское хозяйство. Транспорт. Сфера услуг. Информационная, консалтинговая и научная деятельность. Международное географическое разделение труда. Отрасли международной специализации стран и регионов мира.</w:t>
      </w:r>
      <w:r w:rsidRPr="005B3285">
        <w:rPr>
          <w:rFonts w:ascii="Times New Roman" w:hAnsi="Times New Roman" w:cs="Times New Roman"/>
          <w:sz w:val="28"/>
          <w:szCs w:val="28"/>
        </w:rPr>
        <w:br/>
        <w:t>Экономическая интеграция в современном мире. Крупнейшие международные отраслевые и региональные союзы в экономической сфере (ЕС, НАФТА и др.). Крупнейшие мировые фирмы и транснациональные корпорации (ТНК). Внешние связи — экономические, научно-технические. Производственное сотрудничество, создание свободных экономических зон (СЭЗ). Международная торговля — основные направления и структура. Главные центры мировой торговли. Глобализация мировой экономики. Место России в глобальной экономике.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="00BB5372">
        <w:rPr>
          <w:rFonts w:ascii="Times New Roman" w:hAnsi="Times New Roman" w:cs="Times New Roman"/>
          <w:b/>
          <w:sz w:val="28"/>
          <w:szCs w:val="28"/>
        </w:rPr>
        <w:t>Раздел 6. Регионы и страны мира</w:t>
      </w:r>
    </w:p>
    <w:p w:rsidR="000A33EB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Географические регионы. Понятие о географическом регионе. Основные варианты регионального деления мира. Культурно-исторические регионы мира, их основные характеристики.</w:t>
      </w:r>
      <w:r w:rsidRPr="005B3285">
        <w:rPr>
          <w:rFonts w:ascii="Times New Roman" w:hAnsi="Times New Roman" w:cs="Times New Roman"/>
          <w:sz w:val="28"/>
          <w:szCs w:val="28"/>
        </w:rPr>
        <w:br/>
        <w:t>Многообразие стран. Различия стран современного мира по размерам территории, численности населения, особенностям населения и географического положения. Экономические и социальные контрасты.</w:t>
      </w:r>
      <w:r w:rsidRPr="005B3285">
        <w:rPr>
          <w:rFonts w:ascii="Times New Roman" w:hAnsi="Times New Roman" w:cs="Times New Roman"/>
          <w:sz w:val="28"/>
          <w:szCs w:val="28"/>
        </w:rPr>
        <w:br/>
        <w:t>Географические особенности стран и регионов. Специфические и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типологические черты стран и регионов, играющих видную роль в функциональном механизме мировой политики и экономики. США и Канада.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Страны Латинской Америки (Бразилия, Мексика). Германия, Великобритания, Франция. Регионы Западной Европы и Центрально-Восточной Европы; Российская Федерация и постсоветский регион; КНР, Япония. Регионы Юго-Восточной, Южной (Индия), Юго-Западной Азии и Северной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Африки; Тропической Африки и ЮАР; Австралии и Океании. Общие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географические ха</w:t>
      </w:r>
      <w:r w:rsidR="000A33EB">
        <w:rPr>
          <w:rFonts w:ascii="Times New Roman" w:hAnsi="Times New Roman" w:cs="Times New Roman"/>
          <w:sz w:val="28"/>
          <w:szCs w:val="28"/>
        </w:rPr>
        <w:t>рактеристики стран (по выбору).</w:t>
      </w:r>
    </w:p>
    <w:p w:rsidR="00BB5372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372">
        <w:rPr>
          <w:rFonts w:ascii="Times New Roman" w:hAnsi="Times New Roman" w:cs="Times New Roman"/>
          <w:b/>
          <w:sz w:val="28"/>
          <w:szCs w:val="28"/>
        </w:rPr>
        <w:t>Раздел 7. Глобальные проблемы человечества</w:t>
      </w:r>
    </w:p>
    <w:p w:rsidR="00636653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Глобальные процессы. Глобальные процессы и человечество. Континентальные, региональные, зональные, локальные проявления глобальных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процессов. Понятие о глобальных проблемах современности — естественно-научных и общественных. Старые и новые глобальные проблемы.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Приоритетные глобальные проблемы. Энергетическая, сырьевая,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продовольственная, демографическая, экологическая проблемы. Проблема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отсталости. Характер, масштабы, острота, региональные проявления глобальных проблем.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Геоэкология — фокус глобальных проблем человечества. Общие и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 xml:space="preserve">специфические экологические проблемы разных регионов Земли. Взаимосвязь глобальных проблем человечества, наиболее прочные звенья, </w:t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>связывающие их воедино. Возможные пути решения (смягчения) глобальных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проблем. Место и роль России в появлении, обострении и возможном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решении (смягчении) отдельных глобальных проблем. Необходимость переоценки человечеством некоторых ранее устоявшихся экономических,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политических, идеологических и культурных ориентиров. Роль географии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в исследовании глобальных проблем человечества.</w:t>
      </w:r>
    </w:p>
    <w:p w:rsidR="005F7FD8" w:rsidRDefault="005F7FD8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 проектной работы для 10 класса «</w:t>
      </w:r>
      <w:r w:rsidR="005F18A9">
        <w:rPr>
          <w:rFonts w:ascii="Times New Roman" w:hAnsi="Times New Roman" w:cs="Times New Roman"/>
          <w:sz w:val="28"/>
          <w:szCs w:val="28"/>
        </w:rPr>
        <w:t>Демографическая ситуация в Белореченском районе</w:t>
      </w:r>
      <w:r w:rsidRPr="005F7F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7FD8" w:rsidRDefault="005F7FD8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372" w:rsidRDefault="00BB5372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0DC">
        <w:rPr>
          <w:rFonts w:ascii="Times New Roman" w:hAnsi="Times New Roman" w:cs="Times New Roman"/>
          <w:sz w:val="28"/>
          <w:szCs w:val="28"/>
        </w:rPr>
        <w:t xml:space="preserve">В рабочей программе </w:t>
      </w:r>
      <w:r w:rsidR="00636653">
        <w:rPr>
          <w:rFonts w:ascii="Times New Roman" w:hAnsi="Times New Roman" w:cs="Times New Roman"/>
          <w:sz w:val="28"/>
          <w:szCs w:val="28"/>
        </w:rPr>
        <w:t xml:space="preserve"> 2 часа резервного времени</w:t>
      </w:r>
      <w:r w:rsidR="006224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36653">
        <w:rPr>
          <w:rFonts w:ascii="Times New Roman" w:hAnsi="Times New Roman" w:cs="Times New Roman"/>
          <w:sz w:val="28"/>
          <w:szCs w:val="28"/>
        </w:rPr>
        <w:t>распределены</w:t>
      </w:r>
      <w:proofErr w:type="gramEnd"/>
      <w:r w:rsidR="00636653">
        <w:rPr>
          <w:rFonts w:ascii="Times New Roman" w:hAnsi="Times New Roman" w:cs="Times New Roman"/>
          <w:sz w:val="28"/>
          <w:szCs w:val="28"/>
        </w:rPr>
        <w:t xml:space="preserve"> на тему 5.</w:t>
      </w:r>
      <w:r w:rsidR="00636653" w:rsidRPr="00636653">
        <w:rPr>
          <w:rFonts w:ascii="Times New Roman" w:hAnsi="Times New Roman" w:cs="Times New Roman"/>
          <w:sz w:val="28"/>
          <w:szCs w:val="28"/>
        </w:rPr>
        <w:t xml:space="preserve"> </w:t>
      </w:r>
      <w:r w:rsidR="00636653">
        <w:rPr>
          <w:rFonts w:ascii="Times New Roman" w:hAnsi="Times New Roman" w:cs="Times New Roman"/>
          <w:sz w:val="28"/>
          <w:szCs w:val="28"/>
        </w:rPr>
        <w:t>«</w:t>
      </w:r>
      <w:r w:rsidR="00636653" w:rsidRPr="00636653">
        <w:rPr>
          <w:rFonts w:ascii="Times New Roman" w:hAnsi="Times New Roman" w:cs="Times New Roman"/>
          <w:sz w:val="28"/>
          <w:szCs w:val="28"/>
        </w:rPr>
        <w:t>География отраслей мирового хозяйства</w:t>
      </w:r>
      <w:r w:rsidR="00636653">
        <w:rPr>
          <w:rFonts w:ascii="Times New Roman" w:hAnsi="Times New Roman" w:cs="Times New Roman"/>
          <w:sz w:val="28"/>
          <w:szCs w:val="28"/>
        </w:rPr>
        <w:t>».</w:t>
      </w:r>
    </w:p>
    <w:p w:rsidR="00BB5372" w:rsidRDefault="00BB5372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638" w:rsidRDefault="00BB5372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638">
        <w:rPr>
          <w:rFonts w:ascii="Times New Roman" w:hAnsi="Times New Roman" w:cs="Times New Roman"/>
          <w:sz w:val="28"/>
          <w:szCs w:val="28"/>
        </w:rPr>
        <w:t>Согласно выписки РМО учител</w:t>
      </w:r>
      <w:r w:rsidR="003D4C1F">
        <w:rPr>
          <w:rFonts w:ascii="Times New Roman" w:hAnsi="Times New Roman" w:cs="Times New Roman"/>
          <w:sz w:val="28"/>
          <w:szCs w:val="28"/>
        </w:rPr>
        <w:t>ей географии от «___» ______20__</w:t>
      </w:r>
      <w:r w:rsidR="00082638">
        <w:rPr>
          <w:rFonts w:ascii="Times New Roman" w:hAnsi="Times New Roman" w:cs="Times New Roman"/>
          <w:sz w:val="28"/>
          <w:szCs w:val="28"/>
        </w:rPr>
        <w:t xml:space="preserve"> г. были утвержден</w:t>
      </w:r>
      <w:r>
        <w:rPr>
          <w:rFonts w:ascii="Times New Roman" w:hAnsi="Times New Roman" w:cs="Times New Roman"/>
          <w:sz w:val="28"/>
          <w:szCs w:val="28"/>
        </w:rPr>
        <w:t>ы следующие практические работы:</w:t>
      </w:r>
    </w:p>
    <w:p w:rsidR="00BB5372" w:rsidRPr="00BB5372" w:rsidRDefault="00BB5372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638" w:rsidRDefault="00082638" w:rsidP="00082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b/>
          <w:sz w:val="28"/>
          <w:szCs w:val="28"/>
        </w:rPr>
        <w:t>Практические работы 10 класс (2 часа в неделю).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1. Составление систематизирующей таблицы «Государственный строй стран мира».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2. Характеристика политико-географического положения страны</w:t>
      </w:r>
      <w:r w:rsidR="00816430">
        <w:rPr>
          <w:rFonts w:ascii="Times New Roman" w:hAnsi="Times New Roman" w:cs="Times New Roman"/>
          <w:sz w:val="28"/>
          <w:szCs w:val="28"/>
        </w:rPr>
        <w:t xml:space="preserve"> (по выбору)</w:t>
      </w:r>
      <w:r w:rsidRPr="00082638">
        <w:rPr>
          <w:rFonts w:ascii="Times New Roman" w:hAnsi="Times New Roman" w:cs="Times New Roman"/>
          <w:sz w:val="28"/>
          <w:szCs w:val="28"/>
        </w:rPr>
        <w:t>. Его изменение во времени.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 xml:space="preserve">Практическая работа № 3. Оценка </w:t>
      </w:r>
      <w:proofErr w:type="spellStart"/>
      <w:r w:rsidRPr="00082638">
        <w:rPr>
          <w:rFonts w:ascii="Times New Roman" w:hAnsi="Times New Roman" w:cs="Times New Roman"/>
          <w:sz w:val="28"/>
          <w:szCs w:val="28"/>
        </w:rPr>
        <w:t>ресурсообеспеченности</w:t>
      </w:r>
      <w:proofErr w:type="spellEnd"/>
      <w:r w:rsidRPr="00082638">
        <w:rPr>
          <w:rFonts w:ascii="Times New Roman" w:hAnsi="Times New Roman" w:cs="Times New Roman"/>
          <w:sz w:val="28"/>
          <w:szCs w:val="28"/>
        </w:rPr>
        <w:t xml:space="preserve"> отдельных стран (регионов) мира (по выбору).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4. Составление сравнительной оценки трудовых ресурсов стран и регионов мира.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5. Сравнительная характеристика ведущих факторов размещения производительных сил.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 xml:space="preserve">Практическая работа № 6. Составление экономико-географической характеристики одной из отраслей (по выбору) промышленности мира. </w:t>
      </w:r>
      <w:r w:rsidRPr="00082638">
        <w:rPr>
          <w:rFonts w:ascii="Times New Roman" w:hAnsi="Times New Roman" w:cs="Times New Roman"/>
          <w:sz w:val="28"/>
          <w:szCs w:val="28"/>
        </w:rPr>
        <w:cr/>
        <w:t xml:space="preserve"> Практическая работа № 7. Составление сравнительной экономико-географической характеристики двух стран Европы.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8. Отражение на картосхеме международных экономических связей Японии.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9. Составление картосхемы, отражающей международные экономические связи Австралийского Союза, объяснение полученного результата.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10. Пространственный рисунок размещения хозяйства США.</w:t>
      </w:r>
    </w:p>
    <w:p w:rsidR="00082638" w:rsidRDefault="00082638" w:rsidP="00082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11. Составление экономико-географической характеристики Канады.</w:t>
      </w:r>
    </w:p>
    <w:p w:rsidR="00082638" w:rsidRDefault="00082638" w:rsidP="00082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8A9" w:rsidRDefault="005F18A9" w:rsidP="00082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3EB" w:rsidRDefault="000A33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33EB" w:rsidRDefault="000A33EB">
      <w:pPr>
        <w:rPr>
          <w:rFonts w:ascii="Times New Roman" w:hAnsi="Times New Roman" w:cs="Times New Roman"/>
          <w:b/>
          <w:sz w:val="28"/>
          <w:szCs w:val="28"/>
        </w:rPr>
        <w:sectPr w:rsidR="000A33EB" w:rsidSect="00376FE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D6E3F" w:rsidRPr="007A48B0" w:rsidRDefault="006D6E3F" w:rsidP="006D6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B20CA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</w:r>
    </w:p>
    <w:p w:rsidR="00636653" w:rsidRPr="00636653" w:rsidRDefault="00636653" w:rsidP="00636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2" w:type="dxa"/>
        <w:tblLayout w:type="fixed"/>
        <w:tblLook w:val="04A0"/>
      </w:tblPr>
      <w:tblGrid>
        <w:gridCol w:w="1129"/>
        <w:gridCol w:w="993"/>
        <w:gridCol w:w="1842"/>
        <w:gridCol w:w="993"/>
        <w:gridCol w:w="6237"/>
        <w:gridCol w:w="3538"/>
      </w:tblGrid>
      <w:tr w:rsidR="000A33EB" w:rsidRPr="005B3285" w:rsidTr="000A33EB">
        <w:trPr>
          <w:trHeight w:val="1622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обучающихся  (на уровне универсальных учебных действий)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Определять значение географических знаний в современной жизни. Выявлять методы географической науки. Оценивать возможности и важность современных источников географической информации. Устанавливать основные приёмы работы с учебником</w:t>
            </w:r>
          </w:p>
        </w:tc>
        <w:tc>
          <w:tcPr>
            <w:tcW w:w="3538" w:type="dxa"/>
          </w:tcPr>
          <w:p w:rsidR="000A33EB" w:rsidRPr="005B3285" w:rsidRDefault="000A33EB" w:rsidP="000A3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</w:t>
            </w:r>
            <w:r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 xml:space="preserve">ние, патриотическое воспитание;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  <w:vMerge w:val="restart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мира</w:t>
            </w:r>
          </w:p>
        </w:tc>
        <w:tc>
          <w:tcPr>
            <w:tcW w:w="993" w:type="dxa"/>
            <w:vMerge w:val="restart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Тема 1. Современная политическая карта мира. 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и оценивать изменения на политической карте мира. Составлять таблицу «Этапы формирования политической карты мира». Наносить на контурную карту страны, образовавшиеся в результате распада СССР и мировой социалистической системы. Объяснять различия в темпах и уровнях экономического развития стран и регионов мира. Характеризовать различные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социальноэкономические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 модели на примере типичных стран мира. Выявлять географические аспекты экономической и социальной неоднородности стран и регионов мира, используя статистические данные и географические карты. Характеризовать типологические группы стран («развитые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страны», «развивающиеся страны», «новые индустриальные страны»). Подбирать и систематизировать информацию, осуществлять поисковый запрос по изучаемой теме. Комментировать информацию о центрах экономической мощи в мире в картографической и/или табличной форме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2. Природа и человек в современном мире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масштабы освоения континентов Земли путём анализа географических карт (климатических, плотности населения мира, специализации сельского хозяйства и др.). Объяснять различия в истории заселения, освоения и развития территорий. Устанавливать с помощью географических карт страны, располагающие наиболее широким ассортиментом природных ресурсов. Составлять конспективно-справочную таблицу с примерами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ресурсоизбыточных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ресурсодостаточных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ресурсонедостаточных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 стран. Определять по формуле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ресурсообеспеченность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 (общую и на душу населения) конкретных стран каким-либо видом природных ресурсов. Оценивать обеспеченность отдельных стран минеральными ресурсами. 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3. География населения мира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динамику численности населения мира в разные исторические периоды. Строить столбчатую диаграмму «Рост численности населения Земли от древности до наших дней». Сравнивать процессы воспроизводства населения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разных регионах мира. Прогнозировать на основе анализа статистических данных тенденции и последствия изменения демографической ситуации в отдельных регионах мира. Сравнивать уровень и качество жизни в разных странах и регионах мира. Анализировать на основе статистических данных различия в ИЧР. Выявлять закономерности размещения населения в разных регионах и странах мира. Устанавливать с помощью географических карт регионы с высокой плотностью населения; объяснять причины их возникновения. Выявлять виды экстремальных условий, неблагоприятных для расселения населения. Устанавливать с помощью географических карт и объяснять направления основных миграционных потоков.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Гражданское воспитание, патриотическое воспитание; духовно-нравственного воспитание; эстетическое воспитание;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  <w:vMerge w:val="restart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Тема 4. Научно техническая революция и мировое хозяйство. 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основные черты научно-технической революции. Составлять таблицу «Главные направления развития производства в эпоху НТР». Находить и систематизировать информацию о влиянии НТР на структуру производства и на самого человека, оценивать её достоверность. Обсуждать использование геоинформационных систем в географической науке. Выявлять особенности международного географического распределения труда. Характеризовать различные формы мирохозяйственных связей. Объяснять причины возникновения международных отраслевых и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союзов. Наносить на контурную карту региональные экономические группировки. Систематизировать информацию о крупнейших мировых фирмах и ТНК в табличной форме. Приводить примеры глобальных городов.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5. География отраслей мирового хозяйства.</w:t>
            </w:r>
          </w:p>
        </w:tc>
        <w:tc>
          <w:tcPr>
            <w:tcW w:w="993" w:type="dxa"/>
          </w:tcPr>
          <w:p w:rsidR="000A33EB" w:rsidRPr="005B3285" w:rsidRDefault="00A375AA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Характеризовать отрасли мировой экономики, отмечая их специфические черты. Объяснять факторы размещения отраслей, используя географические карты. Сравнивать страны мира по показателю душевого потребления первичных энергоресурсов. Выделять первую десятку стран — лидеров по добыче и производству основных видов продукции (добыче нефти и газа,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  <w:r w:rsidR="00A375A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одству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 электроэнергии, выплавке металла). Составлять характеристику отдельных отраслей, используя типовой план характеристики отрасли мирового хозяйства, карты атласа, ресурсы Интернета. Составлять таблицу «Группировка стран мира по уровню развития машиностроения». Выделять страны — лидеры по производству основных видов промышленной и сельскохозяйственной продукции,</w:t>
            </w:r>
          </w:p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используя географические карты, статистический материал. Составлять диаграмму «Страны, занимающие первое — третье места в мире по производству промышленной и сельскохозяйственной продукции».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характеристика мира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Тема 6. Зарубежная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Европа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различия стран современного мира по размерам территории, численности населения,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особенностям географического положения. Устанавливать по картам географическое положение, особенности природных условий и ресурсов зарубежной Европы. Анализировать (по картам атласа) экономическую специализацию конкретных стран зарубежной Европы в мировой экономике, обосновывая её предпосылки. Сопоставлять по экономической мощи (общий объём ВВП) страны зарубежной Европы, представляя информацию в виде столбчатой диаграммы. Выявлять экономические и социальные контрасты стран зарубежной Европы. Составлять комплексную географическую характеристику стран разных типов и крупных регионов мира, отмечая их географическую специфику, в устной или письменной (тезисы, справки) форме. Готовить проект «Двухнедельные</w:t>
            </w:r>
          </w:p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каникулы в зарубежной Европе».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Гражданское воспитание, патриотическое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7. Зарубежная Азия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различия стран современного мира по размерам территории, численности населения, особенностям географического положения. Устанавливать по картам географическое положение, особенности природных условий и ресурсов зарубежной Азии. Анализировать (по картам атласа) экономическую специализацию конкретных стран зарубежной Азии в мировой экономике, обосновывая её предпосылки. Сопоставлять по экономической мощи (общий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 ВВП) страны зарубежной Азии, представляя информацию в виде столбчатой диаграммы. Составлять социально-экономическую характеристику отдельной страны. Определять роль страны в функциональном механизме мировой политики и экономики. Сопоставлять страны по богатству и разнообразию топливных, рудных и нерудных полезных ископаемых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8. Африка</w:t>
            </w:r>
          </w:p>
        </w:tc>
        <w:tc>
          <w:tcPr>
            <w:tcW w:w="993" w:type="dxa"/>
          </w:tcPr>
          <w:p w:rsidR="000A33EB" w:rsidRPr="005B3285" w:rsidRDefault="00A375AA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Определять роль страны (региона) в мировой экономике. Составлять характеристику природных предпосылок для развития хозяйства конкретной страны (региона). Составлять таблицу «Классификация стран Африки по степени их богатства полезными ископаемыми». Осуществлять поиск информации в Интернете по странам Северной и Тропической Африки, анализировать её и представлять в виде презентаций (докладов, сообщений)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9. Северная Америка</w:t>
            </w:r>
          </w:p>
        </w:tc>
        <w:tc>
          <w:tcPr>
            <w:tcW w:w="993" w:type="dxa"/>
          </w:tcPr>
          <w:p w:rsidR="000A33EB" w:rsidRPr="005B3285" w:rsidRDefault="00A375AA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Характеризовать географическое положение США и регионов страны. Определять роль США и Канады в мировой политике и экономике. Характеризовать природные предпосылки для развития хозяйства США и Канады. Сопоставлять страны по богатству и разнообразию топливных, рудных и нерудных полезных ископаемых. Наносить на контурную карту страны, специализирующиеся на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производстве, добыче и экспорте основных видов промышленной и</w:t>
            </w:r>
          </w:p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продукции. Строить столбчатую и круговую диаграммы, показывающие долю страны в мировом промышленном и сельскохозяйственном производстве по отдельным видам продукции; проводить анализ. Составлять таблицу «Главные районы чёрной металлургии США». Наносить на контурную карту главные промышленные центры, сельскохозяйственные районы и пояса, транспортные магистрали и морские порты США.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10. Латинская Америка</w:t>
            </w:r>
          </w:p>
        </w:tc>
        <w:tc>
          <w:tcPr>
            <w:tcW w:w="993" w:type="dxa"/>
          </w:tcPr>
          <w:p w:rsidR="000A33EB" w:rsidRPr="005B3285" w:rsidRDefault="00A375AA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Характеризовать географическое положение региона и страны. Определять роль региона и страны в мировой политике и экономике. Сопоставлять страны Латинской Америки по богатству и разнообразию полезных ископаемых, по экономической мощи. Наносить на контурную карту страны Латинской Америки, специализирующиеся на производстве основных видов промышленной и сельскохозяйственной продукции. Строить столбчатую и круговую диаграммы, показывающие долю страны в мировом промышленном и сельскохозяйственном производстве по отдельным видам продукции. Строить картодиаграмму «Доля индейцев в населении отдельных стран Латинской Америки». Разрабатывать индивидуальный маршрут путешествия на автомашине по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Панамериканскому шоссе. Создавать устное или письменное высказывание/текст (тезисы, сообщение, реферат, доклад, обзор) о современных проблемах стран Латинской Америки. Отбирать и представлять информацию о регионах и странах мира в виде электронных презентаций.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11. Россия в современном мире.</w:t>
            </w:r>
          </w:p>
        </w:tc>
        <w:tc>
          <w:tcPr>
            <w:tcW w:w="993" w:type="dxa"/>
          </w:tcPr>
          <w:p w:rsidR="000A33EB" w:rsidRPr="005B3285" w:rsidRDefault="00A375AA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Оценивать место России в мировой политике. Оценивать по статистическим данным и тематическим картам место и роль России в системе международного географического разделения труда. Подготавливать и обсуждать презентации о сотрудничестве (взаимоотношениях, связях) России с отдельными странами мира. Определять структуру внешней торговли России. Определять по статистическим материалам соотношение экспорта и импорта России в мировой торговле</w:t>
            </w:r>
          </w:p>
        </w:tc>
        <w:tc>
          <w:tcPr>
            <w:tcW w:w="3538" w:type="dxa"/>
          </w:tcPr>
          <w:p w:rsidR="000A33EB" w:rsidRDefault="000A33EB" w:rsidP="005B3285">
            <w:pPr>
              <w:jc w:val="both"/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  <w:p w:rsidR="006D6E3F" w:rsidRPr="000A33EB" w:rsidRDefault="006D6E3F" w:rsidP="005B32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человечества</w:t>
            </w:r>
          </w:p>
        </w:tc>
        <w:tc>
          <w:tcPr>
            <w:tcW w:w="993" w:type="dxa"/>
          </w:tcPr>
          <w:p w:rsidR="000A33EB" w:rsidRPr="005B3285" w:rsidRDefault="00376FE0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Систематизировать информацию о проявлении глобальных процессов разного уровня. Объяснять критерии выделения и причины возникновения глобальных проблем человечества. Характеризовать масштабы и остроту приоритетных глобальных проблем. Составлять описание географических аспектов глобальных проблем человечества и конспективно-справочную таблицу «Характеристика глобальных проблем человечества». Составлять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графическую схему взаимосвязей глобальных проблем человечества с письменным/устным объяснением их характера.</w:t>
            </w:r>
          </w:p>
        </w:tc>
        <w:tc>
          <w:tcPr>
            <w:tcW w:w="3538" w:type="dxa"/>
          </w:tcPr>
          <w:p w:rsidR="000A33EB" w:rsidRPr="005B3285" w:rsidRDefault="00376FE0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научного познания.</w:t>
            </w:r>
          </w:p>
        </w:tc>
      </w:tr>
    </w:tbl>
    <w:p w:rsidR="008645E2" w:rsidRDefault="008645E2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1"/>
        <w:tblW w:w="14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59"/>
        <w:gridCol w:w="6422"/>
      </w:tblGrid>
      <w:tr w:rsidR="000A33EB" w:rsidRPr="00607882" w:rsidTr="000A33EB">
        <w:trPr>
          <w:trHeight w:val="311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методического объединения 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учителей </w:t>
            </w:r>
            <w:proofErr w:type="spellStart"/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>учителей</w:t>
            </w:r>
            <w:proofErr w:type="spellEnd"/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общественно- научного цикла МБОУ СОШ 3</w:t>
            </w:r>
          </w:p>
          <w:p w:rsidR="000A33EB" w:rsidRPr="00607882" w:rsidRDefault="00B36E98" w:rsidP="000A33EB">
            <w:pPr>
              <w:tabs>
                <w:tab w:val="num" w:pos="0"/>
                <w:tab w:val="left" w:pos="709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«31» августа 2022</w:t>
            </w:r>
            <w:r w:rsidR="000A33EB"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№1 __________________ Р.Г. Джавадова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>___________Е.В. Козменко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«31» август</w:t>
            </w:r>
            <w:r w:rsidR="00B36E98">
              <w:rPr>
                <w:rFonts w:ascii="Times New Roman" w:eastAsia="Calibri" w:hAnsi="Times New Roman" w:cs="Times New Roman"/>
                <w:sz w:val="28"/>
                <w:szCs w:val="28"/>
              </w:rPr>
              <w:t>а 2022</w:t>
            </w:r>
            <w:bookmarkStart w:id="0" w:name="_GoBack"/>
            <w:bookmarkEnd w:id="0"/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07882" w:rsidRDefault="00607882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882" w:rsidRPr="005B3285" w:rsidRDefault="00607882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7882" w:rsidRPr="005B3285" w:rsidSect="00376FE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eeSet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CSanPin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0336"/>
    <w:multiLevelType w:val="hybridMultilevel"/>
    <w:tmpl w:val="5456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A60"/>
    <w:rsid w:val="000309E1"/>
    <w:rsid w:val="00056692"/>
    <w:rsid w:val="0006571E"/>
    <w:rsid w:val="00082638"/>
    <w:rsid w:val="000956B1"/>
    <w:rsid w:val="000A33EB"/>
    <w:rsid w:val="00153620"/>
    <w:rsid w:val="001E27E4"/>
    <w:rsid w:val="00235A60"/>
    <w:rsid w:val="0026162F"/>
    <w:rsid w:val="002F6D8A"/>
    <w:rsid w:val="00334F8A"/>
    <w:rsid w:val="00376FE0"/>
    <w:rsid w:val="003D4C1F"/>
    <w:rsid w:val="004A4118"/>
    <w:rsid w:val="00597886"/>
    <w:rsid w:val="005B3285"/>
    <w:rsid w:val="005D7329"/>
    <w:rsid w:val="005F18A9"/>
    <w:rsid w:val="005F7FD8"/>
    <w:rsid w:val="00607882"/>
    <w:rsid w:val="006224E4"/>
    <w:rsid w:val="00636653"/>
    <w:rsid w:val="006A215A"/>
    <w:rsid w:val="006D6E3F"/>
    <w:rsid w:val="007423D2"/>
    <w:rsid w:val="00777492"/>
    <w:rsid w:val="007B554A"/>
    <w:rsid w:val="007E2C28"/>
    <w:rsid w:val="00816430"/>
    <w:rsid w:val="00824C5C"/>
    <w:rsid w:val="008645E2"/>
    <w:rsid w:val="008C7B91"/>
    <w:rsid w:val="009630DC"/>
    <w:rsid w:val="00974964"/>
    <w:rsid w:val="00987765"/>
    <w:rsid w:val="00A26DA0"/>
    <w:rsid w:val="00A31826"/>
    <w:rsid w:val="00A375AA"/>
    <w:rsid w:val="00B36E98"/>
    <w:rsid w:val="00B703F7"/>
    <w:rsid w:val="00B808B7"/>
    <w:rsid w:val="00BB5372"/>
    <w:rsid w:val="00BB5E80"/>
    <w:rsid w:val="00BD7A92"/>
    <w:rsid w:val="00D228FC"/>
    <w:rsid w:val="00D460A2"/>
    <w:rsid w:val="00D515E9"/>
    <w:rsid w:val="00E00E0D"/>
    <w:rsid w:val="00E46120"/>
    <w:rsid w:val="00E626D1"/>
    <w:rsid w:val="00EE7533"/>
    <w:rsid w:val="00EF2DA9"/>
    <w:rsid w:val="00EF554B"/>
    <w:rsid w:val="00F87032"/>
    <w:rsid w:val="00FD34C9"/>
    <w:rsid w:val="00FD51B7"/>
    <w:rsid w:val="00FE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92"/>
  </w:style>
  <w:style w:type="paragraph" w:styleId="1">
    <w:name w:val="heading 1"/>
    <w:basedOn w:val="a"/>
    <w:next w:val="a"/>
    <w:link w:val="10"/>
    <w:uiPriority w:val="9"/>
    <w:qFormat/>
    <w:rsid w:val="00E00E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E00E0D"/>
    <w:pPr>
      <w:keepLines w:val="0"/>
      <w:spacing w:after="60" w:line="360" w:lineRule="auto"/>
      <w:jc w:val="center"/>
    </w:pPr>
    <w:rPr>
      <w:bCs/>
      <w:color w:val="auto"/>
      <w:kern w:val="32"/>
      <w:sz w:val="28"/>
    </w:rPr>
  </w:style>
  <w:style w:type="character" w:customStyle="1" w:styleId="12">
    <w:name w:val="Стиль1 Знак"/>
    <w:basedOn w:val="10"/>
    <w:link w:val="11"/>
    <w:rsid w:val="00E00E0D"/>
    <w:rPr>
      <w:rFonts w:asciiTheme="majorHAnsi" w:eastAsiaTheme="majorEastAsia" w:hAnsiTheme="majorHAnsi" w:cstheme="majorBidi"/>
      <w:bCs/>
      <w:color w:val="2E74B5" w:themeColor="accent1" w:themeShade="BF"/>
      <w:kern w:val="32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00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Стиль2"/>
    <w:basedOn w:val="2"/>
    <w:link w:val="22"/>
    <w:qFormat/>
    <w:rsid w:val="00E00E0D"/>
    <w:pPr>
      <w:keepLines w:val="0"/>
      <w:spacing w:before="240" w:after="60" w:line="360" w:lineRule="auto"/>
      <w:jc w:val="center"/>
    </w:pPr>
    <w:rPr>
      <w:bCs/>
      <w:iCs/>
      <w:color w:val="auto"/>
      <w:sz w:val="28"/>
      <w:szCs w:val="28"/>
    </w:rPr>
  </w:style>
  <w:style w:type="character" w:customStyle="1" w:styleId="22">
    <w:name w:val="Стиль2 Знак"/>
    <w:basedOn w:val="20"/>
    <w:link w:val="21"/>
    <w:rsid w:val="00E00E0D"/>
    <w:rPr>
      <w:rFonts w:asciiTheme="majorHAnsi" w:eastAsiaTheme="majorEastAsia" w:hAnsiTheme="majorHAnsi" w:cstheme="majorBidi"/>
      <w:bCs/>
      <w:i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0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a0"/>
    <w:rsid w:val="001E27E4"/>
    <w:rPr>
      <w:rFonts w:ascii="FreeSetC-Bold" w:hAnsi="FreeSetC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a0"/>
    <w:rsid w:val="001E27E4"/>
    <w:rPr>
      <w:rFonts w:ascii="NewtonCSanPin-Regular" w:hAnsi="NewtonCSanPin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1E27E4"/>
    <w:rPr>
      <w:rFonts w:ascii="NewtonCSanPin-Italic" w:hAnsi="NewtonCSanPin-Italic" w:hint="default"/>
      <w:b w:val="0"/>
      <w:bCs w:val="0"/>
      <w:i/>
      <w:iCs/>
      <w:color w:val="242021"/>
      <w:sz w:val="22"/>
      <w:szCs w:val="22"/>
    </w:rPr>
  </w:style>
  <w:style w:type="character" w:customStyle="1" w:styleId="fontstyle41">
    <w:name w:val="fontstyle41"/>
    <w:basedOn w:val="a0"/>
    <w:rsid w:val="001E27E4"/>
    <w:rPr>
      <w:rFonts w:ascii="PragmaticaC-Bold" w:hAnsi="PragmaticaC-Bold" w:hint="default"/>
      <w:b/>
      <w:bCs/>
      <w:i w:val="0"/>
      <w:iCs w:val="0"/>
      <w:color w:val="242021"/>
      <w:sz w:val="18"/>
      <w:szCs w:val="18"/>
    </w:rPr>
  </w:style>
  <w:style w:type="table" w:styleId="a3">
    <w:name w:val="Table Grid"/>
    <w:basedOn w:val="a1"/>
    <w:uiPriority w:val="39"/>
    <w:rsid w:val="00D22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28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76F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6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6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5528</Words>
  <Characters>31510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user</cp:lastModifiedBy>
  <cp:revision>2</cp:revision>
  <cp:lastPrinted>2022-09-11T14:53:00Z</cp:lastPrinted>
  <dcterms:created xsi:type="dcterms:W3CDTF">2022-10-27T10:39:00Z</dcterms:created>
  <dcterms:modified xsi:type="dcterms:W3CDTF">2022-10-27T10:39:00Z</dcterms:modified>
</cp:coreProperties>
</file>