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Планируемые результаты обучения: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результате изучения элективного курса </w:t>
      </w:r>
      <w:r>
        <w:rPr>
          <w:bCs/>
          <w:color w:val="000000"/>
          <w:sz w:val="28"/>
          <w:szCs w:val="28"/>
        </w:rPr>
        <w:t>«Химия про100»</w:t>
      </w:r>
      <w:r>
        <w:rPr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выпускник 10 класса научится</w:t>
      </w:r>
      <w:r>
        <w:rPr>
          <w:color w:val="000000"/>
          <w:sz w:val="28"/>
          <w:szCs w:val="28"/>
        </w:rPr>
        <w:t>: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u w:val="single"/>
        </w:rPr>
        <w:t>Понимать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важнейшие химические понятия</w:t>
      </w:r>
      <w:r>
        <w:rPr>
          <w:b/>
          <w:bCs/>
          <w:color w:val="000000"/>
          <w:sz w:val="28"/>
          <w:szCs w:val="28"/>
        </w:rPr>
        <w:t>: </w:t>
      </w:r>
      <w:r>
        <w:rPr>
          <w:color w:val="000000"/>
          <w:sz w:val="28"/>
          <w:szCs w:val="28"/>
        </w:rPr>
        <w:t>химическая связь, углеродный скелет, функциональная группа, изомерия, гомология;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основные теории химии</w:t>
      </w:r>
      <w:r>
        <w:rPr>
          <w:b/>
          <w:bCs/>
          <w:color w:val="000000"/>
          <w:sz w:val="28"/>
          <w:szCs w:val="28"/>
        </w:rPr>
        <w:t>: </w:t>
      </w:r>
      <w:r>
        <w:rPr>
          <w:color w:val="000000"/>
          <w:sz w:val="28"/>
          <w:szCs w:val="28"/>
        </w:rPr>
        <w:t>строения органических соединений;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</w:rPr>
        <w:t>важнейшие вещества и материалы</w:t>
      </w:r>
      <w:r>
        <w:rPr>
          <w:b/>
          <w:bCs/>
          <w:color w:val="000000"/>
          <w:sz w:val="28"/>
          <w:szCs w:val="28"/>
        </w:rPr>
        <w:t>: </w:t>
      </w:r>
      <w:r>
        <w:rPr>
          <w:color w:val="000000"/>
          <w:sz w:val="28"/>
          <w:szCs w:val="28"/>
        </w:rPr>
        <w:t>муравьиная и уксусная кислоты; щелочи, метан, этилен, ацетилен, бензол, этанол, жиры, мыла, глюкоза, сахароза, крахмал, клетчатка.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уметь: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называть</w:t>
      </w:r>
      <w:r>
        <w:rPr>
          <w:b/>
          <w:bCs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изученные вещества по «тривиальной» или международной номенклатуре;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t xml:space="preserve">решать </w:t>
      </w:r>
      <w:r>
        <w:rPr>
          <w:color w:val="000000"/>
          <w:sz w:val="28"/>
          <w:szCs w:val="28"/>
        </w:rPr>
        <w:t xml:space="preserve"> задачи на нахождение молекулярной формулы  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определять</w:t>
      </w:r>
      <w:r>
        <w:rPr>
          <w:b/>
          <w:bCs/>
          <w:color w:val="000000"/>
          <w:sz w:val="28"/>
          <w:szCs w:val="28"/>
        </w:rPr>
        <w:t>: </w:t>
      </w:r>
      <w:r>
        <w:rPr>
          <w:color w:val="000000"/>
          <w:sz w:val="28"/>
          <w:szCs w:val="28"/>
        </w:rPr>
        <w:t>валентность и степень окисления химических элементов в органических соединениях, тип химической связи в органических соединениях, принадлежность веществ к различным классам органических соединений;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характеризовать</w:t>
      </w:r>
      <w:r>
        <w:rPr>
          <w:b/>
          <w:bCs/>
          <w:color w:val="000000"/>
          <w:sz w:val="28"/>
          <w:szCs w:val="28"/>
          <w:u w:val="single"/>
        </w:rPr>
        <w:t>: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общие химические основных классов органических соединений; строение и химические свойства изученных органических соединений;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объяснять</w:t>
      </w:r>
      <w:r>
        <w:rPr>
          <w:b/>
          <w:bCs/>
          <w:color w:val="000000"/>
          <w:sz w:val="28"/>
          <w:szCs w:val="28"/>
        </w:rPr>
        <w:t>: </w:t>
      </w:r>
      <w:r>
        <w:rPr>
          <w:color w:val="000000"/>
          <w:sz w:val="28"/>
          <w:szCs w:val="28"/>
        </w:rPr>
        <w:t>зависимость свойств веществ от их состава и строения; природу химической связи в органических веществах, зависимость скорости химической реакции и положения химического равновесия от различных факторов;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i/>
          <w:iCs/>
          <w:color w:val="000000"/>
          <w:sz w:val="28"/>
          <w:szCs w:val="28"/>
          <w:u w:val="single"/>
        </w:rPr>
        <w:t>проводить</w:t>
      </w:r>
      <w:r>
        <w:rPr>
          <w:b/>
          <w:bCs/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формах.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Личностные, метапредметные и предметные результаты освоения учебного предмета</w:t>
      </w:r>
      <w:r>
        <w:rPr>
          <w:color w:val="000000"/>
          <w:sz w:val="28"/>
          <w:szCs w:val="28"/>
        </w:rPr>
        <w:t>.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Предметными </w:t>
      </w:r>
      <w:r>
        <w:rPr>
          <w:color w:val="000000"/>
          <w:sz w:val="28"/>
          <w:szCs w:val="28"/>
        </w:rPr>
        <w:t>результатами освоения выпускниками </w:t>
      </w:r>
      <w:r>
        <w:rPr>
          <w:b/>
          <w:bCs/>
          <w:color w:val="000000"/>
          <w:sz w:val="28"/>
          <w:szCs w:val="28"/>
        </w:rPr>
        <w:t>10 </w:t>
      </w:r>
      <w:r>
        <w:rPr>
          <w:color w:val="000000"/>
          <w:sz w:val="28"/>
          <w:szCs w:val="28"/>
        </w:rPr>
        <w:t>класса основной школы элективного курса являются: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В познавательной сфере: - давать определения изученных понятий; - наблюдать и описывать демонстрационные и самостоятельно проведенные эксперименты, а также химические реакции, протекающие в природе, используя для этого русский язык и язык химии; - описывать и различать изученные классы неорганических и органических соединений, простые и сложные вещества, химические реакции; - классифицировать изученные объекты и явления; - делать выводы и умозаключения из наблюдений, изученных химических закономерностей, прогнозировать свойства неизученных веществ по аналогии со свойствами изученных; - структурировать изученный материал и химическую информацию, </w:t>
      </w:r>
      <w:r>
        <w:rPr>
          <w:color w:val="000000"/>
          <w:sz w:val="28"/>
          <w:szCs w:val="28"/>
        </w:rPr>
        <w:lastRenderedPageBreak/>
        <w:t>полученную из других источников; - моделировать строение атомов элементов.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В ценностно-ориентационной сфере: - анализировать и оценивать последствия для окружающей среды бытовой и производственной деятельности человека, связанной с переработкой веществ.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В трудовой сфере: - проводить химический эксперимент.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В сфере безопасности жизнедеятельности: - оказывать первую помощь при отравлениях, ожогах и других травмах, связанных с веществами и лабораторным оборудованием.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Метапредметными </w:t>
      </w:r>
      <w:r>
        <w:rPr>
          <w:color w:val="000000"/>
          <w:sz w:val="28"/>
          <w:szCs w:val="28"/>
        </w:rPr>
        <w:t>результатами освоения выпускниками 10 класса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являются: – 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моделирование) для изучения различных сторон окружающей действительности; – 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аналогов; – умение генерировать идеи и определять средства, необходимые для их реализации; умение определять цели и задачи деятельности, выбирать средства реализации цели и применять их на практике; – использование различных источников для получения химической информации.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Личностными </w:t>
      </w:r>
      <w:r>
        <w:rPr>
          <w:color w:val="000000"/>
          <w:sz w:val="28"/>
          <w:szCs w:val="28"/>
        </w:rPr>
        <w:t>результатами освоения выпускниками </w:t>
      </w:r>
      <w:r>
        <w:rPr>
          <w:b/>
          <w:bCs/>
          <w:color w:val="000000"/>
          <w:sz w:val="28"/>
          <w:szCs w:val="28"/>
        </w:rPr>
        <w:t>10 </w:t>
      </w:r>
      <w:r>
        <w:rPr>
          <w:color w:val="000000"/>
          <w:sz w:val="28"/>
          <w:szCs w:val="28"/>
        </w:rPr>
        <w:t>класса средней школы элективного курса являются: 1) в ценностно-ориентационной сфере — чувство гордости за российскую химическую науку, гуманизм, отношение к труду, целеустремленность; 2) в трудовой сфере — готовность к осознанному выбору дальнейшей образовательной траектории;3) в познавательной (когнитивной, интеллектуальной) сфере — умение управлять своей познавательной деятельностью.</w:t>
      </w:r>
    </w:p>
    <w:p w:rsidR="006D4D1A" w:rsidRDefault="006D4D1A" w:rsidP="006D4D1A">
      <w:pPr>
        <w:pStyle w:val="a4"/>
        <w:ind w:left="360"/>
        <w:jc w:val="both"/>
        <w:rPr>
          <w:iCs/>
          <w:szCs w:val="28"/>
        </w:rPr>
      </w:pP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2.Содержание элективного курса 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Расчетные задачи (6 ч)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Алгоритм решения задач на вывод молекулярной формулы</w:t>
      </w:r>
      <w:r>
        <w:rPr>
          <w:color w:val="000000"/>
          <w:sz w:val="28"/>
          <w:szCs w:val="28"/>
        </w:rPr>
        <w:t xml:space="preserve">. 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Нахождение молекулярной формулы органического соединения по массе (объему) продуктов сгорания.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Нахождение молекулярной формулы вещества по его относительной плотности и массовой доле элементов в соединениях. 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Комбинированные задачи.</w:t>
      </w:r>
    </w:p>
    <w:p w:rsidR="006D4D1A" w:rsidRDefault="006D4D1A" w:rsidP="006D4D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Углеводороды ( 12ч )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Алканы. Решение генетических цепочек. Решение тестовых заданий.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Алкены. Решение генетических цепочек. Решение тестовых заданий.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Алкадиены. Решение генетических цепочек. Решение тестовых заданий.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Алкины. Решение генетических цепочек. Решение тестовых заданий.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Циклоалканы. Решение генетических цепочек. Решение тестовых заданий.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Арены. Решение генетических цепочек. Решение тестовых заданий.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 заданий 11,12,13  из ЕГЭ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Кислородсодержащие соединения (  10ч )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Спирты. Решение генетических цепочек. Решение тестовых заданий.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Ароматические спирты. Решение генетических цепочек. Решение тестовых заданий.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Карбоновые кислоты. Решение генетических цепочек. Решение тестовых заданий.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Эфиры.Жиры.Мыла. Решение генетических цепочек. Решение тестовых заданий.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14 задания из ЕГЭ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Азотсодержащие вещества( 1 ч) 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Амины,анилин,нитросоединения. Решение генетических цепочек. Решение тестовых заданий.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Углеводы( 1 ч ) 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Углеводы. Решение генетических цепочек. Решение тестовых заданий.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тематических заданий(2ч)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15 задания  из ЕГЭ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16,17,18 задания из ЕГЭ</w:t>
      </w:r>
    </w:p>
    <w:p w:rsidR="006D4D1A" w:rsidRDefault="006D4D1A" w:rsidP="006D4D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генетических цепочек(2ч)</w:t>
      </w:r>
    </w:p>
    <w:p w:rsidR="006D4D1A" w:rsidRDefault="006D4D1A" w:rsidP="006D4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D4D1A" w:rsidRDefault="006D4D1A" w:rsidP="006D4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Тематическое планирование, в том числе с учетом рабочей программы воспитания с указанием количества часов, отводимых на освоение каждой темы:</w:t>
      </w:r>
    </w:p>
    <w:p w:rsidR="006D4D1A" w:rsidRDefault="006D4D1A" w:rsidP="006D4D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Ind w:w="-431" w:type="dxa"/>
        <w:tblLook w:val="04A0" w:firstRow="1" w:lastRow="0" w:firstColumn="1" w:lastColumn="0" w:noHBand="0" w:noVBand="1"/>
      </w:tblPr>
      <w:tblGrid>
        <w:gridCol w:w="1135"/>
        <w:gridCol w:w="6356"/>
        <w:gridCol w:w="2285"/>
      </w:tblGrid>
      <w:tr w:rsidR="006D4D1A" w:rsidTr="006D4D1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</w:t>
            </w:r>
          </w:p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разделов и ключевых тем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учебных часов</w:t>
            </w:r>
          </w:p>
        </w:tc>
      </w:tr>
      <w:tr w:rsidR="006D4D1A" w:rsidTr="006D4D1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задач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6D4D1A" w:rsidTr="006D4D1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Углеводороды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6D4D1A" w:rsidTr="006D4D1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Кислородсодержащие соединения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</w:tr>
      <w:tr w:rsidR="006D4D1A" w:rsidTr="006D4D1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Азотсодержащие органические соединения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D4D1A" w:rsidTr="006D4D1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5.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6D4D1A" w:rsidTr="006D4D1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тематических заданий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6D4D1A" w:rsidTr="006D4D1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Решение задач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6D4D1A" w:rsidTr="006D4D1A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D1A" w:rsidRDefault="006D4D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34</w:t>
            </w:r>
          </w:p>
        </w:tc>
      </w:tr>
    </w:tbl>
    <w:p w:rsidR="006D4D1A" w:rsidRDefault="006D4D1A" w:rsidP="006D4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D4D1A" w:rsidRDefault="006D4D1A" w:rsidP="006D4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D4D1A" w:rsidRDefault="006D4D1A" w:rsidP="006D4D1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E3913" w:rsidRDefault="002E3913">
      <w:bookmarkStart w:id="0" w:name="_GoBack"/>
      <w:bookmarkEnd w:id="0"/>
    </w:p>
    <w:sectPr w:rsidR="002E39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F33"/>
    <w:rsid w:val="002E3913"/>
    <w:rsid w:val="006D4D1A"/>
    <w:rsid w:val="00F9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E0E95-6CE8-4C0D-8729-DF938DA0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D1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D4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6D4D1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6D4D1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39"/>
    <w:rsid w:val="006D4D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05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4968</Characters>
  <Application>Microsoft Office Word</Application>
  <DocSecurity>0</DocSecurity>
  <Lines>41</Lines>
  <Paragraphs>11</Paragraphs>
  <ScaleCrop>false</ScaleCrop>
  <Company>diakov.net</Company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2021-09-14T10:59:00Z</dcterms:created>
  <dcterms:modified xsi:type="dcterms:W3CDTF">2021-09-14T10:59:00Z</dcterms:modified>
</cp:coreProperties>
</file>