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E97F6F" w:rsidRPr="00533051" w:rsidRDefault="00E97F6F" w:rsidP="00E97F6F">
      <w:pPr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533051">
        <w:rPr>
          <w:sz w:val="36"/>
          <w:szCs w:val="36"/>
        </w:rPr>
        <w:fldChar w:fldCharType="begin"/>
      </w:r>
      <w:r w:rsidRPr="00533051">
        <w:rPr>
          <w:sz w:val="36"/>
          <w:szCs w:val="36"/>
        </w:rPr>
        <w:instrText xml:space="preserve"> HYPERLINK "https://sofonovats.sch7-pav.ru/index.php/dlya-kolleg-i-roditelej/dlya-roditelei/20-sovety-mamam-devochek" </w:instrText>
      </w:r>
      <w:r w:rsidRPr="00533051">
        <w:rPr>
          <w:sz w:val="36"/>
          <w:szCs w:val="36"/>
        </w:rPr>
        <w:fldChar w:fldCharType="separate"/>
      </w:r>
      <w:r w:rsidRPr="0053305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6"/>
          <w:szCs w:val="36"/>
          <w:lang w:eastAsia="ru-RU"/>
        </w:rPr>
        <w:t>СОВЕТЫ МАМАМ ДЕВОЧЕК</w:t>
      </w:r>
      <w:r w:rsidRPr="0053305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36"/>
          <w:szCs w:val="36"/>
          <w:lang w:eastAsia="ru-RU"/>
        </w:rPr>
        <w:fldChar w:fldCharType="end"/>
      </w:r>
    </w:p>
    <w:bookmarkEnd w:id="0"/>
    <w:p w:rsidR="00E97F6F" w:rsidRPr="00C07C8F" w:rsidRDefault="00E97F6F" w:rsidP="00E97F6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Девочки в подростковом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возрасте </w:t>
      </w: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легко</w:t>
      </w:r>
      <w:proofErr w:type="gramEnd"/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подвержены чужим взглядам, чужим мировоззрениям, легко берут пример со сверстниц или знакомых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которые или постарше их, или уже имели сексуальный опыт. Такие сверстницы очень часто становятся в ещё детской, несформировавшейся психике – эталоном, примером для подражания.</w:t>
      </w:r>
    </w:p>
    <w:p w:rsidR="00E97F6F" w:rsidRPr="00C07C8F" w:rsidRDefault="00E97F6F" w:rsidP="00E97F6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Очень много посторонних факторов помимо родительского воспитания влияет на формирование детской психики, превращая её из девочки в девушку. Это и сверстницы, и школьные подруги, и взаимоотношения с родителями, а в особенности с мамой, это и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телевидение, и социальные сети</w:t>
      </w: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.</w:t>
      </w:r>
    </w:p>
    <w:p w:rsidR="00E97F6F" w:rsidRPr="00C07C8F" w:rsidRDefault="00E97F6F" w:rsidP="00E97F6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6A5A5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  <w:t>В</w:t>
      </w: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подростковом</w:t>
      </w: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возрасте дети стремятся выделиться, привлечь внимание, заявить о себе, как о личност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и, а в случае девочки</w:t>
      </w: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, когда она  начинает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интересоваться мальчиками</w:t>
      </w: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, она ещё и начинает осознавать кто она! 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Первые эмоции, первая влюблённость – эти чувства ещё совсем далеки от тех чувств, которые она переживёт, когда станет взрослой, состоявшейся женщиной, но эти эмоции очень сильны, потому что они – первые, ещё совсем непонятные для неё, очень глубокие 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волнующие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E97F6F" w:rsidRDefault="00E97F6F" w:rsidP="00E97F6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В такие моменты, когда девочке особенно необходимо участие, поддержка, понимание и сопереживание, мама должна быть для неё самым близким человеком!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Но, к сожалению, родители не относятся к этому настолько серьёзно, насколько это необходимо в этот период формирования психики ребёнка, а, зачастую, даже наоборот, и вовсе не стремятся поинтересоваться тем, что творится в жизни у девочки. Не рассказывает – ну и ладно, значит, ничего такого нет! </w:t>
      </w:r>
    </w:p>
    <w:p w:rsidR="00E97F6F" w:rsidRPr="00C07C8F" w:rsidRDefault="00E97F6F" w:rsidP="00E97F6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Девочке необходимо полноценное понимание её переживаний, её эмоций, чувств, её мировосприятия!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Но, вследствие того, что она не получает этого от самых близких людей, она начинает искать этого на стороне. Девочки ищут это понимание среди сверстниц,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как им кажется, опытных во многих вопросах. 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Хотя, на самом деле, так называемый подростковый «опыт», или чрезмерная «осведомлённость» во многих вопросах интимных и делах сердечных – это всего лишь фантазия, желание выделиться, показаться взрослее, завоевать уважение среди сверстников. Часть этого опыта – услышана или увидена где-то, часть – хорошо </w:t>
      </w:r>
      <w:proofErr w:type="spellStart"/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профантазирована</w:t>
      </w:r>
      <w:proofErr w:type="spellEnd"/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выдаётся за чистую монету.</w:t>
      </w:r>
    </w:p>
    <w:p w:rsidR="00E97F6F" w:rsidRPr="00C07C8F" w:rsidRDefault="00E97F6F" w:rsidP="00E97F6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Мальчики же на этот момент вообще очень далеки от девичьих интересов, фантазий и восприятия «мальчик-девочка», «девочка-мальчик». Вот только, к сожалению, ваша девочка  начнёт понимать это когда станет гораздо старше, когда неоднократно 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столкнётся с тем, что мужчина и женщина – две стороны одной медали с разным рисунком и разным составом сплава.</w:t>
      </w:r>
    </w:p>
    <w:p w:rsidR="00E97F6F" w:rsidRPr="00C07C8F" w:rsidRDefault="00E97F6F" w:rsidP="00E97F6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Непонимание, одиночество в своём кругу общения, если он ещё и есть, к тому же, приводит девочку к непониманию себя и близких, вспыльчивости и возможно даже агрессивности, спаду интереса к учёбе, любимым занятиям. Ребёнок начинает искать себя, пытаться понять свои чувства и эмоции и не всегда с ними справляется.</w:t>
      </w:r>
    </w:p>
    <w:p w:rsidR="00E97F6F" w:rsidRPr="00C07C8F" w:rsidRDefault="00E97F6F" w:rsidP="00E97F6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Практически каждая девочка  даже не осознаёт того, что именно с ней происходит, а в итоге – она просто поддаётся этому состоянию, и начинается гонка за сверстницами. Если так делает самая популярная девочка в классе – значит это круто! Ведь в подростковом возрасте обязательно должен быть пример, кумир, идеал, эталон, которому можно и нужно подражать, как думает и считает ребёнок. Это может быть мама или старшая сестра, привычки которой будут полностью перенесены на себя, а может быть и одноклассница.</w:t>
      </w:r>
    </w:p>
    <w:p w:rsidR="00E97F6F" w:rsidRPr="00C07C8F" w:rsidRDefault="00E97F6F" w:rsidP="00E97F6F">
      <w:pPr>
        <w:spacing w:after="150" w:line="375" w:lineRule="atLeas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Так что же делать и как быть?</w:t>
      </w:r>
    </w:p>
    <w:p w:rsidR="00E97F6F" w:rsidRPr="00C07C8F" w:rsidRDefault="00E97F6F" w:rsidP="00E97F6F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Внимание к ребёнку.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 Нет, не дрессура девочки каждый день и час уроками, строгостью и </w:t>
      </w:r>
      <w:proofErr w:type="spellStart"/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отчиткой</w:t>
      </w:r>
      <w:proofErr w:type="spellEnd"/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по поводу того и этого. В такой период следует быть мягче. Ни в коем случае нельзя отчитывать девочку, упрекать, угрожать или шантажировать чем-то. Ни в коем случае нельзя употреблять такие фразы как: Посмотри на себя, да кто ты такая, я в твоём возрасте…когда ты начнёшь меня понимать?» Это вы должны понимать! А она – только учится.</w:t>
      </w:r>
    </w:p>
    <w:p w:rsidR="00E97F6F" w:rsidRPr="00C07C8F" w:rsidRDefault="00E97F6F" w:rsidP="00E97F6F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Золотое правило «давай сделаем это вместе» и «давай, я тебе помогу» - распространяются не только на двухлетних малышей, которые учатся говорить, рисовать, лепить из пластилина.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Мы все учимся, мы все внутри души – дети. И каждому из нас – помощь бывает иногда просто необходима.</w:t>
      </w:r>
    </w:p>
    <w:p w:rsidR="00E97F6F" w:rsidRPr="00C07C8F" w:rsidRDefault="00E97F6F" w:rsidP="00E97F6F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Не запирайте в четырёх стенах!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Это будет очень большой ошибкой с вашей стороны. Девочка должна иметь хотя бы небольшой список того, чего она может из того, что она хочет! Равнение на сверстников в купе с родительскими запретами то на одно то на другое – могут вызвать подсознательно отторжение вас, как авторитета, и даже ненависть.</w:t>
      </w:r>
    </w:p>
    <w:p w:rsidR="00E97F6F" w:rsidRPr="00C07C8F" w:rsidRDefault="00E97F6F" w:rsidP="00E97F6F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Позволяйте приводить домой подругу или мальчика, с которым она дружит.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А почему нет? Спросите себя, почему нет? А ей это необходимо, для того чтобы чувствовать себя увереннее. Её дом – это её среда, здесь она – хозяйка. Пришли к ней, а не она к кому-то, и это важно для неё, важно, как для формирующейся личности. Самый же главный плюс в данной ситуации заключается в том, что вы сможете понять то, с кем она общается, как она общается, и даже узнать её совсем с другой стороны.</w:t>
      </w:r>
    </w:p>
    <w:p w:rsidR="00E97F6F" w:rsidRPr="00C07C8F" w:rsidRDefault="00E97F6F" w:rsidP="00E97F6F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lastRenderedPageBreak/>
        <w:t>Уделяйте время на то, чтобы просто поговорить.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Но только вдвоём. Не надо пытаться разговаривать, когда она пришла на кухню попить воды, или когда вы одновременно смотрите телек, кормите второго ребёнка, да ещё и стоите к ней спиной. Разговаривать нужно только вдвоём, а лучше всего – в её комнате, где ей будет более спокойно и комфортно, так как это – её территория.</w:t>
      </w:r>
    </w:p>
    <w:p w:rsidR="00E97F6F" w:rsidRPr="00C07C8F" w:rsidRDefault="00E97F6F" w:rsidP="00E97F6F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Проводите вместе совместное время.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Ходите куда-нибудь, интересуйтесь, что ей нравится. Делитесь своими взглядами и вкусами, но </w:t>
      </w: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не навязывайте своего мнения.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Очень многие мамы – просто насилуют ребёнка собственными взглядами на то, какую одежду носить, как одеваться, как выглядеть, что делать и как говорить.</w:t>
      </w:r>
    </w:p>
    <w:p w:rsidR="00E97F6F" w:rsidRPr="00C07C8F" w:rsidRDefault="00E97F6F" w:rsidP="00E97F6F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07C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Делайте всё – ЛЕГКО и с радостью! Не надевайте на себя масок</w:t>
      </w:r>
      <w:r w:rsidRPr="00C07C8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 строгой мамы, жертвы, которую все терроризируют или мамы-тирана, которая всех строит и знает, что для кого хорошо, а что нет. Будьте собой, и ваша девочка это оценит. Она будет просто вас любить за то, что вы такая, какая вы есть. А это – самое главное!</w:t>
      </w:r>
    </w:p>
    <w:p w:rsidR="007B05C2" w:rsidRDefault="007B05C2"/>
    <w:sectPr w:rsidR="007B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5A79E9"/>
    <w:multiLevelType w:val="multilevel"/>
    <w:tmpl w:val="3F700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6F"/>
    <w:rsid w:val="00533051"/>
    <w:rsid w:val="007B05C2"/>
    <w:rsid w:val="00CC483A"/>
    <w:rsid w:val="00E9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80470-4B27-4875-A692-06F7099B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Asiou</dc:creator>
  <cp:lastModifiedBy>T410-5</cp:lastModifiedBy>
  <cp:revision>2</cp:revision>
  <dcterms:created xsi:type="dcterms:W3CDTF">2024-04-30T00:04:00Z</dcterms:created>
  <dcterms:modified xsi:type="dcterms:W3CDTF">2024-04-30T00:04:00Z</dcterms:modified>
</cp:coreProperties>
</file>