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41EC" w14:textId="77777777" w:rsidR="00FC173B" w:rsidRDefault="00FC173B">
      <w:pPr>
        <w:pStyle w:val="a3"/>
        <w:spacing w:before="32"/>
        <w:ind w:left="0"/>
      </w:pPr>
    </w:p>
    <w:p w14:paraId="0DD2AFB6" w14:textId="330CF73B" w:rsidR="00FC173B" w:rsidRDefault="004735AD">
      <w:pPr>
        <w:pStyle w:val="a4"/>
        <w:spacing w:line="242" w:lineRule="auto"/>
      </w:pPr>
      <w:r>
        <w:rPr>
          <w:color w:val="212121"/>
        </w:rPr>
        <w:t>Уважаемые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родители!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Информируем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проведении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социально-психологического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тестирования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среди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учащихся старше 13 лет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 МБОУ С</w:t>
      </w:r>
      <w:r>
        <w:rPr>
          <w:color w:val="212121"/>
        </w:rPr>
        <w:t>ОШ №11</w:t>
      </w:r>
      <w:r>
        <w:rPr>
          <w:color w:val="212121"/>
        </w:rPr>
        <w:t xml:space="preserve"> с 15 сентября по 15 октября 2024 года.</w:t>
      </w:r>
    </w:p>
    <w:p w14:paraId="66AB9CB3" w14:textId="77777777" w:rsidR="00FC173B" w:rsidRDefault="004735AD">
      <w:pPr>
        <w:pStyle w:val="a3"/>
        <w:spacing w:before="189"/>
        <w:ind w:right="141"/>
        <w:jc w:val="both"/>
      </w:pPr>
      <w:r>
        <w:rPr>
          <w:color w:val="212121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и профессион</w:t>
      </w:r>
      <w:r>
        <w:rPr>
          <w:color w:val="212121"/>
        </w:rPr>
        <w:t>альных образовательных организаций, а также образовательных организаций высшего образования.</w:t>
      </w:r>
    </w:p>
    <w:p w14:paraId="60A77915" w14:textId="77777777" w:rsidR="00FC173B" w:rsidRDefault="004735AD">
      <w:pPr>
        <w:pStyle w:val="a3"/>
        <w:ind w:right="143"/>
        <w:jc w:val="both"/>
      </w:pPr>
      <w:r>
        <w:rPr>
          <w:color w:val="212121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</w:t>
      </w:r>
      <w:r>
        <w:rPr>
          <w:color w:val="212121"/>
        </w:rPr>
        <w:t>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</w:t>
      </w:r>
      <w:r>
        <w:rPr>
          <w:color w:val="212121"/>
        </w:rPr>
        <w:t>го-педагогическую помощь и поддержку.</w:t>
      </w:r>
    </w:p>
    <w:p w14:paraId="13DD16B7" w14:textId="77777777" w:rsidR="00FC173B" w:rsidRDefault="004735AD">
      <w:pPr>
        <w:pStyle w:val="a3"/>
        <w:ind w:right="141"/>
        <w:jc w:val="both"/>
      </w:pPr>
      <w:r>
        <w:rPr>
          <w:color w:val="212121"/>
        </w:rPr>
        <w:t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продолжительности одного уро</w:t>
      </w:r>
      <w:r>
        <w:rPr>
          <w:color w:val="212121"/>
        </w:rPr>
        <w:t xml:space="preserve">ка. Задача обучающегося -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</w:t>
      </w:r>
      <w:r>
        <w:rPr>
          <w:color w:val="212121"/>
          <w:spacing w:val="-2"/>
        </w:rPr>
        <w:t>оценки.</w:t>
      </w:r>
    </w:p>
    <w:p w14:paraId="23BD162A" w14:textId="1A770EBA" w:rsidR="00FC173B" w:rsidRDefault="004735AD">
      <w:pPr>
        <w:pStyle w:val="a3"/>
        <w:spacing w:before="195" w:line="242" w:lineRule="auto"/>
        <w:ind w:right="141"/>
        <w:jc w:val="both"/>
      </w:pPr>
      <w:r>
        <w:rPr>
          <w:color w:val="212121"/>
        </w:rPr>
        <w:t>Согласие на участие ребенк</w:t>
      </w:r>
      <w:r>
        <w:rPr>
          <w:color w:val="212121"/>
        </w:rPr>
        <w:t xml:space="preserve">а старше 13 лет в тестировании </w:t>
      </w:r>
      <w:proofErr w:type="gramStart"/>
      <w:r>
        <w:rPr>
          <w:color w:val="212121"/>
        </w:rPr>
        <w:t>- это</w:t>
      </w:r>
      <w:proofErr w:type="gramEnd"/>
      <w:r>
        <w:rPr>
          <w:color w:val="212121"/>
        </w:rPr>
        <w:t xml:space="preserve"> возможность вам удерживать в поле своего внимания вопросы рисков и безопасного образа жизни детей и подростков. Вы , </w:t>
      </w:r>
      <w:r>
        <w:rPr>
          <w:color w:val="212121"/>
        </w:rPr>
        <w:t>как законные представители своих детей, достигших 13 лет, имеете возможность задать любые вопросы, связа</w:t>
      </w:r>
      <w:r>
        <w:rPr>
          <w:color w:val="212121"/>
        </w:rPr>
        <w:t>нные с процедурой тестирования.</w:t>
      </w:r>
    </w:p>
    <w:p w14:paraId="28081F21" w14:textId="77777777" w:rsidR="00FC173B" w:rsidRDefault="004735AD">
      <w:pPr>
        <w:pStyle w:val="a3"/>
        <w:spacing w:before="196"/>
      </w:pPr>
      <w:r>
        <w:rPr>
          <w:color w:val="212121"/>
        </w:rPr>
        <w:t>Учащиеся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15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лет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дают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своё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самостоятельно.</w:t>
      </w:r>
    </w:p>
    <w:p w14:paraId="5A9EEE9B" w14:textId="77777777" w:rsidR="00FC173B" w:rsidRDefault="004735AD">
      <w:pPr>
        <w:pStyle w:val="a3"/>
        <w:spacing w:before="197"/>
      </w:pPr>
      <w:r>
        <w:rPr>
          <w:color w:val="212121"/>
        </w:rPr>
        <w:t>По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окончании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тестирования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обработки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ответов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вы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сможете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обратиться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результатами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2"/>
        </w:rPr>
        <w:t>организаторам</w:t>
      </w:r>
    </w:p>
    <w:p w14:paraId="1E34A44D" w14:textId="77777777" w:rsidR="00FC173B" w:rsidRDefault="004735AD">
      <w:pPr>
        <w:pStyle w:val="a3"/>
        <w:spacing w:before="4"/>
      </w:pPr>
      <w:r>
        <w:rPr>
          <w:color w:val="212121"/>
        </w:rPr>
        <w:t>(педагогу-психологу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организации)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получить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соответствующие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рекомендации.</w:t>
      </w:r>
    </w:p>
    <w:p w14:paraId="648FD857" w14:textId="77777777" w:rsidR="00FC173B" w:rsidRDefault="00FC173B">
      <w:pPr>
        <w:pStyle w:val="a3"/>
        <w:sectPr w:rsidR="00FC173B">
          <w:type w:val="continuous"/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7D6B6E8C" w14:textId="77777777" w:rsidR="00FC173B" w:rsidRDefault="00FC173B">
      <w:pPr>
        <w:pStyle w:val="a3"/>
        <w:spacing w:before="72"/>
        <w:ind w:left="0"/>
        <w:rPr>
          <w:sz w:val="24"/>
        </w:rPr>
      </w:pPr>
    </w:p>
    <w:p w14:paraId="1D7CF51C" w14:textId="77777777" w:rsidR="00FC173B" w:rsidRDefault="004735AD">
      <w:pPr>
        <w:ind w:left="141" w:right="135"/>
        <w:jc w:val="both"/>
        <w:rPr>
          <w:sz w:val="24"/>
        </w:rPr>
      </w:pPr>
      <w:bookmarkStart w:id="0" w:name="ЗНАЧИМЫМ_КОМПОНЕНТОМ_ФОРМИРОВАНИЯ_ЦЕННОС"/>
      <w:bookmarkEnd w:id="0"/>
      <w:r>
        <w:rPr>
          <w:sz w:val="24"/>
        </w:rPr>
        <w:t xml:space="preserve">ЗНАЧИМЫМ КОМПОНЕНТОМ ФОРМИРОВАНИЯ ЦЕННОСТЕЙ ЗДОРОВЬЕСБЕРЕЖЕНИЯ ЯВЛЯЕТСЯ ВКЛЮЧЕННОСТЬ СЕМЬИ, БЛИЖАЙШЕГО ОКРУЖЕНИЯ В ФОРМИРОВАНИЕ ОБЩЕГО МОТИВАЦИОННОГО КЛИМАТА. РОДИТЕЛИ (ЗАКОННЫЕ ПРЕДСТАВИТЕЛИ)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sz w:val="24"/>
        </w:rPr>
        <w:t>АКТИ</w:t>
      </w:r>
      <w:r>
        <w:rPr>
          <w:sz w:val="24"/>
        </w:rPr>
        <w:t>ВНЫЕ И РАВНОПРАВНЫЕ УЧАСТНИКИ ОБРАЗОВАТЕЛЬНЫХ ОТНОШЕНИЙ. ВЗАИМНОЕ УВАЖЕНИЕ ВСЕХ УЧАСТНИКОВ ОБРАЗОВАТЕЛЬНЫХ ОТНОШЕНИЙ ЯВЛЯЕТСЯ КЛЮЧЕВЫМ ПРИНЦИПОМ ДЕЯТЕЛЬНОСТИ ОБРАЗОВАТЕЛЬНЫХ ОРГАНИЗАЦИЙ ПО ПРОФИЛАКТИКЕ УПОТРЕБЛЕНИЯ ПСИХОАКТИВНЫХ ВЕЩЕСТВ СРЕДИ ОБУЧАЮЩИХСЯ И</w:t>
      </w:r>
      <w:r>
        <w:rPr>
          <w:sz w:val="24"/>
        </w:rPr>
        <w:t xml:space="preserve"> ФОРМИРОВАНИЮ КУЛЬТУРЫ ЗДОРОВОГО ОБРАЗА ЖИЗНИ. ТАКИМ ОБРАЗОМ, ПРАВИЛЬНОЕ И ГРАМОТНОЕ ИСПОЛЬЗОВАНИЕ РЕСУРСОВ, ПСИХОЛОГИЧЕСКАЯ ДИАГНОСТИКА, ИЗУЧЕНИЕ МИКРОСОЦИАЛЬНОГО ОКРУЖЕНИЯ, СОЦИАЛЬНЫХ УСЛОВИЙ ЖИЗНИ ОБУЧАЮЩИХСЯ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НЕПРЕМЕННОЕ УСЛОВИЕ ЭФФЕКТИВНОЙ ОРГАНИЗАЦИ</w:t>
      </w:r>
      <w:r>
        <w:rPr>
          <w:sz w:val="24"/>
        </w:rPr>
        <w:t>И ВОСПИТАТЕЛЬНОЙ И ПРОФИЛАКТИЧЕСКОЙ ДЕЯТЕЛЬНОСТИ В ОБРАЗОВАТЕЛЬНОЙ ОРГАНИЗАЦИИ.</w:t>
      </w:r>
    </w:p>
    <w:p w14:paraId="5DD3FD93" w14:textId="77777777" w:rsidR="00FC173B" w:rsidRDefault="004735AD">
      <w:pPr>
        <w:pStyle w:val="a3"/>
        <w:spacing w:before="6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1D523" wp14:editId="4CFA5E0E">
                <wp:simplePos x="0" y="0"/>
                <wp:positionH relativeFrom="page">
                  <wp:posOffset>719455</wp:posOffset>
                </wp:positionH>
                <wp:positionV relativeFrom="paragraph">
                  <wp:posOffset>135979</wp:posOffset>
                </wp:positionV>
                <wp:extent cx="9250680" cy="1206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068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0680" h="12065">
                              <a:moveTo>
                                <a:pt x="9250680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9250680" y="12064"/>
                              </a:lnTo>
                              <a:lnTo>
                                <a:pt x="925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0E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91628" id="Graphic 1" o:spid="_x0000_s1026" style="position:absolute;margin-left:56.65pt;margin-top:10.7pt;width:728.4pt;height: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068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" path="m9250680,l,,,12064r9250680,l9250680,xe" fillcolor="#0e0e0e" stroked="f">
                <v:path arrowok="t"/>
                <w10:wrap type="topAndBottom" anchorx="page"/>
              </v:shape>
            </w:pict>
          </mc:Fallback>
        </mc:AlternateContent>
      </w:r>
    </w:p>
    <w:p w14:paraId="28B3D868" w14:textId="77777777" w:rsidR="00FC173B" w:rsidRDefault="004735AD">
      <w:pPr>
        <w:spacing w:before="46"/>
        <w:ind w:left="141" w:right="138"/>
        <w:jc w:val="both"/>
        <w:rPr>
          <w:sz w:val="24"/>
        </w:rPr>
      </w:pPr>
      <w:bookmarkStart w:id="1" w:name="ИНФОРМИРУЕМ_ВАС_О_ТОМ,_ЧТО_С_20_СЕНТЯБРЯ"/>
      <w:bookmarkEnd w:id="1"/>
      <w:r>
        <w:rPr>
          <w:sz w:val="24"/>
        </w:rPr>
        <w:t>ИНФОРМИРУЕМ ВАС О ТОМ, ЧТО С 20 СЕНТЯБРЯ ПО 1 ОКТЯБРЯ 2024 ГОДА, В СООТВЕТСТВИИ С ФЕДЕРАЛЬНЫМ ЗАКОНОМ ОТ 29 ДЕКАБРЯ 2012 ГОДА № 273-ФЗ «ОБ ОБРАЗОВАНИИ В РОССИЙСКОЙ ФЕДЕРАЦИИ»</w:t>
      </w:r>
      <w:r>
        <w:rPr>
          <w:sz w:val="24"/>
        </w:rPr>
        <w:t>, ПРИКАЗОМ МИНИСТЕРСТВА ПРОСВЕЩЕНИЯ РОССИЙСКОЙ ФЕДЕРАЦИИ ОТ 20.02.2020 № 59 «ОБ УТВЕРЖДЕНИИ ПОРЯДКА ПРОВЕДЕНИЯ СОЦИАЛЬНО- ПСИХОЛОГИЧЕСКОГО ТЕСТИРОВАНИЯ ЛИЦ, ОБУЧАЮЩИХСЯ В ОБЩЕОБРАЗОВАТЕЛЬНЫХ ОРГАНИЗАЦИЯХ И ПРОФЕССИОНАЛЬНЫХ ОБРАЗОВАТЕЛЬНЫХ ОРГАНИЗАЦИЯХ», ПУ</w:t>
      </w:r>
      <w:r>
        <w:rPr>
          <w:sz w:val="24"/>
        </w:rPr>
        <w:t xml:space="preserve">НКТОМ 2.7 РАЗДЕЛА 2 ПРОТОКОЛА ГОСУДАРСТВЕННОГО АНТИНАРКОТИЧЕСКОГО КОМИТЕТА ОТ 24.12.2018 № 39 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</w:t>
      </w:r>
      <w:r>
        <w:rPr>
          <w:sz w:val="24"/>
        </w:rPr>
        <w:t>ПОВЕДЕНИЕ ПОДРОСТКОВ И МОЛОДЕЖИ НА ТЕРРИТОРИИ РФ ПРОВОДИТСЯ СОЦИАЛЬНО- ПСИХОЛОГИЧЕСКОЕ ТЕСТИРОВАНИЕ ПО ЕДИНОЙ МЕТОДИКЕ СПТ.</w:t>
      </w:r>
    </w:p>
    <w:p w14:paraId="1681C5C1" w14:textId="77777777" w:rsidR="00FC173B" w:rsidRDefault="00FC173B">
      <w:pPr>
        <w:pStyle w:val="a3"/>
        <w:spacing w:before="3"/>
        <w:ind w:left="0"/>
        <w:rPr>
          <w:sz w:val="24"/>
        </w:rPr>
      </w:pPr>
    </w:p>
    <w:p w14:paraId="0B8C4AE4" w14:textId="77777777" w:rsidR="00FC173B" w:rsidRDefault="004735AD">
      <w:pPr>
        <w:spacing w:before="1" w:line="237" w:lineRule="auto"/>
        <w:ind w:left="203" w:right="47"/>
        <w:rPr>
          <w:sz w:val="24"/>
        </w:rPr>
      </w:pPr>
      <w:bookmarkStart w:id="2" w:name="ПЕРИОД_ПРОВЕДЕНИЯ_СОЦИАЛЬНО-ПСИХОЛОГИЧЕС"/>
      <w:bookmarkEnd w:id="2"/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2024Г. </w:t>
      </w:r>
      <w:bookmarkStart w:id="3" w:name="УЧАСТНИКИ:_ОБУЧАЮЩИЕСЯ_7-9_КЛАССОВ,_ДОСТ"/>
      <w:bookmarkEnd w:id="3"/>
      <w:r>
        <w:rPr>
          <w:sz w:val="24"/>
        </w:rPr>
        <w:t>У</w:t>
      </w:r>
      <w:r>
        <w:rPr>
          <w:sz w:val="24"/>
        </w:rPr>
        <w:t>ЧАСТНИКИ: ОБУЧАЮЩИЕСЯ 7-9 КЛАССОВ, ДОСТИГШИЕ ВОЗРАСТА 13 ЛЕТ.</w:t>
      </w:r>
    </w:p>
    <w:sectPr w:rsidR="00FC173B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3B"/>
    <w:rsid w:val="004735AD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57F"/>
  <w15:docId w15:val="{8F0349CD-7D16-4267-8E8F-ED119B59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41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753" w:hanging="242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Погиба</dc:creator>
  <cp:lastModifiedBy>Татьяна Погиба</cp:lastModifiedBy>
  <cp:revision>2</cp:revision>
  <dcterms:created xsi:type="dcterms:W3CDTF">2025-02-07T13:11:00Z</dcterms:created>
  <dcterms:modified xsi:type="dcterms:W3CDTF">2025-02-07T13:11:00Z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Pdftools SDK</vt:lpwstr>
  </property>
</Properties>
</file>