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69" w:rsidRPr="0073434B" w:rsidRDefault="00373924" w:rsidP="0073434B">
      <w:pPr>
        <w:autoSpaceDE w:val="0"/>
        <w:autoSpaceDN w:val="0"/>
        <w:adjustRightInd w:val="0"/>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5701665</wp:posOffset>
                </wp:positionH>
                <wp:positionV relativeFrom="paragraph">
                  <wp:posOffset>-448945</wp:posOffset>
                </wp:positionV>
                <wp:extent cx="263525" cy="257175"/>
                <wp:effectExtent l="0" t="0" r="0" b="12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85A72" id="Rectangle 5" o:spid="_x0000_s1026" style="position:absolute;margin-left:448.95pt;margin-top:-35.35pt;width:20.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cKfAIAAPoE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" stroked="f"/>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5511165</wp:posOffset>
                </wp:positionH>
                <wp:positionV relativeFrom="paragraph">
                  <wp:posOffset>-982345</wp:posOffset>
                </wp:positionV>
                <wp:extent cx="389255" cy="351790"/>
                <wp:effectExtent l="5715" t="8255" r="508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5179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689FC" id="Rectangle 4" o:spid="_x0000_s1026" style="position:absolute;margin-left:433.95pt;margin-top:-77.35pt;width:30.65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" strokecolor="white [3212]"/>
            </w:pict>
          </mc:Fallback>
        </mc:AlternateConten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общественного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предприятий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реализации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организацию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Российской Федерации» от 29.12.2012 г. № 273-ФЗ  «…</w:t>
      </w:r>
      <w:r w:rsidRPr="0073434B">
        <w:rPr>
          <w:rFonts w:ascii="Times New Roman" w:hAnsi="Times New Roman" w:cs="Times New Roman"/>
          <w:sz w:val="28"/>
          <w:szCs w:val="28"/>
          <w:shd w:val="clear" w:color="auto" w:fill="FFFFFF"/>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обучающихся </w:t>
      </w:r>
      <w:r w:rsidR="00C2736C" w:rsidRPr="0073434B">
        <w:rPr>
          <w:rFonts w:ascii="Times New Roman" w:hAnsi="Times New Roman" w:cs="Times New Roman"/>
          <w:sz w:val="28"/>
          <w:szCs w:val="28"/>
        </w:rPr>
        <w:t>в общеобразовательных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 xml:space="preserve">руководитель общеобразовательного учреждения,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наблюдалось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w:t>
      </w:r>
      <w:r w:rsidRPr="0073434B">
        <w:rPr>
          <w:rFonts w:ascii="Times New Roman" w:hAnsi="Times New Roman" w:cs="Times New Roman"/>
          <w:bCs/>
          <w:sz w:val="28"/>
          <w:szCs w:val="28"/>
        </w:rPr>
        <w:lastRenderedPageBreak/>
        <w:t xml:space="preserve">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нутриентов.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огической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полноценным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здоровья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 xml:space="preserve">ешение данной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Целью настоящих рекомендаций является методическое обеспечение организаций общественного питания, осуществляющих деятельность по производству кулинарной продукции, должностных лиц и специалистов, работающих в школьных образовательных учреждениях (руководителей, воспитателей,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кулинарной продукции на пищеблоке, организации приема пищи детьми и производственного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следующие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эпидемиологическом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от 06.12.2011 № 402-фз (ред. от 28.06.2013 с изменениями,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Российской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пищевой ценности пищевых продуктов (Минздрав России, 2002 г. с изменениями)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8"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качеству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качеству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организации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школьного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 xml:space="preserve">ципах, заключающихся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количество приемов и распределение пищи по приемам в течение дня, время приема пищи в течение суток, интервалы между приемами пищи, время, затрачиваемое на приемы пищи, интервал между последним и первым приемами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 xml:space="preserve">Питание детей должно быть сбалансированным, то есть предусматривать наилучшие количественные и качественные </w:t>
      </w:r>
      <w:r w:rsidRPr="0073434B">
        <w:rPr>
          <w:rFonts w:ascii="Times New Roman" w:hAnsi="Times New Roman" w:cs="Times New Roman"/>
          <w:iCs/>
          <w:sz w:val="28"/>
          <w:szCs w:val="28"/>
        </w:rPr>
        <w:lastRenderedPageBreak/>
        <w:t>взаимосвязи основных пищевых веществ: белков, углеводов, жиров, витаминов и минеральных веществ, так как л</w:t>
      </w:r>
      <w:r w:rsidRPr="0073434B">
        <w:rPr>
          <w:rFonts w:ascii="Times New Roman" w:hAnsi="Times New Roman" w:cs="Times New Roman"/>
          <w:sz w:val="28"/>
          <w:szCs w:val="28"/>
        </w:rPr>
        <w:t xml:space="preserve">юбое отклонение от сбалансированного питания приводит к нарушению функций организма. Оптимальное соотношение пищевых веществ (белков, жиров, углеводов) для наилучшего  их усвоения является равным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младшего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распределением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соответствующей возрастной суточной потребности в пищевых веществах и энергии.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lastRenderedPageBreak/>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Отрицательно влияют на здоровье ребенка как недостаточное, так и избыточное питание. При недостаточном питании отмечаются плохая прибавка массы тела, ухудшение физического развития ребенка, снижение иммунологической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Одной из основных причин ожирения является калорийный дисбаланс рациона питания в результате преобладания в нем жирной и углеводистой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пониженный расход энергии; изменение жирового обмена и др.  Избыточный вес является основой для возникновения серьезных заболеваний, дети чаще болеют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w:t>
      </w:r>
      <w:r w:rsidRPr="0073434B">
        <w:rPr>
          <w:rFonts w:ascii="Times New Roman" w:hAnsi="Times New Roman" w:cs="Times New Roman"/>
          <w:sz w:val="28"/>
          <w:szCs w:val="28"/>
        </w:rPr>
        <w:lastRenderedPageBreak/>
        <w:t xml:space="preserve">рыбы, растительного масла, продуктов, содержащих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аппетит.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lastRenderedPageBreak/>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руководствоваться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образования», срок действия которого установлен  до 01.10.2023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учетом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организации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 xml:space="preserve">Организация горячего питания предполагает обязательное использование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образовательного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lastRenderedPageBreak/>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наименование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ценность,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вещества,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рекомендует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изделий для предприятий общ</w:t>
      </w:r>
      <w:r w:rsidR="003C0479">
        <w:rPr>
          <w:rFonts w:ascii="Times New Roman" w:hAnsi="Times New Roman" w:cs="Times New Roman"/>
          <w:bCs/>
          <w:sz w:val="28"/>
          <w:szCs w:val="28"/>
        </w:rPr>
        <w:t xml:space="preserve">ественного </w:t>
      </w:r>
      <w:r w:rsidR="003C0479">
        <w:rPr>
          <w:rFonts w:ascii="Times New Roman" w:hAnsi="Times New Roman" w:cs="Times New Roman"/>
          <w:bCs/>
          <w:sz w:val="28"/>
          <w:szCs w:val="28"/>
        </w:rPr>
        <w:lastRenderedPageBreak/>
        <w:t>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процессам, полуфабрикатам и готовой продукции с учетом специфики детского питания и безопасности, а также нормы расчетов потерь при холодной и тепловой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 xml:space="preserve">ментирующие производство кулинарной продукции в учебных заведениях. Он предназначен для предприятий общественного питания независимо от организационно-правовых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екомендуемые среднесуточные наборы пищевых продуктов для детей школьного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firstRow="1" w:lastRow="0" w:firstColumn="1" w:lastColumn="0" w:noHBand="0" w:noVBand="1"/>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lastRenderedPageBreak/>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 xml:space="preserve">С учетом возраста обучающихся в примерном меню должны быть соблюдены требования по массе порций блюд, </w:t>
      </w:r>
      <w:r w:rsidRPr="0073434B">
        <w:lastRenderedPageBreak/>
        <w:t xml:space="preserve">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Для учета выполнения натуральных норм питания составляется ведомость контроля за рационом питания в школьной столовой (на 10 дней отдельно для каждой возрастной группы) в соответствии с формой, приведенной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продукта в граммах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Отклонение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отдельным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хлебобулочные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логически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lastRenderedPageBreak/>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lastRenderedPageBreak/>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соблюдение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энергозатратам;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овощей,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Расход энергии колеблется в зависимости от возраста детей. Чтобы пища принесла максимальную пользу, она должна </w:t>
      </w:r>
      <w:r w:rsidRPr="0073434B">
        <w:rPr>
          <w:rFonts w:ascii="Times New Roman" w:hAnsi="Times New Roman" w:cs="Times New Roman"/>
          <w:sz w:val="28"/>
          <w:szCs w:val="28"/>
        </w:rPr>
        <w:lastRenderedPageBreak/>
        <w:t>содержать все вещества, из которых состоит наше тело: белки, жиры, углеводы, минеральные вещества,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испытывает ребенок жажду или нет. При жажде повышается секреция слюнных желез, что положительно сказывается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следующее.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В рацион завтраков и обедов необходимо включать широкий ассортимент холодных блюд и закусок из сырых и вареных овощей, чтобы максимально обеспечить организм ребенка </w:t>
      </w:r>
      <w:r w:rsidRPr="0073434B">
        <w:rPr>
          <w:rFonts w:ascii="Times New Roman" w:hAnsi="Times New Roman" w:cs="Times New Roman"/>
          <w:sz w:val="28"/>
          <w:szCs w:val="28"/>
        </w:rPr>
        <w:lastRenderedPageBreak/>
        <w:t xml:space="preserve">витаминами, макро- и микроэлементами,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качестве заправки рекомендуется использовать растительное масло с целью обогащения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добавлением костей свинокопченостей). Многие дети не любят в супах лук и морковь,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баранина и свинина. Для детей до старшего школьного возраста следует готовить больше блюд из рубленого мяса и птицы – котлеты, биточки, шницели, тефтели, зразы. Популярностью пользуются у детей блюда из тушеного мяса, жаркое по-домашнему, гуляш. Из субпродуктов особенно полезна детям печень,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популярностью пользуются сосиски, но желательно включать в рацион сосиски пониженной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w:t>
      </w:r>
      <w:r w:rsidRPr="0073434B">
        <w:rPr>
          <w:rFonts w:ascii="Times New Roman" w:hAnsi="Times New Roman" w:cs="Times New Roman"/>
          <w:sz w:val="28"/>
          <w:szCs w:val="28"/>
        </w:rPr>
        <w:lastRenderedPageBreak/>
        <w:t>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отдавать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размера,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любят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полуфабрикаты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детям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является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8. Любой прием пищи должен завершаться сладким блюдом или напитком, свежими фруктами, соками. Анкетный опрос детей и родителей подтверждает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lastRenderedPageBreak/>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применение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воздействию,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 xml:space="preserve">жения содержания в пище растительных пищевых волокон и животной соединительной ткани; тепловой обработки, обеспечивающей максимальное размягчение тканей и исключающей образование грубой корочки. Предпочтительно измельчение продуктов и придание пище нежной консистенции. К технологическим  методам, обеспечивающим  </w:t>
      </w:r>
      <w:r w:rsidRPr="0073434B">
        <w:rPr>
          <w:bCs/>
        </w:rPr>
        <w:t>химическое</w:t>
      </w:r>
      <w:r w:rsidRPr="0073434B">
        <w:t xml:space="preserve">  щажение желудочно-кишечного тракта, относятся такие специальные приемы кулинарной обработки, как: извлечение из мяса и рыбы экстрактивных ве</w:t>
      </w:r>
      <w:r w:rsidR="00503A1C">
        <w:t>ществ, удаление из не</w:t>
      </w:r>
      <w:r w:rsidRPr="0073434B">
        <w:t>которых овощей эфирных масел, исключение процессов жарки.</w:t>
      </w:r>
    </w:p>
    <w:p w:rsidR="006D7F96" w:rsidRPr="0073434B" w:rsidRDefault="006D7F96" w:rsidP="0073434B">
      <w:pPr>
        <w:pStyle w:val="24"/>
        <w:spacing w:line="312" w:lineRule="auto"/>
      </w:pPr>
      <w:r w:rsidRPr="0073434B">
        <w:t xml:space="preserve">В соответствии с перечисленными методами и принципами щадящего питания для детей школьного возраста мясо и рыбу рекомендуется отваривать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тепловой обработки продуктов используется варка, приготовление на пару, запекание,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исключают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w:t>
      </w:r>
      <w:r w:rsidR="00503A1C">
        <w:rPr>
          <w:rFonts w:ascii="Times New Roman" w:hAnsi="Times New Roman" w:cs="Times New Roman"/>
          <w:sz w:val="28"/>
          <w:szCs w:val="28"/>
        </w:rPr>
        <w:lastRenderedPageBreak/>
        <w:t xml:space="preserve">др.), в качестве усилителей вкуса и аромата допускается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противнях со специальным покрытием, отвечающим требованиям безопасности для материалов, контактирующих с пищевыми продуктами, и не требующими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Пищевые продукты – отличная питательная среда для микроорганизмов. Поэтому к процессу приготовления пищи предъявляют строгие санитарные требования. Согласно им запрещается использовать: молоко во флягах и бочках без термической обработки; непастеризованный творог во флягах без термической обработки; самоквас; изделия из мясной обрези, крови, баков; студни, паштеты, заливные блюда; макароны по-флотски, рис с фаршем;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следующий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Большое значение для правильного формирования растущего организма и профилактики хронических заболеваний органов пищеварительной системы имеет строгое соблюдение режима питания. Прием пищи как в школе, так и дома должен </w:t>
      </w:r>
      <w:r w:rsidRPr="0073434B">
        <w:rPr>
          <w:rFonts w:ascii="Times New Roman" w:hAnsi="Times New Roman" w:cs="Times New Roman"/>
          <w:sz w:val="28"/>
          <w:szCs w:val="28"/>
        </w:rPr>
        <w:lastRenderedPageBreak/>
        <w:t>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 xml:space="preserve">лекс на еду, пропадает аппетит. Несоблюдение режима питания может послужить причиной многих заболеваний, последствия которых могут сказываться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Домашний завтрак может состоять из молочного (каши, например), творожного или яичного блюда, чая с молоком или кофе злакового с молоком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рыбного,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продуктов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Ужин должен быть легким, подают его за 1,5-2 ч до сна, иначе нарушается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блюда), так как </w:t>
      </w:r>
      <w:r w:rsidRPr="0073434B">
        <w:rPr>
          <w:rFonts w:ascii="Times New Roman" w:hAnsi="Times New Roman" w:cs="Times New Roman"/>
          <w:sz w:val="28"/>
          <w:szCs w:val="28"/>
        </w:rPr>
        <w:lastRenderedPageBreak/>
        <w:t xml:space="preserve">они возбуждающе действуют на нервную систему, повышают активность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пищеварительный аппарат и значительно снижает способность организма приспосабливаться к изменившимся условиям питания. Поэтому детей с самого раннего возраста необходимо приучать к пище, состоящей не только из их любимых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основная пища съедается без удовольствия и в меньшем количестве, чем это нужно.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плохо пережевывается и измельчается, недостаточно обрабатывается слюной, в результате увеличивается нагрузка на желудок, ухудшаются переваривание и 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использоват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 xml:space="preserve">олочный суп и </w:t>
      </w:r>
      <w:r w:rsidR="003349B4">
        <w:rPr>
          <w:rFonts w:ascii="Times New Roman" w:hAnsi="Times New Roman" w:cs="Times New Roman"/>
          <w:sz w:val="28"/>
          <w:szCs w:val="28"/>
        </w:rPr>
        <w:lastRenderedPageBreak/>
        <w:t>рыбное блюдо и т.</w:t>
      </w:r>
      <w:r w:rsidRPr="0073434B">
        <w:rPr>
          <w:rFonts w:ascii="Times New Roman" w:hAnsi="Times New Roman" w:cs="Times New Roman"/>
          <w:sz w:val="28"/>
          <w:szCs w:val="28"/>
        </w:rPr>
        <w:t>д.); рекомендуется сочетать продукты, взаимодополняющие, повышающие пищевую ценность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рационов для разных возрастных групп может обеспечиваться двумя путями: регулированием выхода блюд или включением в меню разных блюд для детей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действующими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витаминов, поэтому их целесообразно сочетать с помидорами, луком зеленым, сладким перцем. Полезна для детей свекла: салат из свеклы с растительным маслом, салат из свеклы с сыром и чесноком, свекла с майонезом и др. Часто в столовых </w:t>
      </w:r>
      <w:r w:rsidRPr="0073434B">
        <w:rPr>
          <w:rFonts w:ascii="Times New Roman" w:hAnsi="Times New Roman" w:cs="Times New Roman"/>
          <w:sz w:val="28"/>
          <w:szCs w:val="28"/>
        </w:rPr>
        <w:lastRenderedPageBreak/>
        <w:t>готовят картофельные салаты, винегреты, икру овощную, кабачковую, баклажанную, свекольную. Винегреты можно дополнять сельдью, нерыбными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борщей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супы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свекольное; овощи, припущенные в молочном соусе), и тушеные (рагу из овощей, тушеная капуста). Иногда готовят запеченные блюда: овощные котлеты (картофельные, морковные, капустные), оладьи из кабачков, тыквы, различные запеканки, пудинги и овощи, запеченные под соусами (молочным и сметанным).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w:t>
      </w:r>
      <w:r w:rsidRPr="0073434B">
        <w:rPr>
          <w:rFonts w:ascii="Times New Roman" w:hAnsi="Times New Roman" w:cs="Times New Roman"/>
          <w:sz w:val="28"/>
          <w:szCs w:val="28"/>
        </w:rPr>
        <w:lastRenderedPageBreak/>
        <w:t>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жидкие каши варят на молоке, разбавленном водой, или на цельном молоке (жидкие каши). Готовят из круп манники, крупеники, пудинги, биточки, запеканки. В рецептуру этих блюд вводят творог, морковь, тыкву и другие продукты, значительно повышающие их ценность. Изделия из круп целесообразно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лапшевник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биологически активных веществ. Поэтому блюда из этих продуктов должны широко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моркови.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 xml:space="preserve">отовят кулинарные изделия из рыбы, разделанной на филе с кожей без костей или из рыбной рубки. Исключение – мелкая навага, салака, камбала. У мелкой наваги </w:t>
      </w:r>
      <w:r w:rsidRPr="0073434B">
        <w:rPr>
          <w:rFonts w:ascii="Times New Roman" w:hAnsi="Times New Roman" w:cs="Times New Roman"/>
          <w:sz w:val="28"/>
          <w:szCs w:val="28"/>
        </w:rPr>
        <w:lastRenderedPageBreak/>
        <w:t>и камбалы кости после тепловой обработки легко отделяются, а у салаки размягчаются при тушении. Отварную и припущенную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крупяные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сухофруктов;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Рекомендовано формировать рационы школьного питания на основе продуктов с высокой или повышенной пищевой и </w:t>
      </w:r>
      <w:r w:rsidRPr="0073434B">
        <w:rPr>
          <w:rFonts w:ascii="Times New Roman" w:hAnsi="Times New Roman" w:cs="Times New Roman"/>
          <w:sz w:val="28"/>
          <w:szCs w:val="28"/>
        </w:rPr>
        <w:lastRenderedPageBreak/>
        <w:t xml:space="preserve">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нутриентами,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питания и кулинарные изделия,  обогащенные белком. В качестве белоксодержащих добавок используют молочные и соевые белки в виде изолятов, концентратов, текстуратов, гидролизатов с различными функциональными и химическими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(казеинат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известны профилактические свойства соевых продуктов в отношении сердеч</w:t>
      </w:r>
      <w:r w:rsidR="00BF63D2">
        <w:rPr>
          <w:rFonts w:ascii="Times New Roman" w:hAnsi="Times New Roman" w:cs="Times New Roman"/>
          <w:sz w:val="28"/>
          <w:szCs w:val="28"/>
        </w:rPr>
        <w:t>но-</w:t>
      </w:r>
      <w:r w:rsidRPr="0073434B">
        <w:rPr>
          <w:rFonts w:ascii="Times New Roman" w:hAnsi="Times New Roman" w:cs="Times New Roman"/>
          <w:sz w:val="28"/>
          <w:szCs w:val="28"/>
        </w:rPr>
        <w:t xml:space="preserve">сосудистых заболеваний и остеопороза.  Институтом питания РАМН разработаны рекомендации по использованию соевых продуктов в  питании организованных коллективов, включая детей и подростков и показана возможность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Сочетание растительного и животного сырья позволяет взаимно дополнять пищевые продукты недостающими нутриентами, обеспечивать наиболее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На усвояемость пищи детским организмом влияние оказывает как кулинарная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нижеприведенным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недоброкачественности.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накануне.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рыба,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"хлопуши",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Крупа, мука, сухофрукты и другие продукты, загрязненные различными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изготовления.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голов,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тепловую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острые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Острые соусы, кетчупы, майонез, закусочные консервы, маринованные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Кофе натуральный; тонизирующие, в том числе энергетические напитки,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гидрогенизированные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яйцом.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концентратов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firstRow="1" w:lastRow="0" w:firstColumn="1" w:lastColumn="0" w:noHBand="0" w:noVBand="1"/>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lastRenderedPageBreak/>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упаковки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мандарины,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вымытые, поштучно в ассортименте, в том числе в упаковке из полимерных материалов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кофейный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непосредственно перед реализацией или реализуются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сырков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упаковки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буфете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потребительской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продукты: картофель, овощи, фрукты, мясо, рыбу, птицу, сыры и др. Поэтому  пищевая ценность закусок различна: некоторые из них малокалорийны (зеленые салаты, закуски из огурцов и т.д.) и служат лишь источником вкусовых веществ, витаминов и минеральных соединений, другие богаты белками, жирами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операцией часто является механическая обработка (нарезка готовых продуктов, оформление). При этом возможно вторичное микробное обсеменение. Поэтому, готовя холодные закуски, следует особо строго соблюдать санитарные нормы и правила и выдерживать сроки и режимы хранения и реализации сырья,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выделяется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Разделочные доски должны быть из дерева твердых пород, гладкие без щелей. Доски и ножи должны быть промаркированы на боковой поверхности: «ВР» - вареная рыба, «ВМ» - вареное мясо, «СО» - сырые овощи, «ВО» - вареные овощи, </w:t>
      </w:r>
      <w:r w:rsidRPr="0073434B">
        <w:rPr>
          <w:rFonts w:ascii="Times New Roman" w:hAnsi="Times New Roman" w:cs="Times New Roman"/>
          <w:sz w:val="28"/>
          <w:szCs w:val="28"/>
        </w:rPr>
        <w:lastRenderedPageBreak/>
        <w:t>«МГ»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установленными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привлекательный внешний вид. Для придания закускам привлекательного вида используют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группу холодных блюд и закусок входят: бутерброды, салаты, винегреты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эту группу изделий включены открытые и закрытые бутерброды.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w:t>
      </w:r>
      <w:r w:rsidRPr="0073434B">
        <w:rPr>
          <w:rFonts w:ascii="Times New Roman" w:hAnsi="Times New Roman" w:cs="Times New Roman"/>
          <w:sz w:val="28"/>
          <w:szCs w:val="28"/>
        </w:rPr>
        <w:lastRenderedPageBreak/>
        <w:t>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тонкие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Открытые бутерброды с джемом, повидлом, сыром готовят со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возможность с учетом возрастных групп школьников, выбрать наиболее приемлемую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Обработка всех используемых для салатов и винегретов </w:t>
      </w:r>
      <w:r w:rsidRPr="0073434B">
        <w:rPr>
          <w:rFonts w:ascii="Times New Roman" w:hAnsi="Times New Roman" w:cs="Times New Roman"/>
          <w:sz w:val="28"/>
          <w:szCs w:val="28"/>
        </w:rPr>
        <w:lastRenderedPageBreak/>
        <w:t>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охлаждения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Морковь и репу очищают, нарезают и припускают в небольшом количестве воды до готовности (можно варить целиком, очищенными от кожицы).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плодоножки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используют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кубиками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сухие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загрязненных и загнивших листьев моют, разрезают на четыре части, вырезают кочерыгу и измельчают. Квашеную капусту перебирают, крупные куски дополнительно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Салат, зелень петрушки и укропа, лук зеленый перебирают, удаляют посторонние примеси, загнившие экземпляры, </w:t>
      </w:r>
      <w:r w:rsidRPr="0073434B">
        <w:rPr>
          <w:rFonts w:ascii="Times New Roman" w:hAnsi="Times New Roman" w:cs="Times New Roman"/>
          <w:sz w:val="28"/>
          <w:szCs w:val="28"/>
        </w:rPr>
        <w:lastRenderedPageBreak/>
        <w:t>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после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Вареные продукты, используемые для приготовления салатов и винегретов,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готовить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лимонную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(салатник, закусочная тарелка). Для оформления блюда используют продукты, входящие в его состав, фигурно нарезают их, располагают сверху блюда, придавая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капусту, так как она будет мягкой. Прогретую капусту охлаждают, смешивают с нашинкованным зеленым луком или морковью, нарезанной соломкой, добавляют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отжимают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предусмотренного по рецептуре, затем все овощи соединяют, заправляют оставшейся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рецептуре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собственной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растительном  масле, затем  добавляют  томатное  пюре  и  пассеруют  еще  10-15 мин. Массу соединяют с измельченной мякотью баклажанов и тушат до загустения,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w:t>
      </w:r>
      <w:r w:rsidRPr="0073434B">
        <w:rPr>
          <w:rFonts w:ascii="Times New Roman" w:hAnsi="Times New Roman" w:cs="Times New Roman"/>
          <w:sz w:val="28"/>
          <w:szCs w:val="28"/>
        </w:rPr>
        <w:lastRenderedPageBreak/>
        <w:t>уложив на тарелку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супов не происходят, так как они остаются в бульоне. Потери витаминов группы В и каротина незначительны и составляют в среднем 15-20 %. Существенны потери витамина С (до 50 %), но они компенсируются свежей зеленью,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рыбном и из птицы; молоке и отварах – овощном, крупяном (горячие супы), а также на кисломолочных продуктах – кефире, простокваше; свекольных отварах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 способу приготовления супы для школьного питания </w:t>
      </w:r>
      <w:r w:rsidRPr="0073434B">
        <w:rPr>
          <w:rFonts w:ascii="Times New Roman" w:hAnsi="Times New Roman" w:cs="Times New Roman"/>
          <w:sz w:val="28"/>
          <w:szCs w:val="28"/>
        </w:rPr>
        <w:lastRenderedPageBreak/>
        <w:t>делятся на заправочные,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варят при слабом кипении. В процессе варки с поверхности бульона снимают пену и жир. За 30-40 мин до конца варки кладут петрушку (корень), подпеченные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заливают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результате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закладывать их в котел в определенной последовательности, так как при длительной варке теряется значительная часть витаминов, снижаются вкусовые свойства супов, а картофель, овощи и другие продукты перевариваются, теряют форму. Сроки варки различных продуктов приводятся в сборниках рецептур.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капуста, щавель, лимонная кислота, в первую очередь закладывают картофель. И только через некоторое время – продукты, содержащие кислоту. Обусловлено это тем, что в кислой среде превращение протопектина в пектин происходит медленно и овощи плохо размягчаются. Необходимо, чтобы после закладки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Морковь, репчатый лук, томатное пюре перед закладкой в супы пассеруют. Это улучшает вкусовые качества и внешний вид супа. Жира для пассерования берут 10-15 % массы овощей. Температура его не должна превышать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w:t>
      </w:r>
      <w:r w:rsidRPr="0073434B">
        <w:rPr>
          <w:rFonts w:ascii="Times New Roman" w:hAnsi="Times New Roman" w:cs="Times New Roman"/>
          <w:sz w:val="28"/>
          <w:szCs w:val="28"/>
        </w:rPr>
        <w:lastRenderedPageBreak/>
        <w:t>эфирные масла моркови. В таком состоянии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того,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пассеруют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ликопин (вещества из группы каротиноидов). Кроме того, снижается кислотность,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сохраняются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w:t>
      </w:r>
      <w:r w:rsidRPr="0073434B">
        <w:rPr>
          <w:rFonts w:ascii="Times New Roman" w:hAnsi="Times New Roman" w:cs="Times New Roman"/>
          <w:sz w:val="28"/>
          <w:szCs w:val="28"/>
        </w:rPr>
        <w:lastRenderedPageBreak/>
        <w:t>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чтобы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 xml:space="preserve">Если супы отпускают со сметаной, то ее кладут в тарелку с супом (предварительно прокипятив).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w:t>
      </w:r>
      <w:r w:rsidRPr="0073434B">
        <w:rPr>
          <w:rFonts w:ascii="Times New Roman" w:hAnsi="Times New Roman" w:cs="Times New Roman"/>
          <w:sz w:val="28"/>
          <w:szCs w:val="28"/>
        </w:rPr>
        <w:lastRenderedPageBreak/>
        <w:t>белокочанная или савойская, репчатый лук, морковь, томатное пюре или свежие помидоры, корень петрушки, мука пшеничная, иногда – репа. Капусту нарезают соломкой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пассерованную муку, разведенную бульоном или водой, специи, соль. Раннюю капусту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пирожковой тарелке можно подать ватрушку с творогом, пирожки или кулебяку.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Основными составными частями борщей являются свекла и томатное пюре. Почти во все разновидности борщей входят капуста (свежая или квашеная), морковь, репчатый лук, а во многие – и картофель. Кроме того, при приготовлении борщей используют белые коренья, зелень и др. Все это обеспечивает </w:t>
      </w:r>
      <w:r w:rsidRPr="0073434B">
        <w:rPr>
          <w:rFonts w:ascii="Times New Roman" w:hAnsi="Times New Roman" w:cs="Times New Roman"/>
          <w:sz w:val="28"/>
          <w:szCs w:val="28"/>
        </w:rPr>
        <w:lastRenderedPageBreak/>
        <w:t>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Пигменты свеклы (бетацианы) не только придают блюдам красивую окраску, но они и биологически активны. Важнейший из них – бетанин – неустойчив при нагревании и поэтому, чтобы он не разрушился при варке борщей,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концентрацию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Второй способ. Если свекла слабо окрашена, то для того, чтобы сохранить окраску, ее варят целиком или запекают, а затем уже очищают, нарезают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капусту, доводят до кипения, добавляют борщевую заправку или пассерованные овощи и тушеную свеклу, после чего варят борщ до готовности. За 5-10 мин до окончания варки добавляют соль, сахар, специи. Отпускают со сметаной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w:t>
      </w:r>
      <w:r w:rsidRPr="0073434B">
        <w:rPr>
          <w:rFonts w:ascii="Times New Roman" w:hAnsi="Times New Roman" w:cs="Times New Roman"/>
          <w:sz w:val="28"/>
          <w:szCs w:val="28"/>
        </w:rPr>
        <w:lastRenderedPageBreak/>
        <w:t xml:space="preserve">борщ украинский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политые соусом: чеснок растирают с солью, соединяют с растительным маслом и холодной кипяченой водой); борщ сибирский (готовят также, как борщ с капустой и картофелем, но за 5-10 мин до готовности в него кладут предварительно сваренную фасоль; при отпуске в тарелку кладут фрикадельки, наливают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коренья,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w:t>
      </w:r>
      <w:r w:rsidRPr="0073434B">
        <w:rPr>
          <w:rFonts w:ascii="Times New Roman" w:hAnsi="Times New Roman" w:cs="Times New Roman"/>
          <w:sz w:val="28"/>
          <w:szCs w:val="28"/>
        </w:rPr>
        <w:lastRenderedPageBreak/>
        <w:t>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входит крупа – перловая, рисовая, пшеничная или овсяная); рассольник домашний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макаронными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брусочками,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пшеничную промывают с начала теплой, затем горячей водой, закладывают в кипящую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и варят </w:t>
      </w:r>
      <w:r w:rsidRPr="0073434B">
        <w:rPr>
          <w:rFonts w:ascii="Times New Roman" w:hAnsi="Times New Roman" w:cs="Times New Roman"/>
          <w:sz w:val="28"/>
          <w:szCs w:val="28"/>
        </w:rPr>
        <w:lastRenderedPageBreak/>
        <w:t>до полуготовности, воду сливают. В кипящий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закладывают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кубиками,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Супы молочные приготавливают на цельном молоке или на смеси молока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зависимости от вида) – 10-40 мин; с дроблеными крупами – 10-15 мин, с недроблеными  крупами  (рисовая,  гречневая,  перловая, пшено и др.) – 20-30 мин. Молочные супы с макаронными изделиями при длительной варке и  хранении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вермишель – 5-7 мин), воду сливают, а макаронные изделия закладывают в кипящую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полуготовности.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(соотношение воды и крупы 6:1), затем сливают воду и закладывают крупу в смесь молока и воды, кладут соль, сахар и варят 5-7 мин. При отпуске суп заправляют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дольками,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В кипящую воду кладут пассерованную морковь, картофель, затем капусту,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продуктом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соусом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Многие соусы дополняют состав блюд: так, блюда из отварной трески, судака бедны белками, а подача их с соусом </w:t>
      </w:r>
      <w:r w:rsidRPr="0073434B">
        <w:rPr>
          <w:rFonts w:ascii="Times New Roman" w:hAnsi="Times New Roman" w:cs="Times New Roman"/>
          <w:sz w:val="28"/>
          <w:szCs w:val="28"/>
        </w:rPr>
        <w:lastRenderedPageBreak/>
        <w:t>польским обогащает белками,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растопленном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соусы можно разделить на две группы: с загустителем и без загустителя.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производные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соусам придают разнообразные специи, пряности и приправы.  Специи – вещества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приготовления мясных соусов используют бульоны, </w:t>
      </w:r>
      <w:r w:rsidRPr="0073434B">
        <w:rPr>
          <w:rFonts w:ascii="Times New Roman" w:hAnsi="Times New Roman" w:cs="Times New Roman"/>
          <w:sz w:val="28"/>
          <w:szCs w:val="28"/>
        </w:rPr>
        <w:lastRenderedPageBreak/>
        <w:t>которые готовят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определенной консистенции. Мука в сыром виде придает соусам неприятные клейкость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практически полная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объясняется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соусы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соусов, соусов на рыбном бульоне, на молоке, сметане. Чаще ее готовят жировой.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w:t>
      </w:r>
      <w:r w:rsidRPr="0073434B">
        <w:rPr>
          <w:rFonts w:ascii="Times New Roman" w:hAnsi="Times New Roman" w:cs="Times New Roman"/>
          <w:sz w:val="28"/>
          <w:szCs w:val="28"/>
        </w:rPr>
        <w:lastRenderedPageBreak/>
        <w:t>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количества соусов лук, морковь, томатное пюре пассеруют порознь. Если соуса готовят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соусы,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добавляют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окончанием варки добавляют сахар, лавровый лист. Соус процеживают, протирая в него разварившиеся </w:t>
      </w:r>
      <w:r w:rsidRPr="0073434B">
        <w:rPr>
          <w:rFonts w:ascii="Times New Roman" w:hAnsi="Times New Roman" w:cs="Times New Roman"/>
          <w:sz w:val="28"/>
          <w:szCs w:val="28"/>
        </w:rPr>
        <w:lastRenderedPageBreak/>
        <w:t xml:space="preserve">овощи, и доводят до кипения. Заправив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нарезанные,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блюдам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кусочками сливочного масла, добавляют немного сливок или бульона и, непрерывно помешивая, проваривают на водяной бане до загустения при температуре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Полученную смесь (яично-масляный льезон) соединяют с белым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морковь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w:t>
      </w:r>
      <w:r w:rsidRPr="0073434B">
        <w:rPr>
          <w:rFonts w:ascii="Times New Roman" w:hAnsi="Times New Roman" w:cs="Times New Roman"/>
          <w:sz w:val="28"/>
          <w:szCs w:val="28"/>
        </w:rPr>
        <w:lastRenderedPageBreak/>
        <w:t>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субпродуктов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одноименные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белки, жиры и углеводы в легкоусвояемой форме. В зависимости от использования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разводят горячим молоком, варят 7-10 мин, солят, процеживают, доводят до кипения.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lastRenderedPageBreak/>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для подачи горячих мясных и рыбных блюд, </w:t>
      </w:r>
      <w:r w:rsidRPr="0073434B">
        <w:rPr>
          <w:rFonts w:ascii="Times New Roman" w:hAnsi="Times New Roman" w:cs="Times New Roman"/>
          <w:sz w:val="28"/>
          <w:szCs w:val="28"/>
        </w:rPr>
        <w:lastRenderedPageBreak/>
        <w:t>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тщательно перемешивают. Используют для бутербродов, при подаче рыбы жареной.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помешивании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Затем ее варят в той же воде до готовности, проти</w:t>
      </w:r>
      <w:r w:rsidRPr="0073434B">
        <w:rPr>
          <w:rFonts w:ascii="Times New Roman" w:hAnsi="Times New Roman" w:cs="Times New Roman"/>
          <w:sz w:val="28"/>
          <w:szCs w:val="28"/>
        </w:rPr>
        <w:lastRenderedPageBreak/>
        <w:t>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плодоножку, промывают, у вишен удаляют косточку, пересыпают сахаром и оставляют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особенностей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открытой посуде. Остальные овощи варят, </w:t>
      </w:r>
      <w:r w:rsidRPr="0073434B">
        <w:rPr>
          <w:rFonts w:ascii="Times New Roman" w:hAnsi="Times New Roman" w:cs="Times New Roman"/>
          <w:sz w:val="28"/>
          <w:szCs w:val="28"/>
        </w:rPr>
        <w:lastRenderedPageBreak/>
        <w:t>закрыв посуду крышкой, чтобы уменьшить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сливочным маслом, посыпают рубленой зеленью. Можно подать картофель с жареным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сорта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протирают на протирочной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w:t>
      </w:r>
      <w:r w:rsidRPr="0073434B">
        <w:rPr>
          <w:rFonts w:ascii="Times New Roman" w:hAnsi="Times New Roman" w:cs="Times New Roman"/>
          <w:sz w:val="28"/>
          <w:szCs w:val="28"/>
        </w:rPr>
        <w:lastRenderedPageBreak/>
        <w:t>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получается пышным. В протертый картофель добавляют растопленное сливочное  масло, прогревают, непрерывно помешивая, вливают горячее кипяченое молоко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зеленью.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картофель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маслом,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поливают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подают сливочное масло. Можно </w:t>
      </w:r>
      <w:r w:rsidRPr="0073434B">
        <w:rPr>
          <w:rFonts w:ascii="Times New Roman" w:hAnsi="Times New Roman" w:cs="Times New Roman"/>
          <w:sz w:val="28"/>
          <w:szCs w:val="28"/>
        </w:rPr>
        <w:lastRenderedPageBreak/>
        <w:t>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капусту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 xml:space="preserve">Картофель отваривают, подсушивают,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сметанным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Морковь нарезают мелкой соломкой, выкладывают в сотейник, добавляют жир, воду или бульон, тушат до готовности. В конце вводят при непрерывном помешивании манную крупу и продолжают тушить. Горячую массу доводят до вкуса и формуют из нее полуфабрикаты, ко</w:t>
      </w:r>
      <w:r w:rsidRPr="0073434B">
        <w:rPr>
          <w:rFonts w:ascii="Times New Roman" w:hAnsi="Times New Roman" w:cs="Times New Roman"/>
          <w:sz w:val="28"/>
          <w:szCs w:val="28"/>
        </w:rPr>
        <w:lastRenderedPageBreak/>
        <w:t xml:space="preserve">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плоскоовальную форму шницеля, смачивают в льезоне и панируют в сухарях, белой панировке,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моркови, лука, припущенного или отварного риса (можно приготовить мясной фарш). Капустные листья фаршируют и им придают форму батона или конверта. Полуфабрикаты  обжаривают, затем выкладывают на противни или лотки, поливают соусом (томатным, сметанным, томатным с сметаной и луком) и запекают. Готовые подают по 2-3 штуки на порцию на подогретой посуде,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Крупа, бобовые и макаронные изделия являются для детского организма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крупах основным компонентом является крахмал, который  в процессе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утилизации растительного белка  и для повышения биологической ценности блюд готовящееся сырье лучше сочетать с сырьем животного происхождения,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рыбы;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сырье подготавливается: крупы просеиваются через сито (с соответствующим размером ячеек) с </w:t>
      </w:r>
      <w:r w:rsidRPr="0073434B">
        <w:rPr>
          <w:rFonts w:ascii="Times New Roman" w:hAnsi="Times New Roman" w:cs="Times New Roman"/>
          <w:sz w:val="28"/>
          <w:szCs w:val="28"/>
        </w:rPr>
        <w:lastRenderedPageBreak/>
        <w:t>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деформированных,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крупы промывают, кроме гречневой дробленой, манной и «Геркулеса».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обработки  соединяют с жидкостью в различных соотношениях, получая следующие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помешивании засыпают крупу, перемешивают некоторое время, доводят до кипения, нагрев убавляют и варят до готовности. Перед началом варки можно закладывать весь жир или часть его, добавляют соль. Такой способ дает возможность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Каши, приготовленные небольшими порциями, выдерживают в жарочном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самостоятельное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припусканием.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геометрическом центре останется легкая твердость величиной с песчинку – тогда рис скидывают, т.е. процеживают через дуршлаги, промывая полученным отваром. Промытый рис снова перекладывают в кастрюлю, заправляют сливочным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Рис припущенный. Используют различные емкости, в том числе стационарные электрические сковороды. Подготовленный рис выкладывают  в емкости и заполняют жидкостью по соотношению из таблиц сборника рецептур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менее 20-30 минут. Затем нагрев отключается, </w:t>
      </w:r>
      <w:r w:rsidRPr="0073434B">
        <w:rPr>
          <w:rFonts w:ascii="Times New Roman" w:hAnsi="Times New Roman" w:cs="Times New Roman"/>
          <w:sz w:val="28"/>
          <w:szCs w:val="28"/>
        </w:rPr>
        <w:lastRenderedPageBreak/>
        <w:t>и рису дают упреть. После введения крупы в жидкость перемешивать смесь нельзя до полной готовности зерновок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кашу.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смешанные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выкладывают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лучше готовить рассыпчатые каши из ядриц и очень густые из дробленок. Полученные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количеством жира, иногда вводят протертый творог, припущенную или пассерованную морковь, нарезанную  соломкой, заправляют специями (сахаром, солью), пряностями (корицей, ванилином). Из полученных масс быстро формуют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w:t>
      </w:r>
      <w:r w:rsidRPr="0073434B">
        <w:rPr>
          <w:rFonts w:ascii="Times New Roman" w:hAnsi="Times New Roman" w:cs="Times New Roman"/>
          <w:sz w:val="28"/>
          <w:szCs w:val="28"/>
        </w:rPr>
        <w:lastRenderedPageBreak/>
        <w:t>ягодными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слабовязкую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манник имеет консистенцию плотного желе. Подают с вареньем, джемом,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сливочным маслом и выдерживают не менее 10-15 мин. Отпускают как самостоятельное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поливают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Отварные макаронные изделия могут быть и полуфабрикатами для различных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воде. Готовые бобовые сливают, а иногда промывают кипятком. Затем заправляют, вводя пассерованный лук с морковью, лук с томатом или тушат в соусах (томатный, красный основной). Подают как гарниры или самостоятельное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картофель и пассерованный лук в горячем виде смешивают и протирают. Массу заправляют солью, добавляют сырые яйца, перемешивают, кладут на подготовленный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Мясные блюда являются важнейшим источником белка в </w:t>
      </w:r>
      <w:r w:rsidRPr="0073434B">
        <w:rPr>
          <w:rFonts w:ascii="Times New Roman" w:hAnsi="Times New Roman" w:cs="Times New Roman"/>
          <w:sz w:val="28"/>
          <w:szCs w:val="28"/>
        </w:rPr>
        <w:lastRenderedPageBreak/>
        <w:t xml:space="preserve">питании детей. Особая роль белков мяса обусловлена, во-первых, тем, что аминокислотный состав мышечных белков близок к оптимальному и, во-вторых, коэффициент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мышечных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красный цвет сырого мяса, при денатурации подвергается деструкции. Денатурация миоглобина сопровождается окислением ионов двухвалентного железа, входящего в активную группу молекулы этого белка, до трехвалентного.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доведенному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w:t>
      </w:r>
      <w:r w:rsidRPr="0073434B">
        <w:rPr>
          <w:rFonts w:ascii="Times New Roman" w:hAnsi="Times New Roman" w:cs="Times New Roman"/>
          <w:sz w:val="28"/>
          <w:szCs w:val="28"/>
        </w:rPr>
        <w:lastRenderedPageBreak/>
        <w:t>белки соединительной ткани – коллаген и эластин (составляющие ее волокнистые структуры)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глютин.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достижения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эластин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продуктов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коллагена, которое сопровождается поглощением влаги и  уменьшением водопоглотительной способности </w:t>
      </w:r>
      <w:r w:rsidRPr="0073434B">
        <w:rPr>
          <w:rFonts w:ascii="Times New Roman" w:hAnsi="Times New Roman" w:cs="Times New Roman"/>
          <w:sz w:val="28"/>
          <w:szCs w:val="28"/>
        </w:rPr>
        <w:lastRenderedPageBreak/>
        <w:t>мышечных белков в результате их денатурации и последующего уплотнения гелей (отделению   влаги способствует денатурация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Кроме того, при жарке происходит испарение влаги, а также потеря жира за счет его частичного вытапливания, и это также вызывает потери массы.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являются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варочную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обусловлен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глутаминовой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 xml:space="preserve">кислоты в формировании вкуса мяса, которая в </w:t>
      </w:r>
      <w:r w:rsidRPr="0073434B">
        <w:rPr>
          <w:rFonts w:ascii="Times New Roman" w:hAnsi="Times New Roman" w:cs="Times New Roman"/>
          <w:sz w:val="28"/>
          <w:szCs w:val="28"/>
        </w:rPr>
        <w:lastRenderedPageBreak/>
        <w:t>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Еще более сложен состав летучих веществ, образующихся при тепловой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результате теплопроводности и массопереноса происходит нагрев продукта, причем более интенсивный, чем при варке. Поверхностный слой быстро обезвоживается, температура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Образуется корочка, толщина и цвет которой зависят от температуры греющей среды и продолжительности нагрева. В корочке накапливаются продукты греющей среды пирогенетического распада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до готовности,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w:t>
      </w:r>
      <w:r w:rsidRPr="0073434B">
        <w:rPr>
          <w:rFonts w:ascii="Times New Roman" w:hAnsi="Times New Roman" w:cs="Times New Roman"/>
          <w:sz w:val="28"/>
          <w:szCs w:val="28"/>
        </w:rPr>
        <w:lastRenderedPageBreak/>
        <w:t xml:space="preserve">–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Отварное мясо нарезают поперек волокон по 1-2 куска на порцию, заливают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отварные или припущенные овощи, картофельное пюре, тушеную капусту, припущенный рис, рассыпчатые каши. Соусы: белый основной, томатный, красный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добавляют лук, морковь, белые коренья и варят в течение 2-2,5 ч. После варки их погружают на 5-10 мин в холодную воду, что облегчает снятие кожи. Очищенные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пароконвектомате. При отпуске – порционируют.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корочки, чему способствует </w:t>
      </w:r>
      <w:r w:rsidRPr="0073434B">
        <w:rPr>
          <w:rFonts w:ascii="Times New Roman" w:hAnsi="Times New Roman" w:cs="Times New Roman"/>
          <w:sz w:val="28"/>
          <w:szCs w:val="28"/>
        </w:rPr>
        <w:lastRenderedPageBreak/>
        <w:t xml:space="preserve">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пароконвектомате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сметанном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субпродукты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Подготовленное мясо посыпают солью, укладывают на сковороду или противень с разогретым жиром  и обжаривают с двух сторон. Входящие в состав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содержанием жировой ткани не более 20 % массы порции полуфабриката. Солят и обжаривают, а затем заливают горячим бульоном, добавляют пассерованное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готовить гуляш и без сметаны. Гарнир – каши рассыпчатые, картофель отварной, клецки из манной крупы, отварные макароны; при отпуске посыпают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Отбитое мясо обжаривают, заливают горячим бульоном, добавляют пассерованное томатное пюре или помидоры и тушат до готовности. Бульон сливают. На нем готовят соус. Мясо заливают соусом, кладут очищенные и нарезанные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брусочками картофель и тушат 10-15 мин. По окончании вводят рубленый чеснок.  Для удобства порционирования картофель можно тушить отдельно, при подаче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обжаривают,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добавлением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сотейник, заливают красным соусом и тушат 15-20 мин. Гарниры – каши рассыпчатые, овощи, отварные с маслом, капуста тушеная, жареный картофель, отварные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xml:space="preserve">. Ассортимент: бифштекс рубленый,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фарша соединяют компоненты по рецептуре, добавляют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полуфабрикаты панируют (шницель натуральный рубленый, котлеты Полтавские, биточки по-селянски), а другие – нет (бифштекс рубленый, котлеты натуральные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муке, шницель натуральный рубленый – перед панировкой в сухарях смачивают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некоторые полуфабрикаты добавляют репчатый лук (котлеты домашние, московские,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домашних и киевских лук измельчают вместе с мясом и хлебом, а для тефтелей лук мелко режут и пассеруют. Подготовленное сырье вымешивают, добавляют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xml:space="preserve">. Подготовленные полуфабрикаты укладывают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Котлеты и шницели при отпуске поливают маслом или подливают соусы – красный основной,  луковый, то</w:t>
      </w:r>
      <w:r w:rsidRPr="0073434B">
        <w:rPr>
          <w:rFonts w:ascii="Times New Roman" w:hAnsi="Times New Roman" w:cs="Times New Roman"/>
          <w:sz w:val="28"/>
          <w:szCs w:val="28"/>
        </w:rPr>
        <w:lastRenderedPageBreak/>
        <w:t>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кирпичика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 xml:space="preserve">пароконвектомате, установив соответствующий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Показатели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Блюда из птицы и кролика питательны, легко усваиваются детским организмом.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коренья,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Определяют готовность проколом поварской иглой толстой части мякоти ножки; птица или кролик готовы, если игла свободно входит, а вытекающий из прокола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отпуске отварную птицу или кролика поливают соусом или растопленным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сотейник, заливают бульоном на 1/3-1/2 их высоты, добавляют сливочное масло, лимонный сок, соль. Благо</w:t>
      </w:r>
      <w:r w:rsidRPr="0073434B">
        <w:rPr>
          <w:rFonts w:ascii="Times New Roman" w:hAnsi="Times New Roman" w:cs="Times New Roman"/>
          <w:sz w:val="28"/>
          <w:szCs w:val="28"/>
        </w:rPr>
        <w:lastRenderedPageBreak/>
        <w:t>даря лимонному соку мясо не только размягчается,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пассерованные мелко нарезанные лук, морковь, томатное пюре, заливают горячим бульоном или водой (жидкость наливают из расчета нормы воды для приготовления рассыпчатой каши), доводят до кипения, затем всыпают промытую рисовую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пароконвектомате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замоченным в молоке или воде хлебом, кладут </w:t>
      </w:r>
      <w:r w:rsidRPr="0073434B">
        <w:rPr>
          <w:rFonts w:ascii="Times New Roman" w:hAnsi="Times New Roman" w:cs="Times New Roman"/>
          <w:sz w:val="28"/>
          <w:szCs w:val="28"/>
        </w:rPr>
        <w:lastRenderedPageBreak/>
        <w:t>соль, хорошо перемешивают, пропускают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мясорубку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кашей, добавляют соль, молоко или воду, сливочное масло, тщательно перемешивают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питании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w:t>
      </w:r>
      <w:r w:rsidRPr="0073434B">
        <w:rPr>
          <w:rFonts w:ascii="Times New Roman" w:hAnsi="Times New Roman" w:cs="Times New Roman"/>
          <w:sz w:val="28"/>
          <w:szCs w:val="28"/>
        </w:rPr>
        <w:lastRenderedPageBreak/>
        <w:t xml:space="preserve">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Минеральный состав рыб очень разнообразен. Так, в золе морских рыб соединений натрия и хлора в 7 раз больше, чем в золе пресноводных. Морские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формировании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Летучие вещества накапливаются при хранении. Запах триметиламина неприятный,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качестве гарнира обычно используют отварной и жареный картофель, содержащий много углеводов, которых в рыбе нет. Многие соусы к рыбным блюдам содержат значитель</w:t>
      </w:r>
      <w:r w:rsidRPr="0073434B">
        <w:rPr>
          <w:rFonts w:ascii="Times New Roman" w:hAnsi="Times New Roman" w:cs="Times New Roman"/>
          <w:sz w:val="28"/>
          <w:szCs w:val="28"/>
        </w:rPr>
        <w:lastRenderedPageBreak/>
        <w:t>ное количество жиров (польский, голландский, сметанный),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подразделяют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белков.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Изменения, происходящие в рыбе при тепловой обработке менее глубоки по сравнению с мясом убойных животных. Так, при жарке рыба прогревается в центре изделий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состоит в основном из белка коллагена. Он также входит в состав органической части костей, кожи, чешуи, жаберных </w:t>
      </w:r>
      <w:r w:rsidRPr="0073434B">
        <w:rPr>
          <w:rFonts w:ascii="Times New Roman" w:hAnsi="Times New Roman" w:cs="Times New Roman"/>
          <w:sz w:val="28"/>
          <w:szCs w:val="28"/>
        </w:rPr>
        <w:lastRenderedPageBreak/>
        <w:t xml:space="preserve">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куски,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волокон – распад их на отдельные полипептидные цепочки. В результате перечисленных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тепловой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w:t>
      </w:r>
      <w:r w:rsidRPr="0073434B">
        <w:rPr>
          <w:rFonts w:ascii="Times New Roman" w:hAnsi="Times New Roman" w:cs="Times New Roman"/>
          <w:sz w:val="28"/>
          <w:szCs w:val="28"/>
        </w:rPr>
        <w:lastRenderedPageBreak/>
        <w:t>гой – от поглощения влаги коллагеном. Кроме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варят порционными кусками, звеньями и реже – целиком. Порционными кусками варят любую рыбу. Варят рыбу в рыбных котлах (коробинах),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Заливают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только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огуречный рассол, это смягчает вкус, ослабляет специфический запах, рыба приобретает более нежную консистенцию. При варке лососевых пород пряности и овощи не добавляют, так как эти рыбы имеют очень приятные вкус и аромат и </w:t>
      </w:r>
      <w:r w:rsidRPr="0073434B">
        <w:rPr>
          <w:rFonts w:ascii="Times New Roman" w:hAnsi="Times New Roman" w:cs="Times New Roman"/>
          <w:sz w:val="28"/>
          <w:szCs w:val="28"/>
        </w:rPr>
        <w:lastRenderedPageBreak/>
        <w:t>нет никакой необходимости их отбивать. То есть если рыба пахнет тиной или имеет морской специфический запах, пряностей надо класть много,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xml:space="preserve">. Куски отварной рыбы (треска, минтай и др.) гарнируют картофелем отварным, картофельным пюре, поливают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жидкости. При припускании рыба теряет значительно меньше питательных веществ, чем при варке, и поэтому блюда из нее более вкусные. Бульон, который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припускания порционные куски рыбы, нарезанные на филе с кожей, укладывают в сотейник или рыбный котел наклонно (один кусок кладут на другой). Уложенную рыбу заливают бульоном или водой так, чтобы жидкость покрывала </w:t>
      </w:r>
      <w:r w:rsidRPr="0073434B">
        <w:rPr>
          <w:rFonts w:ascii="Times New Roman" w:hAnsi="Times New Roman" w:cs="Times New Roman"/>
          <w:sz w:val="28"/>
          <w:szCs w:val="28"/>
        </w:rPr>
        <w:lastRenderedPageBreak/>
        <w:t xml:space="preserve">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добавляют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Основной гарнир к блюдам из припущенной рыбы – картофель отварной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рыбу сырой или предварительно обжаренной. Порционные куски для тушения нарезают на филе без реберных костей, посыпают солью, заливают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нарезают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лимонную кислоту, соль, сахар и тушат 45-60 мин, за 5-7 мин до окончания тушения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 xml:space="preserve">рыбу до готовности в жарочном шкафу или в пароконвектомате. Продолжительность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lastRenderedPageBreak/>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Филе нарезают кусками, добавляют замоченный в молоке или воде черствый пшеничный хлеб из муки не ниже 1-го сорта (без корок), соль, хорошо перемешивают, пропускают через мясорубку, после чего снова перемешивают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пюре,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w:t>
      </w:r>
      <w:r w:rsidRPr="0073434B">
        <w:rPr>
          <w:rFonts w:ascii="Times New Roman" w:hAnsi="Times New Roman" w:cs="Times New Roman"/>
          <w:sz w:val="28"/>
          <w:szCs w:val="28"/>
        </w:rPr>
        <w:lastRenderedPageBreak/>
        <w:t>содержит в среднем 12,7 % полноценных легкоусвояемых белков, аминокислотный состав которых близок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Масса яиц может колебаться. Рецептуры составляются из расчета использования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xml:space="preserve">. С учетом 12,5 % отходов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в школьном питании можно использовать яичный порошок и меланж для приготовления блюд. Яичный порошок просеивают, всыпают в посуду, разводят холодной водой или молоком из расчета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набухания.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замены свежих яиц без скорлупы меланжем 1:1, яичным порошком 1:0,28. Меланж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w:t>
      </w:r>
      <w:r w:rsidRPr="0073434B">
        <w:rPr>
          <w:rFonts w:ascii="Times New Roman" w:hAnsi="Times New Roman" w:cs="Times New Roman"/>
          <w:sz w:val="28"/>
          <w:szCs w:val="28"/>
        </w:rPr>
        <w:lastRenderedPageBreak/>
        <w:t>бой концентрированные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белок заметно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постепенное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течение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противне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аминокислоты, а молочные жиры богаты жизненно важными биологически активными непредельными кислотами. В нем содержатся липотропные ве</w:t>
      </w:r>
      <w:r w:rsidRPr="0073434B">
        <w:rPr>
          <w:rFonts w:ascii="Times New Roman" w:hAnsi="Times New Roman" w:cs="Times New Roman"/>
          <w:sz w:val="28"/>
          <w:szCs w:val="28"/>
        </w:rPr>
        <w:lastRenderedPageBreak/>
        <w:t>щества (метионин, холин, лецитин и др.), способствующие профилактике атеросклероза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вареники)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старину творог называли «сыром», поэтому корень этого слова сохранился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денатурации усваиваются хуже, чем нативные (атакуемость его пищеварительными ферментами снижается). Поэтому необходимо тщательно протирать творог перед кулинарной обработкой. Протирают его через сито или на протирочных машинах. Потери при этом невелики (1-2 %), а усвояемость повышается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протертого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вводят муку (от 9 до 14 %) или манную крупу, так как жир, содержащийся в твороге,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сахаром,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 xml:space="preserve">12 </w:t>
        </w:r>
        <w:r w:rsidRPr="0073434B">
          <w:rPr>
            <w:rFonts w:ascii="Times New Roman" w:hAnsi="Times New Roman" w:cs="Times New Roman"/>
            <w:sz w:val="28"/>
            <w:szCs w:val="28"/>
          </w:rPr>
          <w:lastRenderedPageBreak/>
          <w:t>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сметаной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примерно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Сырники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сладкие блюда высококалорийны, потому что в </w:t>
      </w:r>
      <w:r w:rsidRPr="0073434B">
        <w:rPr>
          <w:rFonts w:ascii="Times New Roman" w:hAnsi="Times New Roman" w:cs="Times New Roman"/>
          <w:sz w:val="28"/>
          <w:szCs w:val="28"/>
        </w:rPr>
        <w:lastRenderedPageBreak/>
        <w:t>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некоторых сладких блюдах используют раздельно </w:t>
      </w:r>
      <w:r w:rsidRPr="0073434B">
        <w:rPr>
          <w:rFonts w:ascii="Times New Roman" w:hAnsi="Times New Roman" w:cs="Times New Roman"/>
          <w:sz w:val="28"/>
          <w:szCs w:val="28"/>
        </w:rPr>
        <w:lastRenderedPageBreak/>
        <w:t>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w:t>
      </w:r>
      <w:r w:rsidRPr="0073434B">
        <w:rPr>
          <w:rFonts w:ascii="Times New Roman" w:hAnsi="Times New Roman" w:cs="Times New Roman"/>
          <w:sz w:val="28"/>
          <w:szCs w:val="28"/>
        </w:rPr>
        <w:lastRenderedPageBreak/>
        <w:t xml:space="preserve">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сироп: в горячей воде растворяют сахар, добавляют лимонную кислоту (при варке компотов из сладких фрук</w:t>
      </w:r>
      <w:r w:rsidRPr="0073434B">
        <w:rPr>
          <w:rFonts w:ascii="Times New Roman" w:hAnsi="Times New Roman" w:cs="Times New Roman"/>
          <w:sz w:val="28"/>
          <w:szCs w:val="28"/>
        </w:rPr>
        <w:lastRenderedPageBreak/>
        <w:t xml:space="preserve">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w:t>
      </w:r>
      <w:r w:rsidRPr="0073434B">
        <w:rPr>
          <w:rFonts w:ascii="Times New Roman" w:hAnsi="Times New Roman" w:cs="Times New Roman"/>
          <w:sz w:val="28"/>
          <w:szCs w:val="28"/>
        </w:rPr>
        <w:lastRenderedPageBreak/>
        <w:t>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w:t>
      </w:r>
      <w:r w:rsidRPr="0073434B">
        <w:rPr>
          <w:rFonts w:ascii="Times New Roman" w:hAnsi="Times New Roman" w:cs="Times New Roman"/>
          <w:sz w:val="28"/>
          <w:szCs w:val="28"/>
        </w:rPr>
        <w:lastRenderedPageBreak/>
        <w:t xml:space="preserve">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xml:space="preserve">.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w:t>
      </w:r>
      <w:r w:rsidRPr="0073434B">
        <w:rPr>
          <w:rFonts w:ascii="Times New Roman" w:hAnsi="Times New Roman" w:cs="Times New Roman"/>
          <w:sz w:val="28"/>
          <w:szCs w:val="28"/>
        </w:rPr>
        <w:lastRenderedPageBreak/>
        <w:t>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w:t>
      </w:r>
      <w:r w:rsidRPr="0073434B">
        <w:rPr>
          <w:rFonts w:ascii="Times New Roman" w:hAnsi="Times New Roman" w:cs="Times New Roman"/>
          <w:sz w:val="28"/>
          <w:szCs w:val="28"/>
        </w:rPr>
        <w:lastRenderedPageBreak/>
        <w:t>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w:t>
      </w:r>
      <w:r w:rsidR="00C00135" w:rsidRPr="0073434B">
        <w:rPr>
          <w:rFonts w:ascii="Times New Roman" w:hAnsi="Times New Roman" w:cs="Times New Roman"/>
          <w:sz w:val="28"/>
          <w:szCs w:val="28"/>
        </w:rPr>
        <w:lastRenderedPageBreak/>
        <w:t xml:space="preserve">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w:t>
      </w:r>
      <w:r w:rsidRPr="0073434B">
        <w:rPr>
          <w:rFonts w:ascii="Times New Roman" w:hAnsi="Times New Roman" w:cs="Times New Roman"/>
          <w:sz w:val="28"/>
          <w:szCs w:val="28"/>
        </w:rPr>
        <w:lastRenderedPageBreak/>
        <w:t xml:space="preserve">(1/4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кофейные напитки в чашках или стаканах по </w:t>
      </w:r>
      <w:r w:rsidRPr="0073434B">
        <w:rPr>
          <w:rFonts w:ascii="Times New Roman" w:hAnsi="Times New Roman" w:cs="Times New Roman"/>
          <w:sz w:val="28"/>
          <w:szCs w:val="28"/>
        </w:rPr>
        <w:lastRenderedPageBreak/>
        <w:t>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w:t>
      </w:r>
      <w:r w:rsidRPr="0073434B">
        <w:rPr>
          <w:rFonts w:ascii="Times New Roman" w:hAnsi="Times New Roman" w:cs="Times New Roman"/>
          <w:sz w:val="28"/>
          <w:szCs w:val="28"/>
        </w:rPr>
        <w:lastRenderedPageBreak/>
        <w:t>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w:t>
      </w:r>
      <w:r w:rsidRPr="0073434B">
        <w:rPr>
          <w:rFonts w:ascii="Times New Roman" w:hAnsi="Times New Roman" w:cs="Times New Roman"/>
          <w:sz w:val="28"/>
          <w:szCs w:val="28"/>
        </w:rPr>
        <w:lastRenderedPageBreak/>
        <w:t xml:space="preserve">(технология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w:t>
      </w:r>
      <w:r w:rsidRPr="0073434B">
        <w:rPr>
          <w:rFonts w:ascii="Times New Roman" w:hAnsi="Times New Roman" w:cs="Times New Roman"/>
          <w:sz w:val="28"/>
          <w:szCs w:val="28"/>
        </w:rPr>
        <w:lastRenderedPageBreak/>
        <w:t xml:space="preserve">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качестве ароматизаторов можно использовать ванилин, </w:t>
      </w:r>
      <w:r w:rsidRPr="0073434B">
        <w:rPr>
          <w:rFonts w:ascii="Times New Roman" w:hAnsi="Times New Roman" w:cs="Times New Roman"/>
          <w:sz w:val="28"/>
          <w:szCs w:val="28"/>
        </w:rPr>
        <w:lastRenderedPageBreak/>
        <w:t>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 xml:space="preserve">8 </w:t>
        </w:r>
        <w:r w:rsidRPr="0073434B">
          <w:rPr>
            <w:rFonts w:ascii="Times New Roman" w:hAnsi="Times New Roman" w:cs="Times New Roman"/>
            <w:sz w:val="28"/>
            <w:szCs w:val="28"/>
          </w:rPr>
          <w:lastRenderedPageBreak/>
          <w:t>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получения пористых изделий с увеличенным объемом </w:t>
      </w:r>
      <w:r w:rsidRPr="0073434B">
        <w:rPr>
          <w:rFonts w:ascii="Times New Roman" w:hAnsi="Times New Roman" w:cs="Times New Roman"/>
          <w:sz w:val="28"/>
          <w:szCs w:val="28"/>
        </w:rPr>
        <w:lastRenderedPageBreak/>
        <w:t>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373924"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184150</wp:posOffset>
                </wp:positionV>
                <wp:extent cx="150495" cy="0"/>
                <wp:effectExtent l="9525" t="60325" r="20955" b="539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9F99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pt" to="21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">
                <v:stroke endarrow="block"/>
              </v:line>
            </w:pict>
          </mc:Fallback>
        </mc:AlternateConten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взбивания используют планетарные миксеры, взбивальные машины с различными сменными рабочими органами </w:t>
      </w:r>
      <w:r w:rsidRPr="0073434B">
        <w:rPr>
          <w:rFonts w:ascii="Times New Roman" w:hAnsi="Times New Roman" w:cs="Times New Roman"/>
          <w:sz w:val="28"/>
          <w:szCs w:val="28"/>
        </w:rPr>
        <w:lastRenderedPageBreak/>
        <w:t>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w:t>
      </w:r>
      <w:r w:rsidRPr="0073434B">
        <w:rPr>
          <w:rFonts w:ascii="Times New Roman" w:hAnsi="Times New Roman" w:cs="Times New Roman"/>
          <w:sz w:val="28"/>
          <w:szCs w:val="28"/>
        </w:rPr>
        <w:lastRenderedPageBreak/>
        <w:t xml:space="preserve">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lastRenderedPageBreak/>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lastRenderedPageBreak/>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lastRenderedPageBreak/>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9A21A0"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lastRenderedPageBreak/>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firstRow="1" w:lastRow="0" w:firstColumn="1" w:lastColumn="0" w:noHBand="0" w:noVBand="1"/>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lastRenderedPageBreak/>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w:t>
      </w:r>
      <w:r w:rsidRPr="006C59AA">
        <w:rPr>
          <w:rFonts w:ascii="Times New Roman" w:hAnsi="Times New Roman"/>
          <w:sz w:val="28"/>
          <w:szCs w:val="28"/>
        </w:rPr>
        <w:lastRenderedPageBreak/>
        <w:t xml:space="preserve">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 xml:space="preserve">В разделе «Информационные данные о пищевой ценности» указываются данные о пищевой и энергетической ценности </w:t>
      </w:r>
      <w:r w:rsidRPr="00854DE7">
        <w:rPr>
          <w:rFonts w:ascii="Times New Roman" w:hAnsi="Times New Roman"/>
          <w:sz w:val="28"/>
        </w:rPr>
        <w:lastRenderedPageBreak/>
        <w:t>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w:t>
      </w:r>
      <w:r w:rsidRPr="0073434B">
        <w:rPr>
          <w:rFonts w:ascii="Times New Roman" w:hAnsi="Times New Roman" w:cs="Times New Roman"/>
          <w:sz w:val="28"/>
          <w:szCs w:val="28"/>
        </w:rPr>
        <w:lastRenderedPageBreak/>
        <w:t xml:space="preserve">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lastRenderedPageBreak/>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 xml:space="preserve">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w:t>
      </w:r>
      <w:r w:rsidRPr="0073434B">
        <w:rPr>
          <w:szCs w:val="28"/>
        </w:rPr>
        <w:lastRenderedPageBreak/>
        <w:t>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перед каждой сменой вида деятельности;               при изготовлении блюд, кулинарных и кондитерских изделий снимать ювелирные украшения, часы и другие бьющиеся пред</w:t>
      </w:r>
      <w:r w:rsidRPr="0073434B">
        <w:rPr>
          <w:rFonts w:ascii="Times New Roman" w:hAnsi="Times New Roman" w:cs="Times New Roman"/>
          <w:sz w:val="28"/>
          <w:szCs w:val="28"/>
        </w:rPr>
        <w:lastRenderedPageBreak/>
        <w:t xml:space="preserve">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w:t>
      </w:r>
      <w:r w:rsidRPr="0073434B">
        <w:rPr>
          <w:rFonts w:ascii="Times New Roman" w:hAnsi="Times New Roman" w:cs="Times New Roman"/>
          <w:sz w:val="28"/>
          <w:szCs w:val="28"/>
        </w:rPr>
        <w:lastRenderedPageBreak/>
        <w:t xml:space="preserve">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lastRenderedPageBreak/>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w:t>
      </w:r>
      <w:r w:rsidRPr="0073434B">
        <w:rPr>
          <w:rFonts w:ascii="Times New Roman" w:hAnsi="Times New Roman" w:cs="Times New Roman"/>
          <w:sz w:val="28"/>
          <w:szCs w:val="28"/>
        </w:rPr>
        <w:lastRenderedPageBreak/>
        <w:t>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lastRenderedPageBreak/>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Санитарную обработку технологического оборудования проводят ежедневно по мере его загрязнения и по окончании </w:t>
      </w:r>
      <w:r w:rsidRPr="0073434B">
        <w:rPr>
          <w:rFonts w:ascii="Times New Roman" w:hAnsi="Times New Roman" w:cs="Times New Roman"/>
          <w:sz w:val="28"/>
          <w:szCs w:val="28"/>
        </w:rPr>
        <w:lastRenderedPageBreak/>
        <w:t>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lastRenderedPageBreak/>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0"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w:t>
      </w:r>
      <w:r w:rsidRPr="0073434B">
        <w:rPr>
          <w:rFonts w:ascii="Times New Roman" w:hAnsi="Times New Roman" w:cs="Times New Roman"/>
          <w:sz w:val="28"/>
          <w:szCs w:val="28"/>
        </w:rPr>
        <w:lastRenderedPageBreak/>
        <w:t>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lastRenderedPageBreak/>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Моечные ванны для мытья столовой посуды должны иметь маркировку объемной вместимости и обеспечиваться </w:t>
      </w:r>
      <w:r w:rsidRPr="0073434B">
        <w:rPr>
          <w:rFonts w:ascii="Times New Roman" w:hAnsi="Times New Roman" w:cs="Times New Roman"/>
          <w:sz w:val="28"/>
          <w:szCs w:val="28"/>
        </w:rPr>
        <w:lastRenderedPageBreak/>
        <w:t>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w:t>
      </w:r>
      <w:r w:rsidRPr="0073434B">
        <w:rPr>
          <w:rFonts w:ascii="Times New Roman" w:hAnsi="Times New Roman" w:cs="Times New Roman"/>
          <w:sz w:val="28"/>
          <w:szCs w:val="28"/>
        </w:rPr>
        <w:lastRenderedPageBreak/>
        <w:t>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lastRenderedPageBreak/>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lastRenderedPageBreak/>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w:t>
      </w:r>
      <w:r w:rsidRPr="0073434B">
        <w:rPr>
          <w:rFonts w:ascii="Times New Roman" w:hAnsi="Times New Roman" w:cs="Times New Roman"/>
          <w:sz w:val="28"/>
          <w:szCs w:val="28"/>
        </w:rPr>
        <w:lastRenderedPageBreak/>
        <w:t>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lastRenderedPageBreak/>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lastRenderedPageBreak/>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lastRenderedPageBreak/>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lastRenderedPageBreak/>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lastRenderedPageBreak/>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lastRenderedPageBreak/>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lastRenderedPageBreak/>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lastRenderedPageBreak/>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w:t>
      </w:r>
      <w:r w:rsidRPr="0073434B">
        <w:rPr>
          <w:rFonts w:ascii="Times New Roman" w:hAnsi="Times New Roman" w:cs="Times New Roman"/>
          <w:sz w:val="28"/>
          <w:szCs w:val="28"/>
        </w:rPr>
        <w:lastRenderedPageBreak/>
        <w:t>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lastRenderedPageBreak/>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lastRenderedPageBreak/>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lastRenderedPageBreak/>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lastRenderedPageBreak/>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lastRenderedPageBreak/>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firstRow="1" w:lastRow="0" w:firstColumn="1" w:lastColumn="0" w:noHBand="0" w:noVBand="1"/>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firstRow="1" w:lastRow="0" w:firstColumn="1" w:lastColumn="0" w:noHBand="0" w:noVBand="1"/>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1"/>
      <w:type w:val="continuous"/>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1A0" w:rsidRDefault="009A21A0" w:rsidP="008368A5">
      <w:pPr>
        <w:spacing w:after="0" w:line="240" w:lineRule="auto"/>
      </w:pPr>
      <w:r>
        <w:separator/>
      </w:r>
    </w:p>
  </w:endnote>
  <w:endnote w:type="continuationSeparator" w:id="0">
    <w:p w:rsidR="009A21A0" w:rsidRDefault="009A21A0" w:rsidP="0083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1A0" w:rsidRDefault="009A21A0" w:rsidP="008368A5">
      <w:pPr>
        <w:spacing w:after="0" w:line="240" w:lineRule="auto"/>
      </w:pPr>
      <w:r>
        <w:separator/>
      </w:r>
    </w:p>
  </w:footnote>
  <w:footnote w:type="continuationSeparator" w:id="0">
    <w:p w:rsidR="009A21A0" w:rsidRDefault="009A21A0" w:rsidP="0083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9396"/>
      <w:docPartObj>
        <w:docPartGallery w:val="Page Numbers (Top of Page)"/>
        <w:docPartUnique/>
      </w:docPartObj>
    </w:sdtPr>
    <w:sdtEndPr/>
    <w:sdtContent>
      <w:p w:rsidR="00BB2CD4" w:rsidRDefault="009A21A0" w:rsidP="0073434B">
        <w:pPr>
          <w:pStyle w:val="af3"/>
          <w:jc w:val="right"/>
        </w:pPr>
        <w:r>
          <w:rPr>
            <w:noProof/>
          </w:rPr>
          <w:fldChar w:fldCharType="begin"/>
        </w:r>
        <w:r>
          <w:rPr>
            <w:noProof/>
          </w:rPr>
          <w:instrText xml:space="preserve"> PAGE   \* MERGEFORMAT </w:instrText>
        </w:r>
        <w:r>
          <w:rPr>
            <w:noProof/>
          </w:rPr>
          <w:fldChar w:fldCharType="separate"/>
        </w:r>
        <w:r w:rsidR="00373924">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15:restartNumberingAfterBreak="0">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15:restartNumberingAfterBreak="0">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70E90"/>
    <w:rsid w:val="00173850"/>
    <w:rsid w:val="00185815"/>
    <w:rsid w:val="0019306B"/>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73924"/>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A21A0"/>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923BF"/>
    <w:rsid w:val="00BB2CD4"/>
    <w:rsid w:val="00BC07B4"/>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769734-41FA-4721-BBFC-634CD61F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D99"/>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lang w:eastAsia="ru-RU"/>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lang w:eastAsia="ru-RU"/>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lang w:eastAsia="ru-RU"/>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lang w:eastAsia="ru-RU"/>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lang w:eastAsia="ru-RU"/>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lang w:eastAsia="ru-RU"/>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lang w:eastAsia="ru-RU"/>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lang w:eastAsia="ru-RU"/>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lang w:eastAsia="ru-RU"/>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lang w:eastAsia="ru-RU"/>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lang w:eastAsia="ru-RU"/>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lang w:eastAsia="ru-RU"/>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lang w:eastAsia="ru-RU"/>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lang w:eastAsia="ru-RU"/>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lang w:eastAsia="ru-RU"/>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lang w:eastAsia="ru-RU"/>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lang w:eastAsia="ru-RU"/>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lang w:eastAsia="ru-RU"/>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lang w:eastAsia="ru-RU"/>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ru-RU"/>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lang w:eastAsia="ru-RU"/>
    </w:rPr>
  </w:style>
  <w:style w:type="paragraph" w:styleId="afb">
    <w:name w:val="List Paragraph"/>
    <w:basedOn w:val="a"/>
    <w:uiPriority w:val="34"/>
    <w:qFormat/>
    <w:rsid w:val="00AF5CCB"/>
    <w:pPr>
      <w:ind w:left="720"/>
    </w:pPr>
    <w:rPr>
      <w:rFonts w:ascii="Calibri" w:eastAsia="Times New Roman" w:hAnsi="Calibri" w:cs="Times New Roman"/>
      <w:lang w:eastAsia="ru-RU"/>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F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A6C8C9685790930FD8216210145201A4B7CB576BD756B9AEA844297E901D738098A6C21A10264238FB1566608D7B6CC3A406E0296EAB1M2e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1A6C8C9685790930FD821621014520184077BD73B3756B9AEA844297E901D738098A6C21A1026C2D8FB1566608D7B6CC3A406E0296EAB1M2e4G" TargetMode="External"/><Relationship Id="rId4" Type="http://schemas.openxmlformats.org/officeDocument/2006/relationships/settings" Target="settings.xml"/><Relationship Id="rId9" Type="http://schemas.openxmlformats.org/officeDocument/2006/relationships/hyperlink" Target="consultantplus://offline/ref=9D1A6C8C9685790930FD8216210145201A4B7CB576BD756B9AEA844297E901D738098A6C21A10264238FB1566608D7B6CC3A406E0296EAB1M2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15ADA-13DE-434E-92BB-5DC08FB2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32262</Words>
  <Characters>183895</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ТамоваМЮ</dc:creator>
  <cp:lastModifiedBy>user</cp:lastModifiedBy>
  <cp:revision>2</cp:revision>
  <cp:lastPrinted>2019-12-18T07:13:00Z</cp:lastPrinted>
  <dcterms:created xsi:type="dcterms:W3CDTF">2020-08-27T08:23:00Z</dcterms:created>
  <dcterms:modified xsi:type="dcterms:W3CDTF">2020-08-27T08:23:00Z</dcterms:modified>
</cp:coreProperties>
</file>