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96C" w:rsidRPr="00E3296C" w:rsidRDefault="00E3296C" w:rsidP="00E3296C">
      <w:pPr>
        <w:shd w:val="clear" w:color="auto" w:fill="FFFFFF"/>
        <w:spacing w:before="150" w:after="150" w:line="240" w:lineRule="auto"/>
        <w:jc w:val="center"/>
        <w:outlineLvl w:val="1"/>
        <w:rPr>
          <w:rFonts w:ascii="Arial" w:eastAsia="Times New Roman" w:hAnsi="Arial" w:cs="Arial"/>
          <w:color w:val="007AD1"/>
          <w:sz w:val="30"/>
          <w:szCs w:val="30"/>
          <w:lang w:eastAsia="ru-RU"/>
        </w:rPr>
      </w:pPr>
      <w:r w:rsidRPr="00E3296C">
        <w:rPr>
          <w:rFonts w:ascii="Arial" w:eastAsia="Times New Roman" w:hAnsi="Arial" w:cs="Arial"/>
          <w:color w:val="008000"/>
          <w:sz w:val="30"/>
          <w:szCs w:val="30"/>
          <w:lang w:eastAsia="ru-RU"/>
        </w:rPr>
        <w:fldChar w:fldCharType="begin"/>
      </w:r>
      <w:r w:rsidRPr="00E3296C">
        <w:rPr>
          <w:rFonts w:ascii="Arial" w:eastAsia="Times New Roman" w:hAnsi="Arial" w:cs="Arial"/>
          <w:color w:val="008000"/>
          <w:sz w:val="30"/>
          <w:szCs w:val="30"/>
          <w:lang w:eastAsia="ru-RU"/>
        </w:rPr>
        <w:instrText xml:space="preserve"> HYPERLINK "https://school101.kubannet.ru/gia91.php" </w:instrText>
      </w:r>
      <w:r w:rsidRPr="00E3296C">
        <w:rPr>
          <w:rFonts w:ascii="Arial" w:eastAsia="Times New Roman" w:hAnsi="Arial" w:cs="Arial"/>
          <w:color w:val="008000"/>
          <w:sz w:val="30"/>
          <w:szCs w:val="30"/>
          <w:lang w:eastAsia="ru-RU"/>
        </w:rPr>
        <w:fldChar w:fldCharType="separate"/>
      </w:r>
      <w:r w:rsidRPr="00E3296C">
        <w:rPr>
          <w:rFonts w:ascii="Arial" w:eastAsia="Times New Roman" w:hAnsi="Arial" w:cs="Arial"/>
          <w:b/>
          <w:bCs/>
          <w:color w:val="008000"/>
          <w:sz w:val="28"/>
          <w:szCs w:val="28"/>
          <w:u w:val="single"/>
          <w:lang w:eastAsia="ru-RU"/>
        </w:rPr>
        <w:t>ИТОГОВОЕ</w:t>
      </w:r>
      <w:r w:rsidRPr="00E3296C">
        <w:rPr>
          <w:rFonts w:ascii="Arial" w:eastAsia="Times New Roman" w:hAnsi="Arial" w:cs="Arial"/>
          <w:color w:val="008000"/>
          <w:sz w:val="30"/>
          <w:szCs w:val="30"/>
          <w:lang w:eastAsia="ru-RU"/>
        </w:rPr>
        <w:fldChar w:fldCharType="end"/>
      </w:r>
      <w:r w:rsidRPr="00E3296C">
        <w:rPr>
          <w:rFonts w:ascii="Arial" w:eastAsia="Times New Roman" w:hAnsi="Arial" w:cs="Arial"/>
          <w:b/>
          <w:bCs/>
          <w:color w:val="008000"/>
          <w:sz w:val="28"/>
          <w:szCs w:val="28"/>
          <w:u w:val="single"/>
          <w:lang w:eastAsia="ru-RU"/>
        </w:rPr>
        <w:t> СОБЕСЕДОВАНИЕ  ПО  РУССКОМУ  ЯЗЫКУ</w:t>
      </w:r>
    </w:p>
    <w:p w:rsidR="00E3296C" w:rsidRPr="00E3296C" w:rsidRDefault="00E3296C" w:rsidP="00E3296C">
      <w:pPr>
        <w:shd w:val="clear" w:color="auto" w:fill="FFFFFF"/>
        <w:spacing w:before="150" w:after="150" w:line="240" w:lineRule="auto"/>
        <w:jc w:val="center"/>
        <w:outlineLvl w:val="2"/>
        <w:rPr>
          <w:rFonts w:ascii="Arial" w:eastAsia="Times New Roman" w:hAnsi="Arial" w:cs="Arial"/>
          <w:b/>
          <w:bCs/>
          <w:color w:val="666666"/>
          <w:sz w:val="27"/>
          <w:szCs w:val="27"/>
          <w:lang w:eastAsia="ru-RU"/>
        </w:rPr>
      </w:pPr>
      <w:r w:rsidRPr="00E3296C">
        <w:rPr>
          <w:rFonts w:ascii="Arial" w:eastAsia="Times New Roman" w:hAnsi="Arial" w:cs="Arial"/>
          <w:b/>
          <w:bCs/>
          <w:color w:val="008000"/>
          <w:sz w:val="28"/>
          <w:szCs w:val="28"/>
          <w:lang w:eastAsia="ru-RU"/>
        </w:rPr>
        <w:t>ИНФОРМАЦИЯ</w:t>
      </w:r>
      <w:r w:rsidRPr="00E3296C">
        <w:rPr>
          <w:rFonts w:ascii="Arial" w:eastAsia="Times New Roman" w:hAnsi="Arial" w:cs="Arial"/>
          <w:b/>
          <w:bCs/>
          <w:color w:val="008000"/>
          <w:sz w:val="28"/>
          <w:szCs w:val="28"/>
          <w:lang w:eastAsia="ru-RU"/>
        </w:rPr>
        <w:br/>
        <w:t> сроках, местах регистрации на участие в итоговом собеседовании по русскому языку (ИС) и сроках проведения ИС в 2024-2025 учебном году.</w:t>
      </w:r>
    </w:p>
    <w:p w:rsidR="00E3296C" w:rsidRPr="00E3296C" w:rsidRDefault="00E3296C" w:rsidP="00E3296C">
      <w:pPr>
        <w:shd w:val="clear" w:color="auto" w:fill="FFFFFF"/>
        <w:spacing w:before="120" w:after="120" w:line="240" w:lineRule="auto"/>
        <w:jc w:val="both"/>
        <w:rPr>
          <w:rFonts w:ascii="Arial" w:eastAsia="Times New Roman" w:hAnsi="Arial" w:cs="Arial"/>
          <w:color w:val="000000"/>
          <w:sz w:val="27"/>
          <w:szCs w:val="27"/>
          <w:lang w:eastAsia="ru-RU"/>
        </w:rPr>
      </w:pPr>
      <w:r w:rsidRPr="00E3296C">
        <w:rPr>
          <w:rFonts w:ascii="Arial" w:eastAsia="Times New Roman" w:hAnsi="Arial" w:cs="Arial"/>
          <w:color w:val="000000"/>
          <w:sz w:val="28"/>
          <w:szCs w:val="28"/>
          <w:lang w:eastAsia="ru-RU"/>
        </w:rPr>
        <w:br/>
        <w:t>  </w:t>
      </w:r>
      <w:r w:rsidRPr="00E3296C">
        <w:rPr>
          <w:rFonts w:ascii="Arial" w:eastAsia="Times New Roman" w:hAnsi="Arial" w:cs="Arial"/>
          <w:color w:val="000000"/>
          <w:sz w:val="27"/>
          <w:szCs w:val="27"/>
          <w:lang w:eastAsia="ru-RU"/>
        </w:rPr>
        <w:t> </w:t>
      </w:r>
      <w:r w:rsidRPr="00E3296C">
        <w:rPr>
          <w:rFonts w:ascii="Times New Roman" w:eastAsia="Times New Roman" w:hAnsi="Times New Roman" w:cs="Times New Roman"/>
          <w:color w:val="000000"/>
          <w:sz w:val="21"/>
          <w:szCs w:val="21"/>
          <w:lang w:eastAsia="ru-RU"/>
        </w:rPr>
        <w:t xml:space="preserve">В соответствии с Порядком проведения государственной итоговой аттестации по образовательным программам основного общего образования (далее – ГИА), утвержденным приказом Министерства просвещения Российской Федерации и Федеральной службы по надзору в сфере образования и науки от 4 апреля 2023 г. </w:t>
      </w:r>
      <w:proofErr w:type="spellStart"/>
      <w:r w:rsidRPr="00E3296C">
        <w:rPr>
          <w:rFonts w:ascii="Times New Roman" w:eastAsia="Times New Roman" w:hAnsi="Times New Roman" w:cs="Times New Roman"/>
          <w:color w:val="000000"/>
          <w:sz w:val="21"/>
          <w:szCs w:val="21"/>
          <w:lang w:eastAsia="ru-RU"/>
        </w:rPr>
        <w:t>No</w:t>
      </w:r>
      <w:proofErr w:type="spellEnd"/>
      <w:r w:rsidRPr="00E3296C">
        <w:rPr>
          <w:rFonts w:ascii="Times New Roman" w:eastAsia="Times New Roman" w:hAnsi="Times New Roman" w:cs="Times New Roman"/>
          <w:color w:val="000000"/>
          <w:sz w:val="21"/>
          <w:szCs w:val="21"/>
          <w:lang w:eastAsia="ru-RU"/>
        </w:rPr>
        <w:t xml:space="preserve"> 232/551, для участия в итоговом собеседовании по русскому языку обучающиеся подают заявления в образовательные организации, в которых осваивают образовательные программы основного общего образования, а экстерны – в образовательные организации, выбранные экстернами для прохождения ГИА.</w:t>
      </w:r>
    </w:p>
    <w:p w:rsidR="00E3296C" w:rsidRPr="00E3296C" w:rsidRDefault="00E3296C" w:rsidP="00E3296C">
      <w:pPr>
        <w:shd w:val="clear" w:color="auto" w:fill="FFFFFF"/>
        <w:spacing w:before="120" w:after="120" w:line="240" w:lineRule="auto"/>
        <w:rPr>
          <w:rFonts w:ascii="Arial" w:eastAsia="Times New Roman" w:hAnsi="Arial" w:cs="Arial"/>
          <w:color w:val="000000"/>
          <w:sz w:val="27"/>
          <w:szCs w:val="27"/>
          <w:lang w:eastAsia="ru-RU"/>
        </w:rPr>
      </w:pPr>
      <w:r w:rsidRPr="00E3296C">
        <w:rPr>
          <w:rFonts w:ascii="Times New Roman" w:eastAsia="Times New Roman" w:hAnsi="Times New Roman" w:cs="Times New Roman"/>
          <w:color w:val="000000"/>
          <w:sz w:val="21"/>
          <w:szCs w:val="21"/>
          <w:lang w:eastAsia="ru-RU"/>
        </w:rPr>
        <w:t>Заявления об участии в итоговом собеседовании подаются обучающимися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Обучающиеся с ограниченными возможностями здоровья, экстерны с ограниченными возможностями здоровья при подаче заявления об участии в итоговом собеседовании предъявляют оригинал или надлежащим образом заверенную копию рекомендаций ПМПК, а обучающиеся - дети-инвалиды и инвалиды, экстерны - дети-инвалиды и инвалиды - оригинал или надлежащим образом заверенную копию справки, подтверждающей инвалидность.</w:t>
      </w:r>
      <w:r w:rsidRPr="00E3296C">
        <w:rPr>
          <w:rFonts w:ascii="Arial" w:eastAsia="Times New Roman" w:hAnsi="Arial" w:cs="Arial"/>
          <w:color w:val="000000"/>
          <w:sz w:val="28"/>
          <w:szCs w:val="28"/>
          <w:lang w:eastAsia="ru-RU"/>
        </w:rPr>
        <w:br/>
      </w:r>
      <w:r w:rsidRPr="00E3296C">
        <w:rPr>
          <w:rFonts w:ascii="Times New Roman" w:eastAsia="Times New Roman" w:hAnsi="Times New Roman" w:cs="Times New Roman"/>
          <w:color w:val="000000"/>
          <w:sz w:val="21"/>
          <w:szCs w:val="21"/>
          <w:lang w:eastAsia="ru-RU"/>
        </w:rPr>
        <w:t>Указанные заявления подаются не позднее, чем за две недели до начала проведения итогового собеседования по русскому языку.</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685"/>
        <w:gridCol w:w="4670"/>
      </w:tblGrid>
      <w:tr w:rsidR="00E3296C" w:rsidRPr="00E3296C" w:rsidTr="00E3296C">
        <w:trPr>
          <w:tblCellSpacing w:w="15" w:type="dxa"/>
        </w:trPr>
        <w:tc>
          <w:tcPr>
            <w:tcW w:w="4695" w:type="dxa"/>
            <w:shd w:val="clear" w:color="auto" w:fill="FFFFFF"/>
            <w:vAlign w:val="center"/>
            <w:hideMark/>
          </w:tcPr>
          <w:p w:rsidR="00E3296C" w:rsidRPr="00E3296C" w:rsidRDefault="00E3296C" w:rsidP="00E3296C">
            <w:pPr>
              <w:spacing w:before="120" w:after="120" w:line="240" w:lineRule="auto"/>
              <w:jc w:val="center"/>
              <w:rPr>
                <w:rFonts w:ascii="Arial" w:eastAsia="Times New Roman" w:hAnsi="Arial" w:cs="Arial"/>
                <w:color w:val="000000"/>
                <w:sz w:val="27"/>
                <w:szCs w:val="27"/>
                <w:lang w:eastAsia="ru-RU"/>
              </w:rPr>
            </w:pPr>
            <w:r w:rsidRPr="00E3296C">
              <w:rPr>
                <w:rFonts w:ascii="Helvetica" w:eastAsia="Times New Roman" w:hAnsi="Helvetica" w:cs="Arial"/>
                <w:b/>
                <w:bCs/>
                <w:color w:val="000000"/>
                <w:sz w:val="21"/>
                <w:szCs w:val="21"/>
                <w:lang w:eastAsia="ru-RU"/>
              </w:rPr>
              <w:t>Сроки подачи заявления для участия в итоговом собеседовании по русскому языку (не позднее указанной даты)</w:t>
            </w:r>
          </w:p>
        </w:tc>
        <w:tc>
          <w:tcPr>
            <w:tcW w:w="4680" w:type="dxa"/>
            <w:shd w:val="clear" w:color="auto" w:fill="FFFFFF"/>
            <w:vAlign w:val="center"/>
            <w:hideMark/>
          </w:tcPr>
          <w:p w:rsidR="00E3296C" w:rsidRPr="00E3296C" w:rsidRDefault="00E3296C" w:rsidP="00E3296C">
            <w:pPr>
              <w:spacing w:before="120" w:after="120" w:line="240" w:lineRule="auto"/>
              <w:jc w:val="center"/>
              <w:rPr>
                <w:rFonts w:ascii="Arial" w:eastAsia="Times New Roman" w:hAnsi="Arial" w:cs="Arial"/>
                <w:color w:val="000000"/>
                <w:sz w:val="27"/>
                <w:szCs w:val="27"/>
                <w:lang w:eastAsia="ru-RU"/>
              </w:rPr>
            </w:pPr>
            <w:r w:rsidRPr="00E3296C">
              <w:rPr>
                <w:rFonts w:ascii="Helvetica" w:eastAsia="Times New Roman" w:hAnsi="Helvetica" w:cs="Arial"/>
                <w:b/>
                <w:bCs/>
                <w:color w:val="000000"/>
                <w:sz w:val="21"/>
                <w:szCs w:val="21"/>
                <w:lang w:eastAsia="ru-RU"/>
              </w:rPr>
              <w:t>Дата проведения итогового собеседования по русскому языку.</w:t>
            </w:r>
          </w:p>
        </w:tc>
      </w:tr>
      <w:tr w:rsidR="00E3296C" w:rsidRPr="00E3296C" w:rsidTr="00E3296C">
        <w:trPr>
          <w:tblCellSpacing w:w="15" w:type="dxa"/>
        </w:trPr>
        <w:tc>
          <w:tcPr>
            <w:tcW w:w="4695" w:type="dxa"/>
            <w:shd w:val="clear" w:color="auto" w:fill="FFFFFF"/>
            <w:vAlign w:val="center"/>
            <w:hideMark/>
          </w:tcPr>
          <w:p w:rsidR="00E3296C" w:rsidRPr="00E3296C" w:rsidRDefault="00E3296C" w:rsidP="00E3296C">
            <w:pPr>
              <w:spacing w:before="120" w:after="120" w:line="240" w:lineRule="auto"/>
              <w:jc w:val="center"/>
              <w:rPr>
                <w:rFonts w:ascii="Arial" w:eastAsia="Times New Roman" w:hAnsi="Arial" w:cs="Arial"/>
                <w:color w:val="000000"/>
                <w:sz w:val="27"/>
                <w:szCs w:val="27"/>
                <w:lang w:eastAsia="ru-RU"/>
              </w:rPr>
            </w:pPr>
            <w:r w:rsidRPr="00E3296C">
              <w:rPr>
                <w:rFonts w:ascii="Helvetica" w:eastAsia="Times New Roman" w:hAnsi="Helvetica" w:cs="Arial"/>
                <w:b/>
                <w:bCs/>
                <w:color w:val="0000FF"/>
                <w:sz w:val="21"/>
                <w:szCs w:val="21"/>
                <w:lang w:eastAsia="ru-RU"/>
              </w:rPr>
              <w:t>28 января 2025</w:t>
            </w:r>
          </w:p>
        </w:tc>
        <w:tc>
          <w:tcPr>
            <w:tcW w:w="4680" w:type="dxa"/>
            <w:shd w:val="clear" w:color="auto" w:fill="FFFFFF"/>
            <w:vAlign w:val="center"/>
            <w:hideMark/>
          </w:tcPr>
          <w:p w:rsidR="00E3296C" w:rsidRPr="00E3296C" w:rsidRDefault="00E3296C" w:rsidP="00E3296C">
            <w:pPr>
              <w:spacing w:before="120" w:after="120" w:line="240" w:lineRule="auto"/>
              <w:jc w:val="center"/>
              <w:rPr>
                <w:rFonts w:ascii="Arial" w:eastAsia="Times New Roman" w:hAnsi="Arial" w:cs="Arial"/>
                <w:color w:val="000000"/>
                <w:sz w:val="27"/>
                <w:szCs w:val="27"/>
                <w:lang w:eastAsia="ru-RU"/>
              </w:rPr>
            </w:pPr>
            <w:r w:rsidRPr="00E3296C">
              <w:rPr>
                <w:rFonts w:ascii="Helvetica" w:eastAsia="Times New Roman" w:hAnsi="Helvetica" w:cs="Arial"/>
                <w:b/>
                <w:bCs/>
                <w:color w:val="0000FF"/>
                <w:sz w:val="21"/>
                <w:szCs w:val="21"/>
                <w:lang w:eastAsia="ru-RU"/>
              </w:rPr>
              <w:t>12 февраля 2025</w:t>
            </w:r>
          </w:p>
        </w:tc>
      </w:tr>
      <w:tr w:rsidR="00E3296C" w:rsidRPr="00E3296C" w:rsidTr="00E3296C">
        <w:trPr>
          <w:tblCellSpacing w:w="15" w:type="dxa"/>
        </w:trPr>
        <w:tc>
          <w:tcPr>
            <w:tcW w:w="4695" w:type="dxa"/>
            <w:shd w:val="clear" w:color="auto" w:fill="FFFFFF"/>
            <w:vAlign w:val="center"/>
            <w:hideMark/>
          </w:tcPr>
          <w:p w:rsidR="00E3296C" w:rsidRPr="00E3296C" w:rsidRDefault="00E3296C" w:rsidP="00E3296C">
            <w:pPr>
              <w:spacing w:before="120" w:after="120" w:line="240" w:lineRule="auto"/>
              <w:jc w:val="center"/>
              <w:rPr>
                <w:rFonts w:ascii="Arial" w:eastAsia="Times New Roman" w:hAnsi="Arial" w:cs="Arial"/>
                <w:color w:val="000000"/>
                <w:sz w:val="27"/>
                <w:szCs w:val="27"/>
                <w:lang w:eastAsia="ru-RU"/>
              </w:rPr>
            </w:pPr>
            <w:r w:rsidRPr="00E3296C">
              <w:rPr>
                <w:rFonts w:ascii="Helvetica" w:eastAsia="Times New Roman" w:hAnsi="Helvetica" w:cs="Arial"/>
                <w:b/>
                <w:bCs/>
                <w:color w:val="0000FF"/>
                <w:sz w:val="21"/>
                <w:szCs w:val="21"/>
                <w:lang w:eastAsia="ru-RU"/>
              </w:rPr>
              <w:t>26 февраля 2025</w:t>
            </w:r>
          </w:p>
        </w:tc>
        <w:tc>
          <w:tcPr>
            <w:tcW w:w="4680" w:type="dxa"/>
            <w:shd w:val="clear" w:color="auto" w:fill="FFFFFF"/>
            <w:vAlign w:val="center"/>
            <w:hideMark/>
          </w:tcPr>
          <w:p w:rsidR="00E3296C" w:rsidRPr="00E3296C" w:rsidRDefault="00E3296C" w:rsidP="00E3296C">
            <w:pPr>
              <w:spacing w:before="120" w:after="120" w:line="240" w:lineRule="auto"/>
              <w:jc w:val="center"/>
              <w:rPr>
                <w:rFonts w:ascii="Arial" w:eastAsia="Times New Roman" w:hAnsi="Arial" w:cs="Arial"/>
                <w:color w:val="000000"/>
                <w:sz w:val="27"/>
                <w:szCs w:val="27"/>
                <w:lang w:eastAsia="ru-RU"/>
              </w:rPr>
            </w:pPr>
            <w:r w:rsidRPr="00E3296C">
              <w:rPr>
                <w:rFonts w:ascii="Helvetica" w:eastAsia="Times New Roman" w:hAnsi="Helvetica" w:cs="Arial"/>
                <w:b/>
                <w:bCs/>
                <w:color w:val="0000FF"/>
                <w:sz w:val="21"/>
                <w:szCs w:val="21"/>
                <w:lang w:eastAsia="ru-RU"/>
              </w:rPr>
              <w:t>12 марта 2025</w:t>
            </w:r>
          </w:p>
        </w:tc>
      </w:tr>
      <w:tr w:rsidR="00E3296C" w:rsidRPr="00E3296C" w:rsidTr="00E3296C">
        <w:trPr>
          <w:tblCellSpacing w:w="15" w:type="dxa"/>
        </w:trPr>
        <w:tc>
          <w:tcPr>
            <w:tcW w:w="4695" w:type="dxa"/>
            <w:shd w:val="clear" w:color="auto" w:fill="FFFFFF"/>
            <w:vAlign w:val="center"/>
            <w:hideMark/>
          </w:tcPr>
          <w:p w:rsidR="00E3296C" w:rsidRPr="00E3296C" w:rsidRDefault="00E3296C" w:rsidP="00E3296C">
            <w:pPr>
              <w:spacing w:before="120" w:after="120" w:line="240" w:lineRule="auto"/>
              <w:jc w:val="center"/>
              <w:rPr>
                <w:rFonts w:ascii="Arial" w:eastAsia="Times New Roman" w:hAnsi="Arial" w:cs="Arial"/>
                <w:color w:val="000000"/>
                <w:sz w:val="27"/>
                <w:szCs w:val="27"/>
                <w:lang w:eastAsia="ru-RU"/>
              </w:rPr>
            </w:pPr>
            <w:r w:rsidRPr="00E3296C">
              <w:rPr>
                <w:rFonts w:ascii="Helvetica" w:eastAsia="Times New Roman" w:hAnsi="Helvetica" w:cs="Arial"/>
                <w:b/>
                <w:bCs/>
                <w:color w:val="0000FF"/>
                <w:sz w:val="21"/>
                <w:szCs w:val="21"/>
                <w:lang w:eastAsia="ru-RU"/>
              </w:rPr>
              <w:t>7 апреля 2025</w:t>
            </w:r>
          </w:p>
        </w:tc>
        <w:tc>
          <w:tcPr>
            <w:tcW w:w="4680" w:type="dxa"/>
            <w:shd w:val="clear" w:color="auto" w:fill="FFFFFF"/>
            <w:vAlign w:val="center"/>
            <w:hideMark/>
          </w:tcPr>
          <w:p w:rsidR="00E3296C" w:rsidRPr="00E3296C" w:rsidRDefault="00E3296C" w:rsidP="00E3296C">
            <w:pPr>
              <w:spacing w:before="120" w:after="120" w:line="240" w:lineRule="auto"/>
              <w:jc w:val="center"/>
              <w:rPr>
                <w:rFonts w:ascii="Arial" w:eastAsia="Times New Roman" w:hAnsi="Arial" w:cs="Arial"/>
                <w:color w:val="000000"/>
                <w:sz w:val="27"/>
                <w:szCs w:val="27"/>
                <w:lang w:eastAsia="ru-RU"/>
              </w:rPr>
            </w:pPr>
            <w:r w:rsidRPr="00E3296C">
              <w:rPr>
                <w:rFonts w:ascii="Helvetica" w:eastAsia="Times New Roman" w:hAnsi="Helvetica" w:cs="Arial"/>
                <w:b/>
                <w:bCs/>
                <w:color w:val="0000FF"/>
                <w:sz w:val="21"/>
                <w:szCs w:val="21"/>
                <w:lang w:eastAsia="ru-RU"/>
              </w:rPr>
              <w:t>21 апреля 2025</w:t>
            </w:r>
          </w:p>
        </w:tc>
      </w:tr>
    </w:tbl>
    <w:p w:rsidR="00E3296C" w:rsidRPr="00E3296C" w:rsidRDefault="00E3296C" w:rsidP="00E3296C">
      <w:pPr>
        <w:numPr>
          <w:ilvl w:val="0"/>
          <w:numId w:val="1"/>
        </w:numPr>
        <w:shd w:val="clear" w:color="auto" w:fill="FFFFFF"/>
        <w:spacing w:before="100" w:beforeAutospacing="1" w:after="100" w:afterAutospacing="1" w:line="240" w:lineRule="auto"/>
        <w:rPr>
          <w:rFonts w:ascii="Arial" w:eastAsia="Times New Roman" w:hAnsi="Arial" w:cs="Arial"/>
          <w:color w:val="000000"/>
          <w:sz w:val="27"/>
          <w:szCs w:val="27"/>
          <w:lang w:eastAsia="ru-RU"/>
        </w:rPr>
      </w:pPr>
      <w:r w:rsidRPr="00E3296C">
        <w:rPr>
          <w:rFonts w:ascii="Helvetica" w:eastAsia="Times New Roman" w:hAnsi="Helvetica" w:cs="Arial"/>
          <w:color w:val="000000"/>
          <w:sz w:val="21"/>
          <w:szCs w:val="21"/>
          <w:lang w:eastAsia="ru-RU"/>
        </w:rPr>
        <w:t>место проведения итогового собеседования – МБ</w:t>
      </w:r>
      <w:r>
        <w:rPr>
          <w:rFonts w:ascii="Helvetica" w:eastAsia="Times New Roman" w:hAnsi="Helvetica" w:cs="Arial"/>
          <w:color w:val="000000"/>
          <w:sz w:val="21"/>
          <w:szCs w:val="21"/>
          <w:lang w:eastAsia="ru-RU"/>
        </w:rPr>
        <w:t xml:space="preserve">ОУ </w:t>
      </w:r>
      <w:r>
        <w:rPr>
          <w:rFonts w:eastAsia="Times New Roman" w:cs="Arial"/>
          <w:color w:val="000000"/>
          <w:sz w:val="21"/>
          <w:szCs w:val="21"/>
          <w:lang w:eastAsia="ru-RU"/>
        </w:rPr>
        <w:t>СОШ № 11</w:t>
      </w:r>
      <w:r w:rsidRPr="00E3296C">
        <w:rPr>
          <w:rFonts w:ascii="Helvetica" w:eastAsia="Times New Roman" w:hAnsi="Helvetica" w:cs="Arial"/>
          <w:color w:val="000000"/>
          <w:sz w:val="21"/>
          <w:szCs w:val="21"/>
          <w:lang w:eastAsia="ru-RU"/>
        </w:rPr>
        <w:t>;</w:t>
      </w:r>
    </w:p>
    <w:p w:rsidR="00E3296C" w:rsidRPr="00E3296C" w:rsidRDefault="00E3296C" w:rsidP="00E3296C">
      <w:pPr>
        <w:numPr>
          <w:ilvl w:val="0"/>
          <w:numId w:val="1"/>
        </w:numPr>
        <w:shd w:val="clear" w:color="auto" w:fill="FFFFFF"/>
        <w:spacing w:before="100" w:beforeAutospacing="1" w:after="100" w:afterAutospacing="1" w:line="240" w:lineRule="auto"/>
        <w:rPr>
          <w:rFonts w:ascii="Arial" w:eastAsia="Times New Roman" w:hAnsi="Arial" w:cs="Arial"/>
          <w:color w:val="000000"/>
          <w:sz w:val="27"/>
          <w:szCs w:val="27"/>
          <w:lang w:eastAsia="ru-RU"/>
        </w:rPr>
      </w:pPr>
      <w:r w:rsidRPr="00E3296C">
        <w:rPr>
          <w:rFonts w:ascii="Helvetica" w:eastAsia="Times New Roman" w:hAnsi="Helvetica" w:cs="Arial"/>
          <w:color w:val="000000"/>
          <w:sz w:val="21"/>
          <w:szCs w:val="21"/>
          <w:lang w:eastAsia="ru-RU"/>
        </w:rPr>
        <w:t>продолжительность проведения итогового собеседования – 15-16 минут;</w:t>
      </w:r>
    </w:p>
    <w:p w:rsidR="00E3296C" w:rsidRPr="00E3296C" w:rsidRDefault="00E3296C" w:rsidP="00E3296C">
      <w:pPr>
        <w:numPr>
          <w:ilvl w:val="0"/>
          <w:numId w:val="1"/>
        </w:numPr>
        <w:shd w:val="clear" w:color="auto" w:fill="FFFFFF"/>
        <w:spacing w:before="100" w:beforeAutospacing="1" w:after="100" w:afterAutospacing="1" w:line="240" w:lineRule="auto"/>
        <w:rPr>
          <w:rFonts w:ascii="Arial" w:eastAsia="Times New Roman" w:hAnsi="Arial" w:cs="Arial"/>
          <w:color w:val="000000"/>
          <w:sz w:val="27"/>
          <w:szCs w:val="27"/>
          <w:lang w:eastAsia="ru-RU"/>
        </w:rPr>
      </w:pPr>
      <w:r w:rsidRPr="00E3296C">
        <w:rPr>
          <w:rFonts w:ascii="Helvetica" w:eastAsia="Times New Roman" w:hAnsi="Helvetica" w:cs="Arial"/>
          <w:color w:val="000000"/>
          <w:sz w:val="21"/>
          <w:szCs w:val="21"/>
          <w:lang w:eastAsia="ru-RU"/>
        </w:rPr>
        <w:t>в аудиториях проведения итогового собеседования ведется аудиозапись ответов участников итогового собеседования и видеонаблюдение;</w:t>
      </w:r>
    </w:p>
    <w:p w:rsidR="00E3296C" w:rsidRPr="00E3296C" w:rsidRDefault="00E3296C" w:rsidP="00E3296C">
      <w:pPr>
        <w:numPr>
          <w:ilvl w:val="0"/>
          <w:numId w:val="1"/>
        </w:numPr>
        <w:shd w:val="clear" w:color="auto" w:fill="FFFFFF"/>
        <w:spacing w:before="100" w:beforeAutospacing="1" w:after="100" w:afterAutospacing="1" w:line="240" w:lineRule="auto"/>
        <w:rPr>
          <w:rFonts w:ascii="Arial" w:eastAsia="Times New Roman" w:hAnsi="Arial" w:cs="Arial"/>
          <w:color w:val="000000"/>
          <w:sz w:val="27"/>
          <w:szCs w:val="27"/>
          <w:lang w:eastAsia="ru-RU"/>
        </w:rPr>
      </w:pPr>
      <w:r w:rsidRPr="00E3296C">
        <w:rPr>
          <w:rFonts w:ascii="Helvetica" w:eastAsia="Times New Roman" w:hAnsi="Helvetica" w:cs="Arial"/>
          <w:color w:val="000000"/>
          <w:sz w:val="21"/>
          <w:szCs w:val="21"/>
          <w:lang w:eastAsia="ru-RU"/>
        </w:rPr>
        <w:t>с результатами итогового собеседования обучающиеся будут ознакомлены</w:t>
      </w:r>
      <w:r>
        <w:rPr>
          <w:rFonts w:ascii="Helvetica" w:eastAsia="Times New Roman" w:hAnsi="Helvetica" w:cs="Arial"/>
          <w:color w:val="000000"/>
          <w:sz w:val="21"/>
          <w:szCs w:val="21"/>
          <w:lang w:eastAsia="ru-RU"/>
        </w:rPr>
        <w:t xml:space="preserve"> в </w:t>
      </w:r>
      <w:r>
        <w:rPr>
          <w:rFonts w:eastAsia="Times New Roman" w:cs="Arial"/>
          <w:color w:val="000000"/>
          <w:sz w:val="21"/>
          <w:szCs w:val="21"/>
          <w:lang w:eastAsia="ru-RU"/>
        </w:rPr>
        <w:t>МБОУ СОШ № 11</w:t>
      </w:r>
      <w:bookmarkStart w:id="0" w:name="_GoBack"/>
      <w:bookmarkEnd w:id="0"/>
      <w:r w:rsidRPr="00E3296C">
        <w:rPr>
          <w:rFonts w:ascii="Helvetica" w:eastAsia="Times New Roman" w:hAnsi="Helvetica" w:cs="Arial"/>
          <w:color w:val="000000"/>
          <w:sz w:val="21"/>
          <w:szCs w:val="21"/>
          <w:lang w:eastAsia="ru-RU"/>
        </w:rPr>
        <w:t>, не позднее 18 февраля 2025 года;</w:t>
      </w:r>
    </w:p>
    <w:p w:rsidR="00E3296C" w:rsidRPr="00E3296C" w:rsidRDefault="00E3296C" w:rsidP="00E3296C">
      <w:pPr>
        <w:numPr>
          <w:ilvl w:val="0"/>
          <w:numId w:val="1"/>
        </w:numPr>
        <w:shd w:val="clear" w:color="auto" w:fill="FFFFFF"/>
        <w:spacing w:before="100" w:beforeAutospacing="1" w:after="100" w:afterAutospacing="1" w:line="240" w:lineRule="auto"/>
        <w:rPr>
          <w:rFonts w:ascii="Arial" w:eastAsia="Times New Roman" w:hAnsi="Arial" w:cs="Arial"/>
          <w:color w:val="000000"/>
          <w:sz w:val="27"/>
          <w:szCs w:val="27"/>
          <w:lang w:eastAsia="ru-RU"/>
        </w:rPr>
      </w:pPr>
      <w:r w:rsidRPr="00E3296C">
        <w:rPr>
          <w:rFonts w:ascii="Helvetica" w:eastAsia="Times New Roman" w:hAnsi="Helvetica" w:cs="Arial"/>
          <w:color w:val="000000"/>
          <w:sz w:val="21"/>
          <w:szCs w:val="21"/>
          <w:lang w:eastAsia="ru-RU"/>
        </w:rPr>
        <w:t>повторно допускаются к ИС в дополнительные сроки (12 марта и 21 апреля 2025 г.) обучающиеся, получившие результат «незачёт», не завершившие или не явившиеся на ИС по уважительным причинам (документально подтвержденным);</w:t>
      </w:r>
    </w:p>
    <w:p w:rsidR="00E3296C" w:rsidRPr="00E3296C" w:rsidRDefault="00E3296C" w:rsidP="00E3296C">
      <w:pPr>
        <w:numPr>
          <w:ilvl w:val="0"/>
          <w:numId w:val="1"/>
        </w:numPr>
        <w:shd w:val="clear" w:color="auto" w:fill="FFFFFF"/>
        <w:spacing w:before="100" w:beforeAutospacing="1" w:after="100" w:afterAutospacing="1" w:line="240" w:lineRule="auto"/>
        <w:rPr>
          <w:rFonts w:ascii="Arial" w:eastAsia="Times New Roman" w:hAnsi="Arial" w:cs="Arial"/>
          <w:color w:val="000000"/>
          <w:sz w:val="27"/>
          <w:szCs w:val="27"/>
          <w:lang w:eastAsia="ru-RU"/>
        </w:rPr>
      </w:pPr>
      <w:r w:rsidRPr="00E3296C">
        <w:rPr>
          <w:rFonts w:ascii="Helvetica" w:eastAsia="Times New Roman" w:hAnsi="Helvetica" w:cs="Arial"/>
          <w:color w:val="000000"/>
          <w:sz w:val="21"/>
          <w:szCs w:val="21"/>
          <w:lang w:eastAsia="ru-RU"/>
        </w:rPr>
        <w:t>во время проведения итогового собеседования участникам </w:t>
      </w:r>
      <w:r w:rsidRPr="00E3296C">
        <w:rPr>
          <w:rFonts w:ascii="Helvetica" w:eastAsia="Times New Roman" w:hAnsi="Helvetica" w:cs="Arial"/>
          <w:color w:val="000000"/>
          <w:sz w:val="21"/>
          <w:szCs w:val="21"/>
          <w:u w:val="single"/>
          <w:lang w:eastAsia="ru-RU"/>
        </w:rPr>
        <w:t>запрещено</w:t>
      </w:r>
      <w:r w:rsidRPr="00E3296C">
        <w:rPr>
          <w:rFonts w:ascii="Helvetica" w:eastAsia="Times New Roman" w:hAnsi="Helvetica" w:cs="Arial"/>
          <w:color w:val="000000"/>
          <w:sz w:val="21"/>
          <w:szCs w:val="21"/>
          <w:lang w:eastAsia="ru-RU"/>
        </w:rPr>
        <w:t> иметь при себе средства связи, фото, аудио и видеоаппаратуру, справочные материалы, письменные заметки и иные средства хранения и передачи информации;</w:t>
      </w:r>
    </w:p>
    <w:p w:rsidR="00E3296C" w:rsidRPr="00E3296C" w:rsidRDefault="00E3296C" w:rsidP="00E3296C">
      <w:pPr>
        <w:numPr>
          <w:ilvl w:val="0"/>
          <w:numId w:val="1"/>
        </w:numPr>
        <w:shd w:val="clear" w:color="auto" w:fill="FFFFFF"/>
        <w:spacing w:before="100" w:beforeAutospacing="1" w:after="100" w:afterAutospacing="1" w:line="240" w:lineRule="auto"/>
        <w:rPr>
          <w:rFonts w:ascii="Arial" w:eastAsia="Times New Roman" w:hAnsi="Arial" w:cs="Arial"/>
          <w:color w:val="000000"/>
          <w:sz w:val="27"/>
          <w:szCs w:val="27"/>
          <w:lang w:eastAsia="ru-RU"/>
        </w:rPr>
      </w:pPr>
      <w:r w:rsidRPr="00E3296C">
        <w:rPr>
          <w:rFonts w:ascii="Helvetica" w:eastAsia="Times New Roman" w:hAnsi="Helvetica" w:cs="Arial"/>
          <w:color w:val="000000"/>
          <w:sz w:val="21"/>
          <w:szCs w:val="21"/>
          <w:lang w:eastAsia="ru-RU"/>
        </w:rPr>
        <w:t>за нарушение Порядка при проведении ИС </w:t>
      </w:r>
      <w:r w:rsidRPr="00E3296C">
        <w:rPr>
          <w:rFonts w:ascii="Helvetica" w:eastAsia="Times New Roman" w:hAnsi="Helvetica" w:cs="Arial"/>
          <w:color w:val="000000"/>
          <w:sz w:val="21"/>
          <w:szCs w:val="21"/>
          <w:u w:val="single"/>
          <w:lang w:eastAsia="ru-RU"/>
        </w:rPr>
        <w:t>участник может быть удален</w:t>
      </w:r>
      <w:r w:rsidRPr="00E3296C">
        <w:rPr>
          <w:rFonts w:ascii="Helvetica" w:eastAsia="Times New Roman" w:hAnsi="Helvetica" w:cs="Arial"/>
          <w:color w:val="000000"/>
          <w:sz w:val="21"/>
          <w:szCs w:val="21"/>
          <w:lang w:eastAsia="ru-RU"/>
        </w:rPr>
        <w:t> с ИС.</w:t>
      </w:r>
    </w:p>
    <w:p w:rsidR="00E3296C" w:rsidRPr="00E3296C" w:rsidRDefault="00E3296C" w:rsidP="00E3296C">
      <w:pPr>
        <w:shd w:val="clear" w:color="auto" w:fill="FFFFFF"/>
        <w:spacing w:before="120" w:after="120" w:line="240" w:lineRule="auto"/>
        <w:rPr>
          <w:rFonts w:ascii="Arial" w:eastAsia="Times New Roman" w:hAnsi="Arial" w:cs="Arial"/>
          <w:color w:val="000000"/>
          <w:sz w:val="27"/>
          <w:szCs w:val="27"/>
          <w:lang w:eastAsia="ru-RU"/>
        </w:rPr>
      </w:pPr>
      <w:r w:rsidRPr="00E3296C">
        <w:rPr>
          <w:rFonts w:ascii="Times New Roman" w:eastAsia="Times New Roman" w:hAnsi="Times New Roman" w:cs="Times New Roman"/>
          <w:b/>
          <w:bCs/>
          <w:color w:val="008000"/>
          <w:sz w:val="27"/>
          <w:szCs w:val="27"/>
          <w:lang w:eastAsia="ru-RU"/>
        </w:rPr>
        <w:t>Сроки и продолжительность проведения итогового собеседования</w:t>
      </w:r>
      <w:r w:rsidRPr="00E3296C">
        <w:rPr>
          <w:rFonts w:ascii="Times New Roman" w:eastAsia="Times New Roman" w:hAnsi="Times New Roman" w:cs="Times New Roman"/>
          <w:color w:val="000000"/>
          <w:sz w:val="21"/>
          <w:szCs w:val="21"/>
          <w:lang w:eastAsia="ru-RU"/>
        </w:rPr>
        <w:br/>
        <w:t>Итоговое собеседование проводится во вторую среду февраля (12 февраля 2025 года).</w:t>
      </w:r>
      <w:r w:rsidRPr="00E3296C">
        <w:rPr>
          <w:rFonts w:ascii="Times New Roman" w:eastAsia="Times New Roman" w:hAnsi="Times New Roman" w:cs="Times New Roman"/>
          <w:color w:val="000000"/>
          <w:sz w:val="21"/>
          <w:szCs w:val="21"/>
          <w:lang w:eastAsia="ru-RU"/>
        </w:rPr>
        <w:br/>
        <w:t xml:space="preserve">Продолжительность проведения итогового собеседования для каждого участника итогового собеседования составляет примерно 15–16 минут. Для участников итогового собеседования с ОВЗ, </w:t>
      </w:r>
      <w:r w:rsidRPr="00E3296C">
        <w:rPr>
          <w:rFonts w:ascii="Times New Roman" w:eastAsia="Times New Roman" w:hAnsi="Times New Roman" w:cs="Times New Roman"/>
          <w:color w:val="000000"/>
          <w:sz w:val="21"/>
          <w:szCs w:val="21"/>
          <w:lang w:eastAsia="ru-RU"/>
        </w:rPr>
        <w:lastRenderedPageBreak/>
        <w:t>участников итогового собеседования – детей-инвалидов и инвалидов продолжительность проведения итогового собеседования увеличивается на 30 минут (т.е. общая продолжительность итогового собеседования для указанных категорий участников итогового собеседования составляет в среднем 45 минут). Участники итогового собеседования с ОВЗ, участники итогового собеседования – дети-инвалиды и инвалиды самостоятельно по своему усмотрению распределяют время, отведенное на проведение итогового собеседования. Так, вышеназванные участники итогового собеседования могут использовать время как на подготовку к ответам (например, использовать больше времени на подготовку, чем предусмотрено заданиями к КИМ итогового собеседования), так и на ответы на задания КИМ итогового собеседования.</w:t>
      </w:r>
      <w:r w:rsidRPr="00E3296C">
        <w:rPr>
          <w:rFonts w:ascii="Times New Roman" w:eastAsia="Times New Roman" w:hAnsi="Times New Roman" w:cs="Times New Roman"/>
          <w:color w:val="000000"/>
          <w:sz w:val="21"/>
          <w:szCs w:val="21"/>
          <w:lang w:eastAsia="ru-RU"/>
        </w:rPr>
        <w:br/>
        <w:t>В продолжительность итогового собеседования не включается время, отведенное на подготовительные мероприятия (приветствие участника итогового собеседования, внесение сведений в ведомость учета проведения итогового собеседования в аудитории (форма ИС-02), инструктаж участника итогового собеседования собеседником по выполнению заданий КИМ итогового собеседования до начала процедуры и др.).</w:t>
      </w:r>
      <w:r w:rsidRPr="00E3296C">
        <w:rPr>
          <w:rFonts w:ascii="Times New Roman" w:eastAsia="Times New Roman" w:hAnsi="Times New Roman" w:cs="Times New Roman"/>
          <w:color w:val="000000"/>
          <w:sz w:val="21"/>
          <w:szCs w:val="21"/>
          <w:lang w:eastAsia="ru-RU"/>
        </w:rPr>
        <w:br/>
        <w:t>В случае получения неудовлетворительного результата («незачет») за итоговое собеседование участники итогового собеседования вправе пересдать итоговое собеседование в текущем учебном году, но не более двух раз.</w:t>
      </w:r>
    </w:p>
    <w:p w:rsidR="00E3296C" w:rsidRPr="00E3296C" w:rsidRDefault="00E3296C" w:rsidP="00E3296C">
      <w:pPr>
        <w:shd w:val="clear" w:color="auto" w:fill="FFFFFF"/>
        <w:spacing w:before="120" w:after="120" w:line="240" w:lineRule="auto"/>
        <w:rPr>
          <w:rFonts w:ascii="Arial" w:eastAsia="Times New Roman" w:hAnsi="Arial" w:cs="Arial"/>
          <w:color w:val="000000"/>
          <w:sz w:val="27"/>
          <w:szCs w:val="27"/>
          <w:lang w:eastAsia="ru-RU"/>
        </w:rPr>
      </w:pPr>
      <w:r w:rsidRPr="00E3296C">
        <w:rPr>
          <w:rFonts w:ascii="Times New Roman" w:eastAsia="Times New Roman" w:hAnsi="Times New Roman" w:cs="Times New Roman"/>
          <w:b/>
          <w:bCs/>
          <w:color w:val="000000"/>
          <w:sz w:val="21"/>
          <w:szCs w:val="21"/>
          <w:lang w:eastAsia="ru-RU"/>
        </w:rPr>
        <w:br/>
      </w:r>
      <w:r w:rsidRPr="00E3296C">
        <w:rPr>
          <w:rFonts w:ascii="Times New Roman" w:eastAsia="Times New Roman" w:hAnsi="Times New Roman" w:cs="Times New Roman"/>
          <w:b/>
          <w:bCs/>
          <w:color w:val="008000"/>
          <w:sz w:val="27"/>
          <w:szCs w:val="27"/>
          <w:lang w:eastAsia="ru-RU"/>
        </w:rPr>
        <w:t>Порядок проверки и оценивания итогового собеседования</w:t>
      </w:r>
    </w:p>
    <w:p w:rsidR="00E3296C" w:rsidRPr="00E3296C" w:rsidRDefault="00E3296C" w:rsidP="00E3296C">
      <w:pPr>
        <w:shd w:val="clear" w:color="auto" w:fill="FFFFFF"/>
        <w:spacing w:before="120" w:after="120" w:line="240" w:lineRule="auto"/>
        <w:rPr>
          <w:rFonts w:ascii="Arial" w:eastAsia="Times New Roman" w:hAnsi="Arial" w:cs="Arial"/>
          <w:color w:val="000000"/>
          <w:sz w:val="27"/>
          <w:szCs w:val="27"/>
          <w:lang w:eastAsia="ru-RU"/>
        </w:rPr>
      </w:pPr>
      <w:r w:rsidRPr="00E3296C">
        <w:rPr>
          <w:rFonts w:ascii="Times New Roman" w:eastAsia="Times New Roman" w:hAnsi="Times New Roman" w:cs="Times New Roman"/>
          <w:color w:val="000000"/>
          <w:sz w:val="21"/>
          <w:szCs w:val="21"/>
          <w:lang w:eastAsia="ru-RU"/>
        </w:rPr>
        <w:t>Проверка итогового собеседования осуществляется экспертами, входящими в состав комиссии по проверке итогового собеседования.</w:t>
      </w:r>
      <w:r w:rsidRPr="00E3296C">
        <w:rPr>
          <w:rFonts w:ascii="Times New Roman" w:eastAsia="Times New Roman" w:hAnsi="Times New Roman" w:cs="Times New Roman"/>
          <w:color w:val="000000"/>
          <w:sz w:val="21"/>
          <w:szCs w:val="21"/>
          <w:lang w:eastAsia="ru-RU"/>
        </w:rPr>
        <w:br/>
        <w:t>Проверка ответов каждого участника итогового собеседования осуществляется экспертом непосредственно в процессе ответа по специально разработанным критериям по системе «зачет»/«незачет». При этом, при необходимости, возможно повторное прослушивание и оценивание записи ответов отдельных участников. В случае если выбрана первая схема проверки ответов участников итогового собеседования, эксперт, оценивающий ответ участника непосредственно по ходу его общения с собеседником, во время проведения итогового собеседования в режиме реального времени вносит в протокол эксперта по оцениванию ответов участников итогового собеседования следующие сведения:</w:t>
      </w:r>
    </w:p>
    <w:p w:rsidR="00E3296C" w:rsidRPr="00E3296C" w:rsidRDefault="00E3296C" w:rsidP="00E3296C">
      <w:pPr>
        <w:shd w:val="clear" w:color="auto" w:fill="FFFFFF"/>
        <w:spacing w:before="120" w:after="120" w:line="240" w:lineRule="auto"/>
        <w:rPr>
          <w:rFonts w:ascii="Arial" w:eastAsia="Times New Roman" w:hAnsi="Arial" w:cs="Arial"/>
          <w:color w:val="000000"/>
          <w:sz w:val="27"/>
          <w:szCs w:val="27"/>
          <w:lang w:eastAsia="ru-RU"/>
        </w:rPr>
      </w:pPr>
      <w:r w:rsidRPr="00E3296C">
        <w:rPr>
          <w:rFonts w:ascii="Times New Roman" w:eastAsia="Times New Roman" w:hAnsi="Times New Roman" w:cs="Times New Roman"/>
          <w:color w:val="000000"/>
          <w:sz w:val="21"/>
          <w:szCs w:val="21"/>
          <w:lang w:eastAsia="ru-RU"/>
        </w:rPr>
        <w:br/>
        <w:t>ФИО участника;</w:t>
      </w:r>
      <w:r w:rsidRPr="00E3296C">
        <w:rPr>
          <w:rFonts w:ascii="Times New Roman" w:eastAsia="Times New Roman" w:hAnsi="Times New Roman" w:cs="Times New Roman"/>
          <w:color w:val="000000"/>
          <w:sz w:val="21"/>
          <w:szCs w:val="21"/>
          <w:lang w:eastAsia="ru-RU"/>
        </w:rPr>
        <w:br/>
        <w:t> номер варианта;</w:t>
      </w:r>
      <w:r w:rsidRPr="00E3296C">
        <w:rPr>
          <w:rFonts w:ascii="Times New Roman" w:eastAsia="Times New Roman" w:hAnsi="Times New Roman" w:cs="Times New Roman"/>
          <w:color w:val="000000"/>
          <w:sz w:val="21"/>
          <w:szCs w:val="21"/>
          <w:lang w:eastAsia="ru-RU"/>
        </w:rPr>
        <w:br/>
        <w:t> номер аудитории проведения итогового собеседования;</w:t>
      </w:r>
      <w:r w:rsidRPr="00E3296C">
        <w:rPr>
          <w:rFonts w:ascii="Times New Roman" w:eastAsia="Times New Roman" w:hAnsi="Times New Roman" w:cs="Times New Roman"/>
          <w:color w:val="000000"/>
          <w:sz w:val="21"/>
          <w:szCs w:val="21"/>
          <w:lang w:eastAsia="ru-RU"/>
        </w:rPr>
        <w:br/>
        <w:t> баллы по каждому критерию оценивания;</w:t>
      </w:r>
      <w:r w:rsidRPr="00E3296C">
        <w:rPr>
          <w:rFonts w:ascii="Times New Roman" w:eastAsia="Times New Roman" w:hAnsi="Times New Roman" w:cs="Times New Roman"/>
          <w:color w:val="000000"/>
          <w:sz w:val="21"/>
          <w:szCs w:val="21"/>
          <w:lang w:eastAsia="ru-RU"/>
        </w:rPr>
        <w:br/>
        <w:t> общее количество баллов; отметку «зачет»/ «незачет»;</w:t>
      </w:r>
      <w:r w:rsidRPr="00E3296C">
        <w:rPr>
          <w:rFonts w:ascii="Times New Roman" w:eastAsia="Times New Roman" w:hAnsi="Times New Roman" w:cs="Times New Roman"/>
          <w:color w:val="000000"/>
          <w:sz w:val="21"/>
          <w:szCs w:val="21"/>
          <w:lang w:eastAsia="ru-RU"/>
        </w:rPr>
        <w:br/>
        <w:t> ФИО, подпись и дату проверки.</w:t>
      </w:r>
    </w:p>
    <w:p w:rsidR="00E3296C" w:rsidRPr="00E3296C" w:rsidRDefault="00E3296C" w:rsidP="00E3296C">
      <w:pPr>
        <w:shd w:val="clear" w:color="auto" w:fill="FFFFFF"/>
        <w:spacing w:before="120" w:after="120" w:line="240" w:lineRule="auto"/>
        <w:rPr>
          <w:rFonts w:ascii="Arial" w:eastAsia="Times New Roman" w:hAnsi="Arial" w:cs="Arial"/>
          <w:color w:val="000000"/>
          <w:sz w:val="27"/>
          <w:szCs w:val="27"/>
          <w:lang w:eastAsia="ru-RU"/>
        </w:rPr>
      </w:pPr>
      <w:r w:rsidRPr="00E3296C">
        <w:rPr>
          <w:rFonts w:ascii="Times New Roman" w:eastAsia="Times New Roman" w:hAnsi="Times New Roman" w:cs="Times New Roman"/>
          <w:color w:val="000000"/>
          <w:sz w:val="21"/>
          <w:szCs w:val="21"/>
          <w:lang w:eastAsia="ru-RU"/>
        </w:rPr>
        <w:br/>
        <w:t>Эксперт при необходимости может пользоваться черновиками для эксперта.</w:t>
      </w:r>
      <w:r w:rsidRPr="00E3296C">
        <w:rPr>
          <w:rFonts w:ascii="Times New Roman" w:eastAsia="Times New Roman" w:hAnsi="Times New Roman" w:cs="Times New Roman"/>
          <w:color w:val="000000"/>
          <w:sz w:val="21"/>
          <w:szCs w:val="21"/>
          <w:lang w:eastAsia="ru-RU"/>
        </w:rPr>
        <w:br/>
        <w:t>В целях исключения ситуаций, при которых в дальнейшем невозможно будет оценить устный ответ участника итогового собеседования на основе аудиозаписи, после завершения итогового собеседования участник по своему желанию прослушивает аудиозапись своего ответа для того, чтобы убедиться, что аудиозапись произведена без сбоев, отсутствуют посторонние шумы и помехи, голоса участника итогового собеседования и собеседника отчетливо слышны. Воспроизведение аудиозаписи может быть осуществлено собеседником или техническим специалистом (по усмотрению образовательной организации). В случае выявления некачественной аудиозаписи ответа участника итогового собеседования ответственный организатор образовательной организации составляет «Акт о досрочном завершении итогового собеседования по русскому языку по уважительным причинам», а собеседник вносит соответствующую отметку в форму ИС-02 «Ведомость учета проведения итогового собеседования в аудитории». Такому участнику предоставляется возможность повторно сдать итоговое собеседование в дополнительные даты проведения итогового собеседования, установленные  Порядком, или в день проведения итогового собеседования с использованием другого варианта КИМ итогового собеседования (с которым участник не работал ранее) в случае согласия участника итогового собеседования и наличия технической возможности для повторного прохождения процедуры в день проведения итогового собеседования (участник может быть приглашен в другую аудиторию проведения для работы с другим КИМ итогового собеседования).</w:t>
      </w:r>
      <w:r w:rsidRPr="00E3296C">
        <w:rPr>
          <w:rFonts w:ascii="Times New Roman" w:eastAsia="Times New Roman" w:hAnsi="Times New Roman" w:cs="Times New Roman"/>
          <w:color w:val="000000"/>
          <w:sz w:val="21"/>
          <w:szCs w:val="21"/>
          <w:lang w:eastAsia="ru-RU"/>
        </w:rPr>
        <w:br/>
        <w:t xml:space="preserve">При ведении потоковой аудиозаписи нет необходимости в прослушивании ответов каждым участником: технический специалист проверяет работоспособность оборудования (в том числе и звукозаписывающего) до начала итогового собеседования в каждой аудитории, а при необходимости и </w:t>
      </w:r>
      <w:r w:rsidRPr="00E3296C">
        <w:rPr>
          <w:rFonts w:ascii="Times New Roman" w:eastAsia="Times New Roman" w:hAnsi="Times New Roman" w:cs="Times New Roman"/>
          <w:color w:val="000000"/>
          <w:sz w:val="21"/>
          <w:szCs w:val="21"/>
          <w:lang w:eastAsia="ru-RU"/>
        </w:rPr>
        <w:lastRenderedPageBreak/>
        <w:t>в перерывах между прохождением итогового собеседования разными участниками итогового собеседования.</w:t>
      </w:r>
      <w:r w:rsidRPr="00E3296C">
        <w:rPr>
          <w:rFonts w:ascii="Times New Roman" w:eastAsia="Times New Roman" w:hAnsi="Times New Roman" w:cs="Times New Roman"/>
          <w:color w:val="000000"/>
          <w:sz w:val="21"/>
          <w:szCs w:val="21"/>
          <w:lang w:eastAsia="ru-RU"/>
        </w:rPr>
        <w:br/>
        <w:t>«Зачет» выставляется участникам итогового собеседования, набравшим минимальное количество баллов, определенное критериями оценивания выполнения заданий КИМ итогового собеседования, представленными в приложении 6 Рекомендаций.          </w:t>
      </w:r>
      <w:r w:rsidRPr="00E3296C">
        <w:rPr>
          <w:rFonts w:ascii="Times New Roman" w:eastAsia="Times New Roman" w:hAnsi="Times New Roman" w:cs="Times New Roman"/>
          <w:color w:val="000000"/>
          <w:sz w:val="21"/>
          <w:szCs w:val="21"/>
          <w:lang w:eastAsia="ru-RU"/>
        </w:rPr>
        <w:br/>
        <w:t>На категории участников итогового собеседования, перечисленных в пункте 6.6. Рекомендаций, данное положение не распространяется. ОИВ определяет минимальное количество баллов за выполнение всей работы, необходимое для получения «зачета» для данных категорий участников итогового собеседования, которое может быть отличным от минимального количества баллов за выполнение заданий итогового собеседования для остальных категорий участников итогового собеседования. Информация о принятых на уровне ОИВ минимальном и максимальном количестве баллов, необходимых для получения «зачета», соответствующая шкала (шкалы) оценивания заданий итогового собеседования, применимая(-</w:t>
      </w:r>
      <w:proofErr w:type="spellStart"/>
      <w:r w:rsidRPr="00E3296C">
        <w:rPr>
          <w:rFonts w:ascii="Times New Roman" w:eastAsia="Times New Roman" w:hAnsi="Times New Roman" w:cs="Times New Roman"/>
          <w:color w:val="000000"/>
          <w:sz w:val="21"/>
          <w:szCs w:val="21"/>
          <w:lang w:eastAsia="ru-RU"/>
        </w:rPr>
        <w:t>мые</w:t>
      </w:r>
      <w:proofErr w:type="spellEnd"/>
      <w:r w:rsidRPr="00E3296C">
        <w:rPr>
          <w:rFonts w:ascii="Times New Roman" w:eastAsia="Times New Roman" w:hAnsi="Times New Roman" w:cs="Times New Roman"/>
          <w:color w:val="000000"/>
          <w:sz w:val="21"/>
          <w:szCs w:val="21"/>
          <w:lang w:eastAsia="ru-RU"/>
        </w:rPr>
        <w:t>) для названной категории участников итогового собеседования, заблаговременно направляется в образовательные организации и (или) места проведения итогового собеседования.</w:t>
      </w:r>
      <w:r w:rsidRPr="00E3296C">
        <w:rPr>
          <w:rFonts w:ascii="Times New Roman" w:eastAsia="Times New Roman" w:hAnsi="Times New Roman" w:cs="Times New Roman"/>
          <w:color w:val="000000"/>
          <w:sz w:val="21"/>
          <w:szCs w:val="21"/>
          <w:lang w:eastAsia="ru-RU"/>
        </w:rPr>
        <w:br/>
        <w:t>К проведению итогового собеседования и проверке ответов участников итогового собеседования с ОВЗ, участников итогового собеседования – детей-инвалидов и инвалидов могут быть привлечены учителя-дефектологи (логопеды/сурдопедагоги/ тифлопедагоги и др.).</w:t>
      </w:r>
      <w:r w:rsidRPr="00E3296C">
        <w:rPr>
          <w:rFonts w:ascii="Times New Roman" w:eastAsia="Times New Roman" w:hAnsi="Times New Roman" w:cs="Times New Roman"/>
          <w:color w:val="000000"/>
          <w:sz w:val="21"/>
          <w:szCs w:val="21"/>
          <w:lang w:eastAsia="ru-RU"/>
        </w:rPr>
        <w:br/>
        <w:t>Проверка и оценивание итогового собеседования комиссией по проверке итогового собеседования должны завершиться не позднее чем через пять календарных дней с даты проведения итогового собеседования.</w:t>
      </w:r>
      <w:r w:rsidRPr="00E3296C">
        <w:rPr>
          <w:rFonts w:ascii="Times New Roman" w:eastAsia="Times New Roman" w:hAnsi="Times New Roman" w:cs="Times New Roman"/>
          <w:color w:val="000000"/>
          <w:sz w:val="21"/>
          <w:szCs w:val="21"/>
          <w:lang w:eastAsia="ru-RU"/>
        </w:rPr>
        <w:br/>
        <w:t>Результатом является «зачет» или «незачет». Для получения результата «зачёт» необходимо набрать 10 и более баллов, максимально можно получить 20 баллов. Ознакомление участников итогового собеседования и (или) их родителей (законных представителей) с результатами итогового собеседования организует образовательная организация после завершения проверки.</w:t>
      </w:r>
    </w:p>
    <w:p w:rsidR="0075288F" w:rsidRDefault="0075288F"/>
    <w:sectPr w:rsidR="007528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526CA"/>
    <w:multiLevelType w:val="multilevel"/>
    <w:tmpl w:val="87345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81F"/>
    <w:rsid w:val="001C181F"/>
    <w:rsid w:val="0075288F"/>
    <w:rsid w:val="00E329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756A6"/>
  <w15:chartTrackingRefBased/>
  <w15:docId w15:val="{3ABEBC4B-DC55-4B20-8D79-0323EEF56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89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1405</Words>
  <Characters>8012</Characters>
  <Application>Microsoft Office Word</Application>
  <DocSecurity>0</DocSecurity>
  <Lines>66</Lines>
  <Paragraphs>18</Paragraphs>
  <ScaleCrop>false</ScaleCrop>
  <Company/>
  <LinksUpToDate>false</LinksUpToDate>
  <CharactersWithSpaces>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dc:creator>
  <cp:keywords/>
  <dc:description/>
  <cp:lastModifiedBy>4</cp:lastModifiedBy>
  <cp:revision>2</cp:revision>
  <dcterms:created xsi:type="dcterms:W3CDTF">2025-02-05T03:42:00Z</dcterms:created>
  <dcterms:modified xsi:type="dcterms:W3CDTF">2025-02-05T03:43:00Z</dcterms:modified>
</cp:coreProperties>
</file>