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C1A" w:rsidRPr="00BB2C1A" w:rsidRDefault="00BB2C1A">
      <w:pPr>
        <w:pStyle w:val="ConsPlusTitle"/>
        <w:jc w:val="center"/>
        <w:outlineLvl w:val="0"/>
        <w:rPr>
          <w:sz w:val="24"/>
          <w:szCs w:val="24"/>
        </w:rPr>
      </w:pPr>
      <w:r w:rsidRPr="00BB2C1A">
        <w:rPr>
          <w:sz w:val="24"/>
          <w:szCs w:val="24"/>
        </w:rPr>
        <w:t>ПРАВИТЕЛЬСТВО ИРКУТСКОЙ ОБЛАСТИ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ПОСТАНОВЛЕНИЕ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от 12 января 2015 г. N 3-пп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ОБ УТВЕРЖДЕНИИ ПОРЯДКА ПРОВЕДЕНИЯ АНТИКОРРУПЦИОННОЙ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ЭКСПЕРТИЗЫ НОРМАТИВНЫХ ПРАВОВЫХ АКТОВ ИРКУТСКОЙ ОБЛАСТИ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И ИХ ПРОЕКТОВ</w:t>
      </w:r>
    </w:p>
    <w:p w:rsidR="00BB2C1A" w:rsidRPr="00BB2C1A" w:rsidRDefault="00BB2C1A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2C1A" w:rsidRPr="00BB2C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>Список изменяющих документов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>(в ред. Постановлений Правительства Иркутской области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 xml:space="preserve">от 18.04.2016 </w:t>
            </w:r>
            <w:hyperlink r:id="rId4" w:history="1">
              <w:r w:rsidRPr="00BB2C1A">
                <w:rPr>
                  <w:sz w:val="24"/>
                  <w:szCs w:val="24"/>
                </w:rPr>
                <w:t>N 236-пп</w:t>
              </w:r>
            </w:hyperlink>
            <w:r w:rsidRPr="00BB2C1A">
              <w:rPr>
                <w:sz w:val="24"/>
                <w:szCs w:val="24"/>
              </w:rPr>
              <w:t xml:space="preserve">, от 19.09.2017 </w:t>
            </w:r>
            <w:hyperlink r:id="rId5" w:history="1">
              <w:r w:rsidRPr="00BB2C1A">
                <w:rPr>
                  <w:sz w:val="24"/>
                  <w:szCs w:val="24"/>
                </w:rPr>
                <w:t>N 606-пп</w:t>
              </w:r>
            </w:hyperlink>
            <w:r w:rsidRPr="00BB2C1A">
              <w:rPr>
                <w:sz w:val="24"/>
                <w:szCs w:val="24"/>
              </w:rPr>
              <w:t>,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 xml:space="preserve">с изм., внесенными </w:t>
            </w:r>
            <w:hyperlink r:id="rId6" w:history="1">
              <w:r w:rsidRPr="00BB2C1A">
                <w:rPr>
                  <w:sz w:val="24"/>
                  <w:szCs w:val="24"/>
                </w:rPr>
                <w:t>Постановлением</w:t>
              </w:r>
            </w:hyperlink>
            <w:r w:rsidRPr="00BB2C1A">
              <w:rPr>
                <w:sz w:val="24"/>
                <w:szCs w:val="24"/>
              </w:rPr>
              <w:t xml:space="preserve"> Правительства Иркутской области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>от 27.04.2018 N 322-пп (ред. 22.08.2018))</w:t>
            </w:r>
          </w:p>
        </w:tc>
      </w:tr>
    </w:tbl>
    <w:p w:rsidR="00BB2C1A" w:rsidRPr="00BB2C1A" w:rsidRDefault="00BB2C1A">
      <w:pPr>
        <w:pStyle w:val="ConsPlusNormal"/>
        <w:jc w:val="center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В целях выявления в нормативных правовых актах Иркутской области и проектах нормативных правовых актов Иркутской области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 и их последующего устранения, в соответствии с Федеральным </w:t>
      </w:r>
      <w:hyperlink r:id="rId7" w:history="1">
        <w:r w:rsidRPr="00BB2C1A">
          <w:rPr>
            <w:sz w:val="24"/>
            <w:szCs w:val="24"/>
          </w:rPr>
          <w:t>законом</w:t>
        </w:r>
      </w:hyperlink>
      <w:r w:rsidRPr="00BB2C1A">
        <w:rPr>
          <w:sz w:val="24"/>
          <w:szCs w:val="24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8" w:history="1">
        <w:r w:rsidRPr="00BB2C1A">
          <w:rPr>
            <w:sz w:val="24"/>
            <w:szCs w:val="24"/>
          </w:rPr>
          <w:t>постановлением</w:t>
        </w:r>
      </w:hyperlink>
      <w:r w:rsidRPr="00BB2C1A">
        <w:rPr>
          <w:sz w:val="24"/>
          <w:szCs w:val="24"/>
        </w:rPr>
        <w:t xml:space="preserve"> Правительства Российской Федерации от 26 февраля 2010 года N 96 "Об антикоррупционной экспертизе нормативных правовых актов и проектов нормативных правовых актов", руководствуясь </w:t>
      </w:r>
      <w:hyperlink r:id="rId9" w:history="1">
        <w:r w:rsidRPr="00BB2C1A">
          <w:rPr>
            <w:sz w:val="24"/>
            <w:szCs w:val="24"/>
          </w:rPr>
          <w:t>статьей 67</w:t>
        </w:r>
      </w:hyperlink>
      <w:r w:rsidRPr="00BB2C1A">
        <w:rPr>
          <w:sz w:val="24"/>
          <w:szCs w:val="24"/>
        </w:rPr>
        <w:t xml:space="preserve"> Устава Иркутской области, Правительство Иркутской области постановляет: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1. Утвердить </w:t>
      </w:r>
      <w:hyperlink w:anchor="P37" w:history="1">
        <w:r w:rsidRPr="00BB2C1A">
          <w:rPr>
            <w:sz w:val="24"/>
            <w:szCs w:val="24"/>
          </w:rPr>
          <w:t>Порядок</w:t>
        </w:r>
      </w:hyperlink>
      <w:r w:rsidRPr="00BB2C1A">
        <w:rPr>
          <w:sz w:val="24"/>
          <w:szCs w:val="24"/>
        </w:rPr>
        <w:t xml:space="preserve"> проведения антикоррупционной экспертизы нормативных правовых актов Иркутской области и их проектов (прилагается).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2. Признать утратившим силу </w:t>
      </w:r>
      <w:hyperlink r:id="rId10" w:history="1">
        <w:r w:rsidRPr="00BB2C1A">
          <w:rPr>
            <w:sz w:val="24"/>
            <w:szCs w:val="24"/>
          </w:rPr>
          <w:t>постановление</w:t>
        </w:r>
      </w:hyperlink>
      <w:r w:rsidRPr="00BB2C1A">
        <w:rPr>
          <w:sz w:val="24"/>
          <w:szCs w:val="24"/>
        </w:rPr>
        <w:t xml:space="preserve"> Правительства Иркутской области от 18 мая 2010 года N 105-пп "Об утверждении Порядка проведения антикоррупционной экспертизы нормативных правовых актов Иркутской области и их проектов".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3. Настоящее постановление вступает в силу через десять календарных дней после его официального опубликования.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Исполняющий обязанности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Губернатора Иркутской области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В.В.ИГНАТЕНКО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BB2C1A">
        <w:rPr>
          <w:sz w:val="24"/>
          <w:szCs w:val="24"/>
        </w:rPr>
        <w:lastRenderedPageBreak/>
        <w:t>Утвержден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постановлением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Правительства Иркутской области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от 12 января 2015 года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N 3-пп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bookmarkStart w:id="1" w:name="P37"/>
      <w:bookmarkEnd w:id="1"/>
      <w:r w:rsidRPr="00BB2C1A">
        <w:rPr>
          <w:sz w:val="24"/>
          <w:szCs w:val="24"/>
        </w:rPr>
        <w:t>ПОРЯДОК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ПРОВЕДЕНИЯ АНТИКОРРУПЦИОННОЙ ЭКСПЕРТИЗЫ НОРМАТИВНЫХ ПРАВОВЫХ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АКТОВ ИРКУТСКОЙ ОБЛАСТИ И ИХ ПРОЕКТОВ</w:t>
      </w:r>
    </w:p>
    <w:p w:rsidR="00BB2C1A" w:rsidRPr="00BB2C1A" w:rsidRDefault="00BB2C1A">
      <w:pPr>
        <w:spacing w:after="1"/>
        <w:rPr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B2C1A" w:rsidRPr="00BB2C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>Список изменяющих документов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>(в ред. Постановлений Правительства Иркутской области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 xml:space="preserve">от 18.04.2016 </w:t>
            </w:r>
            <w:hyperlink r:id="rId11" w:history="1">
              <w:r w:rsidRPr="00BB2C1A">
                <w:rPr>
                  <w:sz w:val="24"/>
                  <w:szCs w:val="24"/>
                </w:rPr>
                <w:t>N 236-пп</w:t>
              </w:r>
            </w:hyperlink>
            <w:r w:rsidRPr="00BB2C1A">
              <w:rPr>
                <w:sz w:val="24"/>
                <w:szCs w:val="24"/>
              </w:rPr>
              <w:t xml:space="preserve">, от 19.09.2017 </w:t>
            </w:r>
            <w:hyperlink r:id="rId12" w:history="1">
              <w:r w:rsidRPr="00BB2C1A">
                <w:rPr>
                  <w:sz w:val="24"/>
                  <w:szCs w:val="24"/>
                </w:rPr>
                <w:t>N 606-пп</w:t>
              </w:r>
            </w:hyperlink>
            <w:r w:rsidRPr="00BB2C1A">
              <w:rPr>
                <w:sz w:val="24"/>
                <w:szCs w:val="24"/>
              </w:rPr>
              <w:t>,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 xml:space="preserve">с изм., внесенными </w:t>
            </w:r>
            <w:hyperlink r:id="rId13" w:history="1">
              <w:r w:rsidRPr="00BB2C1A">
                <w:rPr>
                  <w:sz w:val="24"/>
                  <w:szCs w:val="24"/>
                </w:rPr>
                <w:t>Постановлением</w:t>
              </w:r>
            </w:hyperlink>
            <w:r w:rsidRPr="00BB2C1A">
              <w:rPr>
                <w:sz w:val="24"/>
                <w:szCs w:val="24"/>
              </w:rPr>
              <w:t xml:space="preserve"> Правительства Иркутской области</w:t>
            </w:r>
          </w:p>
          <w:p w:rsidR="00BB2C1A" w:rsidRPr="00BB2C1A" w:rsidRDefault="00BB2C1A">
            <w:pPr>
              <w:pStyle w:val="ConsPlusNormal"/>
              <w:jc w:val="center"/>
              <w:rPr>
                <w:sz w:val="24"/>
                <w:szCs w:val="24"/>
              </w:rPr>
            </w:pPr>
            <w:r w:rsidRPr="00BB2C1A">
              <w:rPr>
                <w:sz w:val="24"/>
                <w:szCs w:val="24"/>
              </w:rPr>
              <w:t>от 27.04.2018 N 322-пп (ред. 22.08.2018))</w:t>
            </w:r>
          </w:p>
        </w:tc>
      </w:tr>
    </w:tbl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outlineLvl w:val="1"/>
        <w:rPr>
          <w:sz w:val="24"/>
          <w:szCs w:val="24"/>
        </w:rPr>
      </w:pPr>
      <w:r w:rsidRPr="00BB2C1A">
        <w:rPr>
          <w:sz w:val="24"/>
          <w:szCs w:val="24"/>
        </w:rPr>
        <w:t>Глава 1. ОБЩИЕ ПОЛОЖЕНИЯ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1. Настоящий Порядок определяет процедуру проведения антикоррупционной экспертизы нормативных правовых актов Иркутской области и их проектов в целях выявления в них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 и их последующего устранения.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2. Антикоррупционной экспертизе подлежат законы Иркутской области, нормативные правовые акты Губернатора Иркутской области, нормативные правовые акты Правительства Иркутской области, нормативные правовые акты органов исполнительной власти Иркутской области (далее - действующий акт) и их проекты (далее - проект акта).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2" w:name="P51"/>
      <w:bookmarkEnd w:id="2"/>
      <w:r w:rsidRPr="00BB2C1A">
        <w:rPr>
          <w:sz w:val="24"/>
          <w:szCs w:val="24"/>
        </w:rPr>
        <w:t>3. Субъектами проведения антикоррупционной экспертизы действующих актов и проектов актов являются: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исполнительные органы государственной власти Иркутской области в установленной сфере деятельности;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аппарат Губернатора Иркутской области и Правительства Иркутской области - уполномоченный Правительством Иркутской области исполнительный орган государственной власти Иркутской области по проведению антикоррупционной экспертизы нормативных правовых актов Иркутской области и их проектов (далее - уполномоченный орган);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иные субъекты, предусмотренные </w:t>
      </w:r>
      <w:hyperlink r:id="rId14" w:history="1">
        <w:r w:rsidRPr="00BB2C1A">
          <w:rPr>
            <w:sz w:val="24"/>
            <w:szCs w:val="24"/>
          </w:rPr>
          <w:t>Законом</w:t>
        </w:r>
      </w:hyperlink>
      <w:r w:rsidRPr="00BB2C1A">
        <w:rPr>
          <w:sz w:val="24"/>
          <w:szCs w:val="24"/>
        </w:rPr>
        <w:t xml:space="preserve"> Иркутской области от 13 октября 2010 года N 92-ОЗ "О противодействии коррупции в Иркутской области".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4. Субъекты проведения антикоррупционной экспертизы действующих актов и проектов актов, указанные в </w:t>
      </w:r>
      <w:hyperlink w:anchor="P51" w:history="1">
        <w:r w:rsidRPr="00BB2C1A">
          <w:rPr>
            <w:sz w:val="24"/>
            <w:szCs w:val="24"/>
          </w:rPr>
          <w:t>пункте 3</w:t>
        </w:r>
      </w:hyperlink>
      <w:r w:rsidRPr="00BB2C1A">
        <w:rPr>
          <w:sz w:val="24"/>
          <w:szCs w:val="24"/>
        </w:rPr>
        <w:t xml:space="preserve"> настоящего Порядка (за исключением уполномоченного органа), определяют должностных лиц, уполномоченных на проведение антикоррупционной экспертизы.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Проведение антикоррупционной экспертизы действующих актов и проектов актов в уполномоченном органе обеспечивается главным правовым управлением Губернатора Иркутской области и Правительства Иркутской области.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outlineLvl w:val="1"/>
        <w:rPr>
          <w:sz w:val="24"/>
          <w:szCs w:val="24"/>
        </w:rPr>
      </w:pPr>
      <w:r w:rsidRPr="00BB2C1A">
        <w:rPr>
          <w:sz w:val="24"/>
          <w:szCs w:val="24"/>
        </w:rPr>
        <w:t>Глава 2. ПОРЯДОК ПРОВЕДЕНИЯ АНТИКОРРУПЦИОННОЙ ЭКСПЕРТИЗЫ</w:t>
      </w:r>
    </w:p>
    <w:p w:rsidR="00BB2C1A" w:rsidRPr="00BB2C1A" w:rsidRDefault="00BB2C1A">
      <w:pPr>
        <w:pStyle w:val="ConsPlusTitle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ДЕЙСТВУЮЩИХ АКТОВ И ПРОЕКТОВ АКТОВ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5. Исполнительные органы государственной власти Иркутской области проводят антикоррупционную экспертизу: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подготавливаемых ими проектов актов;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действующих актов в установленной сфере деятельности, в том числе изданных ими нормативных правовых актов, при мониторинге их </w:t>
      </w:r>
      <w:proofErr w:type="spellStart"/>
      <w:r w:rsidRPr="00BB2C1A">
        <w:rPr>
          <w:sz w:val="24"/>
          <w:szCs w:val="24"/>
        </w:rPr>
        <w:t>правоприменения</w:t>
      </w:r>
      <w:proofErr w:type="spellEnd"/>
      <w:r w:rsidRPr="00BB2C1A">
        <w:rPr>
          <w:sz w:val="24"/>
          <w:szCs w:val="24"/>
        </w:rPr>
        <w:t>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6. Главное правовое управление Губернатора Иркутской области и Правительства Иркутской области проводит антикоррупционную экспертизу: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законов Иркутской области, нормативных правовых актов Губернатора Иркутской области, Правительства Иркутской области, а также действующих актов исполнительных органов государственной власти Иркутской области при мониторинге их </w:t>
      </w:r>
      <w:proofErr w:type="spellStart"/>
      <w:r w:rsidRPr="00BB2C1A">
        <w:rPr>
          <w:sz w:val="24"/>
          <w:szCs w:val="24"/>
        </w:rPr>
        <w:t>правоприменения</w:t>
      </w:r>
      <w:proofErr w:type="spellEnd"/>
      <w:r w:rsidRPr="00BB2C1A">
        <w:rPr>
          <w:sz w:val="24"/>
          <w:szCs w:val="24"/>
        </w:rPr>
        <w:t>;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проектов законов Иркутской области, нормативных правовых актов Губернатора Иркутской области, Правительства Иркутской области, уполномоченного органа при их согласовании в установленном порядке.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bookmarkStart w:id="3" w:name="P70"/>
      <w:bookmarkEnd w:id="3"/>
      <w:r w:rsidRPr="00BB2C1A">
        <w:rPr>
          <w:sz w:val="24"/>
          <w:szCs w:val="24"/>
        </w:rPr>
        <w:t xml:space="preserve">7. Антикоррупционная экспертиза действующих актов, принятых реорганизованными и (или) упраздненными исполнительными органами государственной власти Иркутской области, проводится исполнительными органами государственной власти Иркутской области, которым переданы полномочия реорганизованных и (или) упраздненных исполнительных органов государственной власти Иркутской области, при мониторинге </w:t>
      </w:r>
      <w:proofErr w:type="spellStart"/>
      <w:r w:rsidRPr="00BB2C1A">
        <w:rPr>
          <w:sz w:val="24"/>
          <w:szCs w:val="24"/>
        </w:rPr>
        <w:t>правоприменения</w:t>
      </w:r>
      <w:proofErr w:type="spellEnd"/>
      <w:r w:rsidRPr="00BB2C1A">
        <w:rPr>
          <w:sz w:val="24"/>
          <w:szCs w:val="24"/>
        </w:rPr>
        <w:t xml:space="preserve"> данных действующих актов.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Абзац второй утратил силу. - </w:t>
      </w:r>
      <w:hyperlink r:id="rId15" w:history="1">
        <w:r w:rsidRPr="00BB2C1A">
          <w:rPr>
            <w:sz w:val="24"/>
            <w:szCs w:val="24"/>
          </w:rPr>
          <w:t>Постановление</w:t>
        </w:r>
      </w:hyperlink>
      <w:r w:rsidRPr="00BB2C1A">
        <w:rPr>
          <w:sz w:val="24"/>
          <w:szCs w:val="24"/>
        </w:rPr>
        <w:t xml:space="preserve"> Правительства Иркутской области от 18.04.2016 N 236-пп.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При выявлении в действующих актах реорганизованных и (или) упраздненных исполнительных органов государственной власти Иркутской области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 исполнительные органы государственной власти Иркутской области, которым переданы полномочия реорганизованных и (или) упраздненных исполнительных органов государственной власти Иркутской области, а в случае, если указанные полномочия при реорганизации и (или) упразднении не переданы, - исполнительный орган государственной власти Иркутской области, определенный Правительством Иркутской области, издают нормативные правовые акты Иркутской области, направленные на исключение из действующих актов реорганизованных и (или) упраздненных исполнительных органов государственной власти Иркутской области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факторов, не позднее 60 календарных дней со дня их выявления.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8. Антикоррупционная экспертиза действующих актов и проектов актов проводится в соответствии с </w:t>
      </w:r>
      <w:hyperlink r:id="rId16" w:history="1">
        <w:r w:rsidRPr="00BB2C1A">
          <w:rPr>
            <w:sz w:val="24"/>
            <w:szCs w:val="24"/>
          </w:rPr>
          <w:t>Методикой</w:t>
        </w:r>
      </w:hyperlink>
      <w:r w:rsidRPr="00BB2C1A">
        <w:rPr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9. Результаты антикоррупционной экспертизы проекта акта отражаются </w:t>
      </w:r>
      <w:r w:rsidRPr="00BB2C1A">
        <w:rPr>
          <w:sz w:val="24"/>
          <w:szCs w:val="24"/>
        </w:rPr>
        <w:lastRenderedPageBreak/>
        <w:t>разработавшим его исполнительным органом государственной власти Иркутской области в пояснительной записке к проекту акта, представляемому в установленном порядке на согласование.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10. В случае выявления в действующем акте или проекте акта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 субъекты проведения антикоррупционной экспертизы указанные в </w:t>
      </w:r>
      <w:hyperlink w:anchor="P51" w:history="1">
        <w:r w:rsidRPr="00BB2C1A">
          <w:rPr>
            <w:sz w:val="24"/>
            <w:szCs w:val="24"/>
          </w:rPr>
          <w:t>пункте 3</w:t>
        </w:r>
      </w:hyperlink>
      <w:r w:rsidRPr="00BB2C1A">
        <w:rPr>
          <w:sz w:val="24"/>
          <w:szCs w:val="24"/>
        </w:rPr>
        <w:t xml:space="preserve"> настоящего Порядка составляют заключение.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Заключение по результатам проведения антикоррупционной экспертизы действующего акта (проекта акта), составленное главным правовым управлением Губернатора Иркутской области и Правительства Иркутской области, направляется исполнительному органу государственной власти Иркутской области в установленной сфере деятельности (разработавшему проект акта).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outlineLvl w:val="1"/>
        <w:rPr>
          <w:sz w:val="24"/>
          <w:szCs w:val="24"/>
        </w:rPr>
      </w:pPr>
      <w:r w:rsidRPr="00BB2C1A">
        <w:rPr>
          <w:sz w:val="24"/>
          <w:szCs w:val="24"/>
        </w:rPr>
        <w:t>Глава 3. НЕЗАВИСИМАЯ АНТИКОРРУПЦИОННАЯ ЭКСПЕРТИЗА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11. Организации и граждане вправе в инициативном порядке за счет собственных средств участвовать в проведении независимой антикоррупционной экспертизы действующих актов и проектов актов (далее - независимая экспертиза).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12. Независимая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экспертизы, в установленном законодательством порядке (далее - эксперты).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13. В целях обеспечения возможности проведения независимой экспертизы в Иркутской области гарантируется доступ экспертов к текстам действующих и проектов актов путем их размещения в информационно-телекоммуникационной сети "Интернет".</w:t>
      </w:r>
    </w:p>
    <w:p w:rsidR="00BB2C1A" w:rsidRPr="00BB2C1A" w:rsidRDefault="00BB2C1A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В целях проведения независимой антикоррупционной экспертизы проектов актов в качестве раздела официального портала Иркутской области в информационно-телекоммуникационной сети "Интернет" создается "Единый портал независимой антикоррупционной экспертизы и общественного обсуждения проектов нормативных правовых актов Иркутской области" (далее - Единый портал).</w:t>
      </w:r>
    </w:p>
    <w:p w:rsidR="00BB2C1A" w:rsidRPr="00BB2C1A" w:rsidRDefault="00BB2C1A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Исполнительные органы государственной власти Иркутской области - разработчики проектов актов:</w:t>
      </w:r>
    </w:p>
    <w:p w:rsidR="00BB2C1A" w:rsidRPr="00BB2C1A" w:rsidRDefault="00BB2C1A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в течение рабочего дня со дня подготовки проекта акта размещают его текст на Едином портале с указанием дат начала и окончания приема заключений по результатам независимой антикоррупционной экспертизы;</w:t>
      </w:r>
    </w:p>
    <w:p w:rsidR="00BB2C1A" w:rsidRPr="00BB2C1A" w:rsidRDefault="00BB2C1A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по истечении срока окончания приема заключений по результатам независимой антикоррупционной экспертизы рассматривают поступившие заключения в соответствии со </w:t>
      </w:r>
      <w:hyperlink r:id="rId17" w:history="1">
        <w:r w:rsidRPr="00BB2C1A">
          <w:rPr>
            <w:sz w:val="24"/>
            <w:szCs w:val="24"/>
          </w:rPr>
          <w:t>статьей 5</w:t>
        </w:r>
      </w:hyperlink>
      <w:r w:rsidRPr="00BB2C1A">
        <w:rPr>
          <w:sz w:val="24"/>
          <w:szCs w:val="24"/>
        </w:rP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актов".</w:t>
      </w:r>
    </w:p>
    <w:p w:rsidR="00BB2C1A" w:rsidRPr="00BB2C1A" w:rsidRDefault="00BB2C1A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>На официальных сайтах исполнительных органов государственной власти Иркутской области должна размещаться ссылка на Единый портал.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(п. 13 в ред. </w:t>
      </w:r>
      <w:hyperlink r:id="rId18" w:history="1">
        <w:r w:rsidRPr="00BB2C1A">
          <w:rPr>
            <w:sz w:val="24"/>
            <w:szCs w:val="24"/>
          </w:rPr>
          <w:t>Постановления</w:t>
        </w:r>
      </w:hyperlink>
      <w:r w:rsidRPr="00BB2C1A">
        <w:rPr>
          <w:sz w:val="24"/>
          <w:szCs w:val="24"/>
        </w:rPr>
        <w:t xml:space="preserve"> Правительства Иркутской области от 19.09.2017 N 606-пп)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Title"/>
        <w:jc w:val="center"/>
        <w:outlineLvl w:val="1"/>
        <w:rPr>
          <w:sz w:val="24"/>
          <w:szCs w:val="24"/>
        </w:rPr>
      </w:pPr>
      <w:r w:rsidRPr="00BB2C1A">
        <w:rPr>
          <w:sz w:val="24"/>
          <w:szCs w:val="24"/>
        </w:rPr>
        <w:t>Глава 4. УЧЕТ РЕЗУЛЬТАТОВ АНТИКОРРУПЦИОННОЙ ЭКСПЕРТИЗЫ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14. Замечания, изложенные в заключении по результатам проведения антикоррупционной экспертизы о наличии в тексте действующего акта (проекта акта)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факторов, подлежат обязательному рассмотрению исполнительным органом государственной власти Иркутской области в установленной сфере деятельности (разработавшему проект акта).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15. В случае получения заключения, составленного главным правовым управлением Губернатора Иркутской области и Правительства Иркутской области по результатам проведения антикоррупционной экспертизы проекта акта, исполнительный орган государственной власти Иркутской области - разработчик указанного проекта акта в течение трех рабочих дней устраняет </w:t>
      </w:r>
      <w:proofErr w:type="spellStart"/>
      <w:r w:rsidRPr="00BB2C1A">
        <w:rPr>
          <w:sz w:val="24"/>
          <w:szCs w:val="24"/>
        </w:rPr>
        <w:t>коррупциогенные</w:t>
      </w:r>
      <w:proofErr w:type="spellEnd"/>
      <w:r w:rsidRPr="00BB2C1A">
        <w:rPr>
          <w:sz w:val="24"/>
          <w:szCs w:val="24"/>
        </w:rPr>
        <w:t xml:space="preserve"> факторы и представляет проект акта на повторное согласование в главное правовое управление Губернатора Иркутской области и Правительства Иркутской области.</w:t>
      </w:r>
    </w:p>
    <w:p w:rsidR="00BB2C1A" w:rsidRPr="00BB2C1A" w:rsidRDefault="00BB2C1A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16. В случае получения заключения, составленного главным правовым управлением Губернатора Иркутской области и Правительства Иркутской области по результатам проведения антикоррупционной экспертизы действующего акта, исполнительный орган государственной власти Иркутской области - разработчик указанного действующего акта либо исполнительный орган государственной власти Иркутской области, определенный в порядке, предусмотренном </w:t>
      </w:r>
      <w:hyperlink w:anchor="P70" w:history="1">
        <w:r w:rsidRPr="00BB2C1A">
          <w:rPr>
            <w:sz w:val="24"/>
            <w:szCs w:val="24"/>
          </w:rPr>
          <w:t>пунктом 7</w:t>
        </w:r>
      </w:hyperlink>
      <w:r w:rsidRPr="00BB2C1A">
        <w:rPr>
          <w:sz w:val="24"/>
          <w:szCs w:val="24"/>
        </w:rPr>
        <w:t xml:space="preserve"> настоящего Порядка, в течение 30 календарных дней осуществляет разработку проекта соответствующего нормативного правового акта Иркутской области, направленного на устранение </w:t>
      </w:r>
      <w:proofErr w:type="spellStart"/>
      <w:r w:rsidRPr="00BB2C1A">
        <w:rPr>
          <w:sz w:val="24"/>
          <w:szCs w:val="24"/>
        </w:rPr>
        <w:t>коррупциогенных</w:t>
      </w:r>
      <w:proofErr w:type="spellEnd"/>
      <w:r w:rsidRPr="00BB2C1A">
        <w:rPr>
          <w:sz w:val="24"/>
          <w:szCs w:val="24"/>
        </w:rPr>
        <w:t xml:space="preserve"> факторов.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Министр юстиции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Иркутской области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С.М.ПАРХАМОВИЧ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right"/>
        <w:outlineLvl w:val="1"/>
        <w:rPr>
          <w:sz w:val="24"/>
          <w:szCs w:val="24"/>
        </w:rPr>
      </w:pPr>
      <w:r w:rsidRPr="00BB2C1A">
        <w:rPr>
          <w:sz w:val="24"/>
          <w:szCs w:val="24"/>
        </w:rPr>
        <w:t>Приложение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к Порядку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проведения антикоррупционной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экспертизы нормативных правовых актов</w:t>
      </w:r>
    </w:p>
    <w:p w:rsidR="00BB2C1A" w:rsidRPr="00BB2C1A" w:rsidRDefault="00BB2C1A">
      <w:pPr>
        <w:pStyle w:val="ConsPlusNormal"/>
        <w:jc w:val="right"/>
        <w:rPr>
          <w:sz w:val="24"/>
          <w:szCs w:val="24"/>
        </w:rPr>
      </w:pPr>
      <w:r w:rsidRPr="00BB2C1A">
        <w:rPr>
          <w:sz w:val="24"/>
          <w:szCs w:val="24"/>
        </w:rPr>
        <w:t>Иркутской области и их проектов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ЗАКЛЮЧЕНИЕ</w:t>
      </w:r>
    </w:p>
    <w:p w:rsidR="00BB2C1A" w:rsidRPr="00BB2C1A" w:rsidRDefault="00BB2C1A">
      <w:pPr>
        <w:pStyle w:val="ConsPlusNormal"/>
        <w:jc w:val="center"/>
        <w:rPr>
          <w:sz w:val="24"/>
          <w:szCs w:val="24"/>
        </w:rPr>
      </w:pPr>
      <w:r w:rsidRPr="00BB2C1A">
        <w:rPr>
          <w:sz w:val="24"/>
          <w:szCs w:val="24"/>
        </w:rPr>
        <w:t>ПО РЕЗУЛЬТАТАМ ПРОВЕДЕНИЯ АНТИКОРРУПЦИОННОЙ ЭКСПЕРТИЗЫ</w:t>
      </w:r>
    </w:p>
    <w:p w:rsidR="00BB2C1A" w:rsidRPr="00BB2C1A" w:rsidRDefault="00BB2C1A">
      <w:pPr>
        <w:pStyle w:val="ConsPlusNormal"/>
        <w:rPr>
          <w:sz w:val="24"/>
          <w:szCs w:val="24"/>
        </w:rPr>
      </w:pPr>
    </w:p>
    <w:p w:rsidR="00BB2C1A" w:rsidRPr="00BB2C1A" w:rsidRDefault="00BB2C1A">
      <w:pPr>
        <w:pStyle w:val="ConsPlusNormal"/>
        <w:ind w:firstLine="540"/>
        <w:jc w:val="both"/>
        <w:rPr>
          <w:sz w:val="24"/>
          <w:szCs w:val="24"/>
        </w:rPr>
      </w:pPr>
      <w:r w:rsidRPr="00BB2C1A">
        <w:rPr>
          <w:sz w:val="24"/>
          <w:szCs w:val="24"/>
        </w:rPr>
        <w:t xml:space="preserve">Утратило силу. - </w:t>
      </w:r>
      <w:hyperlink r:id="rId19" w:history="1">
        <w:r w:rsidRPr="00BB2C1A">
          <w:rPr>
            <w:sz w:val="24"/>
            <w:szCs w:val="24"/>
          </w:rPr>
          <w:t>Постановление</w:t>
        </w:r>
      </w:hyperlink>
      <w:r w:rsidRPr="00BB2C1A">
        <w:rPr>
          <w:sz w:val="24"/>
          <w:szCs w:val="24"/>
        </w:rPr>
        <w:t xml:space="preserve"> Правительства Иркутской области от 18.04.2016 N 236-пп.</w:t>
      </w: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jc w:val="both"/>
        <w:rPr>
          <w:sz w:val="24"/>
          <w:szCs w:val="24"/>
        </w:rPr>
      </w:pPr>
    </w:p>
    <w:p w:rsidR="00BB2C1A" w:rsidRPr="00BB2C1A" w:rsidRDefault="00BB2C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8317BA" w:rsidRDefault="00BB2C1A"/>
    <w:sectPr w:rsidR="008317BA" w:rsidSect="00115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1A"/>
    <w:rsid w:val="009B172E"/>
    <w:rsid w:val="00BB2C1A"/>
    <w:rsid w:val="00D5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22DE"/>
  <w15:chartTrackingRefBased/>
  <w15:docId w15:val="{9B8DB1B9-6E04-44A3-BCDA-E4395465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2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2C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2C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3BA1C56C387FAA012392D08C514FF1FE98D7AEE84D915CB27260DDBD5A7B29F434B392E22FA5C39600EF0C0v8P8B" TargetMode="External"/><Relationship Id="rId13" Type="http://schemas.openxmlformats.org/officeDocument/2006/relationships/hyperlink" Target="consultantplus://offline/ref=2D73BA1C56C387FAA01227201EA94EF31CE0D376EE82D2449E76205A8485A1E7CD0315606F63E95D307E0CF0C68AFF64BCEED6DC11882A582084B298vBP1B" TargetMode="External"/><Relationship Id="rId18" Type="http://schemas.openxmlformats.org/officeDocument/2006/relationships/hyperlink" Target="consultantplus://offline/ref=7D045F720BB2AB05E1A7CD1DA2310A20CDFD8C44C907C1B262E4D9FAB187B43B9FB0F4034B2242C75050ACAD34E06738954FA00DF212D2F72BA7D6A9w7PBB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D73BA1C56C387FAA012392D08C514FF1EEB8573EE80D915CB27260DDBD5A7B28D4313352C27E45E327558A185D4A637FDA5DBD70A942A50v3P7B" TargetMode="External"/><Relationship Id="rId12" Type="http://schemas.openxmlformats.org/officeDocument/2006/relationships/hyperlink" Target="consultantplus://offline/ref=2D73BA1C56C387FAA01227201EA94EF31CE0D376EE84DA4A9072205A8485A1E7CD0315606F63E95D307E0CF0C78AFF64BCEED6DC11882A582084B298vBP1B" TargetMode="External"/><Relationship Id="rId17" Type="http://schemas.openxmlformats.org/officeDocument/2006/relationships/hyperlink" Target="consultantplus://offline/ref=7D045F720BB2AB05E1A7D310B45D502CCFF6DA41C903C2ED39B1DFADEED7B26EDFF0F25608664FC2535BF8FC78BE3E6BD404AD06E90ED2FFw3PC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73BA1C56C387FAA012392D08C514FF1FE98D7AEE84D915CB27260DDBD5A7B28D4313352C27E45E377558A185D4A637FDA5DBD70A942A50v3P7B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73BA1C56C387FAA01227201EA94EF31CE0D376EE82D2449E76205A8485A1E7CD0315606F63E95D307E0CF0C68AFF64BCEED6DC11882A582084B298vBP1B" TargetMode="External"/><Relationship Id="rId11" Type="http://schemas.openxmlformats.org/officeDocument/2006/relationships/hyperlink" Target="consultantplus://offline/ref=2D73BA1C56C387FAA01227201EA94EF31CE0D376EE82D7429672205A8485A1E7CD0315606F63E95D307E0CF9C18AFF64BCEED6DC11882A582084B298vBP1B" TargetMode="External"/><Relationship Id="rId5" Type="http://schemas.openxmlformats.org/officeDocument/2006/relationships/hyperlink" Target="consultantplus://offline/ref=2D73BA1C56C387FAA01227201EA94EF31CE0D376EE84DA4A9072205A8485A1E7CD0315606F63E95D307E0CF0C78AFF64BCEED6DC11882A582084B298vBP1B" TargetMode="External"/><Relationship Id="rId15" Type="http://schemas.openxmlformats.org/officeDocument/2006/relationships/hyperlink" Target="consultantplus://offline/ref=2D73BA1C56C387FAA01227201EA94EF31CE0D376EE82D7429672205A8485A1E7CD0315606F63E95D307E0DF0C08AFF64BCEED6DC11882A582084B298vBP1B" TargetMode="External"/><Relationship Id="rId10" Type="http://schemas.openxmlformats.org/officeDocument/2006/relationships/hyperlink" Target="consultantplus://offline/ref=2D73BA1C56C387FAA01227201EA94EF31CE0D376E984D44690787D508CDCADE5CA0C4A656872E95E35600CF9DF83AB34vFP1B" TargetMode="External"/><Relationship Id="rId19" Type="http://schemas.openxmlformats.org/officeDocument/2006/relationships/hyperlink" Target="consultantplus://offline/ref=7D045F720BB2AB05E1A7CD1DA2310A20CDFD8C44C901CCBA64E4D9FAB187B43B9FB0F4034B2242C75050ADAD35E06738954FA00DF212D2F72BA7D6A9w7PBB" TargetMode="External"/><Relationship Id="rId4" Type="http://schemas.openxmlformats.org/officeDocument/2006/relationships/hyperlink" Target="consultantplus://offline/ref=2D73BA1C56C387FAA01227201EA94EF31CE0D376EE82D7429672205A8485A1E7CD0315606F63E95D307E0CF9C18AFF64BCEED6DC11882A582084B298vBP1B" TargetMode="External"/><Relationship Id="rId9" Type="http://schemas.openxmlformats.org/officeDocument/2006/relationships/hyperlink" Target="consultantplus://offline/ref=2D73BA1C56C387FAA01227201EA94EF31CE0D376EE81D34A9776205A8485A1E7CD0315606F63E95D307E09F6C28AFF64BCEED6DC11882A582084B298vBP1B" TargetMode="External"/><Relationship Id="rId14" Type="http://schemas.openxmlformats.org/officeDocument/2006/relationships/hyperlink" Target="consultantplus://offline/ref=2D73BA1C56C387FAA01227201EA94EF31CE0D376EE84D64B9273205A8485A1E7CD0315607D63B151327B12F0C89FA935F9vBP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o.federyagina</dc:creator>
  <cp:keywords/>
  <dc:description/>
  <cp:lastModifiedBy>o.federyagina</cp:lastModifiedBy>
  <cp:revision>1</cp:revision>
  <dcterms:created xsi:type="dcterms:W3CDTF">2019-09-25T01:15:00Z</dcterms:created>
  <dcterms:modified xsi:type="dcterms:W3CDTF">2019-09-25T01:18:00Z</dcterms:modified>
</cp:coreProperties>
</file>