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750"/>
      </w:tblGrid>
      <w:tr w:rsidR="00776852" w:rsidRPr="00776852" w:rsidTr="007768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6852" w:rsidRPr="00776852" w:rsidRDefault="00776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16 сентября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6852" w:rsidRPr="00776852" w:rsidRDefault="0077685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N 282-уг</w:t>
            </w:r>
          </w:p>
        </w:tc>
      </w:tr>
    </w:tbl>
    <w:p w:rsidR="00776852" w:rsidRPr="00776852" w:rsidRDefault="007768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УКАЗ</w:t>
      </w: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ГУБЕРНАТОРА ИРКУТСКОЙ ОБЛАСТИ</w:t>
      </w: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776852" w:rsidRPr="00776852" w:rsidRDefault="007768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</w:t>
      </w:r>
    </w:p>
    <w:p w:rsidR="00776852" w:rsidRPr="00776852" w:rsidRDefault="00776852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852" w:rsidRPr="007768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852" w:rsidRPr="00776852" w:rsidRDefault="00776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76852" w:rsidRPr="00776852" w:rsidRDefault="00776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(в ред. Указов Губернатора Иркутской области</w:t>
            </w:r>
          </w:p>
          <w:p w:rsidR="00776852" w:rsidRPr="00776852" w:rsidRDefault="00776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 xml:space="preserve">от 09.06.2014 </w:t>
            </w:r>
            <w:hyperlink r:id="rId4" w:history="1">
              <w:r w:rsidRPr="00776852">
                <w:rPr>
                  <w:rFonts w:ascii="Times New Roman" w:hAnsi="Times New Roman" w:cs="Times New Roman"/>
                  <w:sz w:val="24"/>
                  <w:szCs w:val="24"/>
                </w:rPr>
                <w:t>N 168-уг</w:t>
              </w:r>
            </w:hyperlink>
            <w:r w:rsidRPr="00776852">
              <w:rPr>
                <w:rFonts w:ascii="Times New Roman" w:hAnsi="Times New Roman" w:cs="Times New Roman"/>
                <w:sz w:val="24"/>
                <w:szCs w:val="24"/>
              </w:rPr>
              <w:t xml:space="preserve">, от 23.12.2014 </w:t>
            </w:r>
            <w:hyperlink r:id="rId5" w:history="1">
              <w:r w:rsidRPr="00776852">
                <w:rPr>
                  <w:rFonts w:ascii="Times New Roman" w:hAnsi="Times New Roman" w:cs="Times New Roman"/>
                  <w:sz w:val="24"/>
                  <w:szCs w:val="24"/>
                </w:rPr>
                <w:t>N 389-уг</w:t>
              </w:r>
            </w:hyperlink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852" w:rsidRPr="00776852" w:rsidRDefault="00776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52">
              <w:rPr>
                <w:rFonts w:ascii="Times New Roman" w:hAnsi="Times New Roman" w:cs="Times New Roman"/>
                <w:sz w:val="24"/>
                <w:szCs w:val="24"/>
              </w:rPr>
              <w:t xml:space="preserve">от 05.06.2015 </w:t>
            </w:r>
            <w:hyperlink r:id="rId6" w:history="1">
              <w:r w:rsidRPr="00776852">
                <w:rPr>
                  <w:rFonts w:ascii="Times New Roman" w:hAnsi="Times New Roman" w:cs="Times New Roman"/>
                  <w:sz w:val="24"/>
                  <w:szCs w:val="24"/>
                </w:rPr>
                <w:t>N 134-уг</w:t>
              </w:r>
            </w:hyperlink>
            <w:r w:rsidRPr="00776852">
              <w:rPr>
                <w:rFonts w:ascii="Times New Roman" w:hAnsi="Times New Roman" w:cs="Times New Roman"/>
                <w:sz w:val="24"/>
                <w:szCs w:val="24"/>
              </w:rPr>
              <w:t xml:space="preserve">, от 20.04.2018 </w:t>
            </w:r>
            <w:hyperlink r:id="rId7" w:history="1">
              <w:r w:rsidRPr="00776852">
                <w:rPr>
                  <w:rFonts w:ascii="Times New Roman" w:hAnsi="Times New Roman" w:cs="Times New Roman"/>
                  <w:sz w:val="24"/>
                  <w:szCs w:val="24"/>
                </w:rPr>
                <w:t>N 80-уг</w:t>
              </w:r>
            </w:hyperlink>
            <w:r w:rsidRPr="007768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7768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9" w:history="1">
        <w:r w:rsidRPr="00776852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коррупции", руководствуясь </w:t>
      </w:r>
      <w:hyperlink r:id="rId10" w:history="1">
        <w:r w:rsidRPr="00776852">
          <w:rPr>
            <w:rFonts w:ascii="Times New Roman" w:hAnsi="Times New Roman" w:cs="Times New Roman"/>
            <w:sz w:val="24"/>
            <w:szCs w:val="24"/>
          </w:rPr>
          <w:t>статьей 59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Устава Иркутской области, постановляю: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1. Установить, что гражданин Российской Федерации, замещавший должность государственной гражданской службы Иркутской области, включенную в </w:t>
      </w:r>
      <w:hyperlink r:id="rId11" w:history="1">
        <w:r w:rsidRPr="0077685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Иркутской области, при замещении которых государственные гражданские служащие Иркутской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должностей), определенный указом Губернатора Иркутской области, в течение двух лет после увольнения с государственной гражданской службы Иркутской области:</w:t>
      </w:r>
    </w:p>
    <w:p w:rsidR="00776852" w:rsidRPr="00776852" w:rsidRDefault="00776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776852">
        <w:rPr>
          <w:rFonts w:ascii="Times New Roman" w:hAnsi="Times New Roman" w:cs="Times New Roman"/>
          <w:sz w:val="24"/>
          <w:szCs w:val="24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Иркутской области, с согласия существующей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или комиссии по координации работы по противодействию коррупции в Иркутской области (в отношении гражданина, замещавшего должность руководителя исполнительного органа государственной власти Иркутской области, заместителя руководителя исполнительного органа государственной власти Иркутской области), которое дается в порядке, установленном Положениями о комиссиях по соблюдению требований к служебному поведению государственных гражданских служащих Иркутской области и урегулированию конфликта интересов, утвержденными нормативными правовыми актами государственных органов Иркутской области, </w:t>
      </w:r>
      <w:hyperlink r:id="rId12" w:history="1">
        <w:r w:rsidRPr="0077685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о порядке рассмотрения президиумом комиссии по координации работы по противодействию коррупции в Иркутской области отдельных вопросов, отнесенных к его полномочиям, утвержденным указом Губернатора Иркутской области от 13 октября 2015 года N 254-уг;</w:t>
      </w:r>
    </w:p>
    <w:p w:rsidR="00776852" w:rsidRPr="00776852" w:rsidRDefault="00776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б) обязан при заключении трудовых договоров и (или) гражданско-правовых договоров </w:t>
      </w:r>
      <w:r w:rsidRPr="00776852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предусмотренном </w:t>
      </w:r>
      <w:hyperlink w:anchor="P19" w:history="1">
        <w:r w:rsidRPr="00776852">
          <w:rPr>
            <w:rFonts w:ascii="Times New Roman" w:hAnsi="Times New Roman" w:cs="Times New Roman"/>
            <w:sz w:val="24"/>
            <w:szCs w:val="24"/>
          </w:rPr>
          <w:t>подпунктом "а"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настоящего пункта, сообщать работодателю сведения о последнем месте государственной гражданской службы Иркутской области с соблюдением законодательства Российской Федерации о государственной тайне.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1(1). Установить, что гражданин Российской Федерации, замещавший должность государственной гражданской службы Иркутской области, включенную в перечень должностей, - помощника (советника) Губернатора Иркутской области, получает согласие, предусмотренное </w:t>
      </w:r>
      <w:hyperlink w:anchor="P19" w:history="1">
        <w:r w:rsidRPr="00776852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настоящего указа, в порядке, установленном для гражданина Российской Федерации, замещавшего должность государственной гражданской службы Иркутской области, включенную в перечень должностей, в аппарате Губернатора Иркутской области и Правительства Иркутской области.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1(2). Установить, что государственный гражданский служащий Иркутской области, замещающий должность государственной гражданской службы Иркутской области, включенную в перечень должностей, - помощника (советника) Губернатора Иркутской области, планирующий свое увольнение с государственной гражданской службы Иркутской области, вправе получить согласие, предусмотренное </w:t>
      </w:r>
      <w:hyperlink w:anchor="P19" w:history="1">
        <w:r w:rsidRPr="00776852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настоящего указа, в порядке, установленном для гражданина Российской Федерации, замещавшего должность государственной гражданской службы Иркутской области, включенную в перечень должностей, в аппарате Губернатора Иркутской области и Правительства Иркутской области.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2. Внести изменение в </w:t>
      </w:r>
      <w:hyperlink r:id="rId13" w:history="1">
        <w:r w:rsidRPr="00776852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Губернатора Иркутской области от 29 декабря 2009 года N 301/241-уг "Об отдельных вопросах, связанных с проведением проверок достоверности и полноты сведений, представляемых гражданами, претендующими на замещение должностей государственной гражданской службы Иркутской области, и государственными гражданскими служащими Иркутской области, и соблюдением государственными гражданскими служащими Иркутской области требований к служебному поведению", заменив в </w:t>
      </w:r>
      <w:hyperlink r:id="rId14" w:history="1">
        <w:r w:rsidRPr="00776852">
          <w:rPr>
            <w:rFonts w:ascii="Times New Roman" w:hAnsi="Times New Roman" w:cs="Times New Roman"/>
            <w:sz w:val="24"/>
            <w:szCs w:val="24"/>
          </w:rPr>
          <w:t>подпункте 8 пункта 3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слова "в случае заключения ими трудового договора после ухода с областной гражданской службы" словами "при заключении ими после ухода с областной гражданской службы трудового договора и (или) гражданско-правового договора в случаях, предусмотренных федеральными законами".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 xml:space="preserve">3. Внести изменения в </w:t>
      </w:r>
      <w:hyperlink r:id="rId15" w:history="1">
        <w:r w:rsidRPr="00776852">
          <w:rPr>
            <w:rFonts w:ascii="Times New Roman" w:hAnsi="Times New Roman" w:cs="Times New Roman"/>
            <w:sz w:val="24"/>
            <w:szCs w:val="24"/>
          </w:rPr>
          <w:t>пункт 21</w:t>
        </w:r>
      </w:hyperlink>
      <w:r w:rsidRPr="00776852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Иркутской области, и государственными гражданскими служащими Иркутской области, сведений, представляемых гражданами, претендующими на замещение должностей государственной гражданской службы Иркутской области, в соответствии с нормативными правовыми актами Российской Федерации, а также о проверке соблюдения государственными гражданскими служащими Иркутской области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законодательством, утвержденного указом Губернатора Иркутской области от 29 декабря 2009 года N 301/241-уг, дополнив после слов "в ходе проверки обстоятельств, свидетельствующи</w:t>
      </w:r>
      <w:bookmarkStart w:id="1" w:name="_GoBack"/>
      <w:bookmarkEnd w:id="1"/>
      <w:r w:rsidRPr="00776852">
        <w:rPr>
          <w:rFonts w:ascii="Times New Roman" w:hAnsi="Times New Roman" w:cs="Times New Roman"/>
          <w:sz w:val="24"/>
          <w:szCs w:val="24"/>
        </w:rPr>
        <w:t>х" словами "о представлении областным гражданским служащим недостоверных или неполных сведений, предусмотренных подпунктом 1 пункта 1 настоящего Положения, и".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4. Настоящий указ подлежит официальному опубликованию.</w:t>
      </w:r>
    </w:p>
    <w:p w:rsidR="00776852" w:rsidRPr="00776852" w:rsidRDefault="0077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852" w:rsidRPr="00776852" w:rsidRDefault="00776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852">
        <w:rPr>
          <w:rFonts w:ascii="Times New Roman" w:hAnsi="Times New Roman" w:cs="Times New Roman"/>
          <w:sz w:val="24"/>
          <w:szCs w:val="24"/>
        </w:rPr>
        <w:t>Д.Ф.МЕЗЕНЦЕВ</w:t>
      </w:r>
    </w:p>
    <w:p w:rsidR="00776852" w:rsidRDefault="00776852">
      <w:pPr>
        <w:pStyle w:val="ConsPlusNormal"/>
        <w:jc w:val="both"/>
      </w:pPr>
    </w:p>
    <w:sectPr w:rsidR="00776852" w:rsidSect="00776852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52"/>
    <w:rsid w:val="00776852"/>
    <w:rsid w:val="009B172E"/>
    <w:rsid w:val="00D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747E-73F8-4003-9EF8-62C50D8B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30313780E78121EB96786DBE11AB8F1FC4D5CBCB09BF543E9C4CD8612E5F9138F9959510B475F21FF67FD0DpEz8C" TargetMode="External"/><Relationship Id="rId13" Type="http://schemas.openxmlformats.org/officeDocument/2006/relationships/hyperlink" Target="consultantplus://offline/ref=20C30313780E78121EB9798BCD8D40B4F3F61457B8B897A01BB69F90D11BEFAE46C09805175B545D2DFF65F412E3E0BApCz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C30313780E78121EB9798BCD8D40B4F3F61457BAB596A617BBC29AD942E3AC41CFC700104A545E28E165FC0FEAB4EA8F67D19F14E55E110AE6D6E8pAz9C" TargetMode="External"/><Relationship Id="rId12" Type="http://schemas.openxmlformats.org/officeDocument/2006/relationships/hyperlink" Target="consultantplus://offline/ref=20C30313780E78121EB9798BCD8D40B4F3F61457BAB790A116BFC29AD942E3AC41CFC700104A545E28E164F804EAB4EA8F67D19F14E55E110AE6D6E8pAz9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C30313780E78121EB9798BCD8D40B4F3F61457BAB096AB19BAC29AD942E3AC41CFC700104A545E28E165FF09EAB4EA8F67D19F14E55E110AE6D6E8pAz9C" TargetMode="External"/><Relationship Id="rId11" Type="http://schemas.openxmlformats.org/officeDocument/2006/relationships/hyperlink" Target="consultantplus://offline/ref=20C30313780E78121EB9798BCD8D40B4F3F61457BAB096AB19B8C29AD942E3AC41CFC700104A545E28E165FC09EAB4EA8F67D19F14E55E110AE6D6E8pAz9C" TargetMode="External"/><Relationship Id="rId5" Type="http://schemas.openxmlformats.org/officeDocument/2006/relationships/hyperlink" Target="consultantplus://offline/ref=20C30313780E78121EB9798BCD8D40B4F3F61457BAB196A116BFC29AD942E3AC41CFC700104A545E28E165FD0BEAB4EA8F67D19F14E55E110AE6D6E8pAz9C" TargetMode="External"/><Relationship Id="rId15" Type="http://schemas.openxmlformats.org/officeDocument/2006/relationships/hyperlink" Target="consultantplus://offline/ref=20C30313780E78121EB9798BCD8D40B4F3F61457B8B897A01BB69F90D11BEFAE46C098171703585F28E162F807B5B1FF9E3FDE980FFB570616E4D7pEz0C" TargetMode="External"/><Relationship Id="rId10" Type="http://schemas.openxmlformats.org/officeDocument/2006/relationships/hyperlink" Target="consultantplus://offline/ref=20C30313780E78121EB9798BCD8D40B4F3F61457BAB791AA1FB8C29AD942E3AC41CFC700104A545E28E161FA0EEAB4EA8F67D19F14E55E110AE6D6E8pAz9C" TargetMode="External"/><Relationship Id="rId4" Type="http://schemas.openxmlformats.org/officeDocument/2006/relationships/hyperlink" Target="consultantplus://offline/ref=20C30313780E78121EB9798BCD8D40B4F3F61457B3B996A216B69F90D11BEFAE46C098171703585F28E165FA07B5B1FF9E3FDE980FFB570616E4D7pEz0C" TargetMode="External"/><Relationship Id="rId9" Type="http://schemas.openxmlformats.org/officeDocument/2006/relationships/hyperlink" Target="consultantplus://offline/ref=20C30313780E78121EB96786DBE11AB8F3FD485DB2B29BF543E9C4CD8612E5F9138F9959510B475F21FF67FD0DpEz8C" TargetMode="External"/><Relationship Id="rId14" Type="http://schemas.openxmlformats.org/officeDocument/2006/relationships/hyperlink" Target="consultantplus://offline/ref=20C30313780E78121EB9798BCD8D40B4F3F61457B8B897A01BB69F90D11BEFAE46C098171703585F28E164FA07B5B1FF9E3FDE980FFB570616E4D7pEz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o.federyagina</dc:creator>
  <cp:keywords/>
  <dc:description/>
  <cp:lastModifiedBy>o.federyagina</cp:lastModifiedBy>
  <cp:revision>1</cp:revision>
  <dcterms:created xsi:type="dcterms:W3CDTF">2019-09-25T02:51:00Z</dcterms:created>
  <dcterms:modified xsi:type="dcterms:W3CDTF">2019-09-25T02:53:00Z</dcterms:modified>
</cp:coreProperties>
</file>