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FD" w:rsidRPr="009142A2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  <w:r w:rsidRPr="009142A2">
        <w:rPr>
          <w:rFonts w:ascii="Times New Roman" w:eastAsia="Arial Unicode MS" w:hAnsi="Times New Roman" w:cs="Times New Roman"/>
          <w:b/>
          <w:bCs/>
          <w:color w:val="000000"/>
          <w:lang w:bidi="ru-RU"/>
        </w:rPr>
        <w:t>МИНИСТЕРСТВО ПРОСВЕЩЕНИЯ РОССИЙСКОЙ ФЕДЕРАЦИИ</w:t>
      </w:r>
    </w:p>
    <w:p w:rsidR="005A2FFD" w:rsidRPr="009142A2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  <w:r w:rsidRPr="009142A2">
        <w:rPr>
          <w:rFonts w:ascii="Times New Roman" w:eastAsia="Arial Unicode MS" w:hAnsi="Times New Roman" w:cs="Times New Roman"/>
          <w:b/>
          <w:bCs/>
          <w:color w:val="000000"/>
          <w:lang w:bidi="ru-RU"/>
        </w:rPr>
        <w:t>Министерство образования Московской области</w:t>
      </w:r>
    </w:p>
    <w:p w:rsidR="005A2FFD" w:rsidRPr="009142A2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  <w:r w:rsidRPr="009142A2">
        <w:rPr>
          <w:rFonts w:ascii="Times New Roman" w:eastAsia="Arial Unicode MS" w:hAnsi="Times New Roman" w:cs="Times New Roman"/>
          <w:b/>
          <w:bCs/>
          <w:color w:val="000000"/>
          <w:lang w:bidi="ru-RU"/>
        </w:rPr>
        <w:t xml:space="preserve">Автономная некоммерческая общеобразовательная организация «Православная </w:t>
      </w: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  <w:r w:rsidRPr="009142A2">
        <w:rPr>
          <w:rFonts w:ascii="Times New Roman" w:eastAsia="Arial Unicode MS" w:hAnsi="Times New Roman" w:cs="Times New Roman"/>
          <w:b/>
          <w:bCs/>
          <w:color w:val="000000"/>
          <w:lang w:bidi="ru-RU"/>
        </w:rPr>
        <w:t>Классическая Гимназия имени Апостола и Евангелист</w:t>
      </w:r>
      <w:proofErr w:type="gramStart"/>
      <w:r w:rsidRPr="009142A2">
        <w:rPr>
          <w:rFonts w:ascii="Times New Roman" w:eastAsia="Arial Unicode MS" w:hAnsi="Times New Roman" w:cs="Times New Roman"/>
          <w:b/>
          <w:bCs/>
          <w:color w:val="000000"/>
          <w:lang w:bidi="ru-RU"/>
        </w:rPr>
        <w:t>а Иоа</w:t>
      </w:r>
      <w:proofErr w:type="gramEnd"/>
      <w:r w:rsidRPr="009142A2">
        <w:rPr>
          <w:rFonts w:ascii="Times New Roman" w:eastAsia="Arial Unicode MS" w:hAnsi="Times New Roman" w:cs="Times New Roman"/>
          <w:b/>
          <w:bCs/>
          <w:color w:val="000000"/>
          <w:lang w:bidi="ru-RU"/>
        </w:rPr>
        <w:t>нна Богослова»</w:t>
      </w: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tbl>
      <w:tblPr>
        <w:tblStyle w:val="aa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5386"/>
      </w:tblGrid>
      <w:tr w:rsidR="005A2FFD" w:rsidTr="002836ED">
        <w:tc>
          <w:tcPr>
            <w:tcW w:w="5104" w:type="dxa"/>
          </w:tcPr>
          <w:p w:rsidR="005A2FFD" w:rsidRDefault="005A2FFD" w:rsidP="002836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01A6">
              <w:rPr>
                <w:rFonts w:ascii="Times New Roman" w:hAnsi="Times New Roman" w:cs="Times New Roman"/>
                <w:sz w:val="22"/>
                <w:szCs w:val="22"/>
              </w:rPr>
              <w:t xml:space="preserve">СОГЛАСОВАНО:                                 </w:t>
            </w:r>
          </w:p>
          <w:p w:rsidR="005A2FFD" w:rsidRPr="00C501A6" w:rsidRDefault="005A2FFD" w:rsidP="002836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01A6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Ференчук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О.И.</w:t>
            </w:r>
          </w:p>
          <w:p w:rsidR="005A2FFD" w:rsidRPr="00C501A6" w:rsidRDefault="005A2FFD" w:rsidP="002836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Протокол № ________</w:t>
            </w:r>
          </w:p>
          <w:p w:rsidR="005A2FFD" w:rsidRPr="00C501A6" w:rsidRDefault="005A2FFD" w:rsidP="002836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«___» ____________ 20___</w:t>
            </w:r>
          </w:p>
          <w:p w:rsidR="005A2FFD" w:rsidRDefault="005A2FFD" w:rsidP="002836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:rsidR="005A2FFD" w:rsidRPr="00C501A6" w:rsidRDefault="005A2FFD" w:rsidP="002836E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501A6">
              <w:rPr>
                <w:rFonts w:ascii="Times New Roman" w:hAnsi="Times New Roman" w:cs="Times New Roman"/>
                <w:sz w:val="22"/>
                <w:szCs w:val="22"/>
              </w:rPr>
              <w:t>УТВЕРЖДЕНО:</w:t>
            </w:r>
          </w:p>
          <w:p w:rsidR="005A2FFD" w:rsidRDefault="005A2FFD" w:rsidP="002836E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5A2FFD" w:rsidRDefault="005A2FFD" w:rsidP="002836E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501A6">
              <w:rPr>
                <w:rFonts w:ascii="Times New Roman" w:hAnsi="Times New Roman" w:cs="Times New Roman"/>
                <w:sz w:val="22"/>
                <w:szCs w:val="22"/>
              </w:rPr>
              <w:t xml:space="preserve"> АНОО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01A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C501A6">
              <w:rPr>
                <w:rFonts w:ascii="Times New Roman" w:hAnsi="Times New Roman" w:cs="Times New Roman"/>
                <w:sz w:val="22"/>
                <w:szCs w:val="22"/>
              </w:rPr>
              <w:t>Иоаннобогословская</w:t>
            </w:r>
            <w:proofErr w:type="spellEnd"/>
            <w:r w:rsidRPr="00C501A6">
              <w:rPr>
                <w:rFonts w:ascii="Times New Roman" w:hAnsi="Times New Roman" w:cs="Times New Roman"/>
                <w:sz w:val="22"/>
                <w:szCs w:val="22"/>
              </w:rPr>
              <w:t xml:space="preserve"> Гимназия»</w:t>
            </w:r>
          </w:p>
          <w:p w:rsidR="005A2FFD" w:rsidRPr="00C501A6" w:rsidRDefault="005A2FFD" w:rsidP="002836E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 Казаков И.С.</w:t>
            </w:r>
          </w:p>
          <w:p w:rsidR="005A2FFD" w:rsidRPr="00C501A6" w:rsidRDefault="005A2FFD" w:rsidP="002836E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501A6">
              <w:rPr>
                <w:rFonts w:ascii="Times New Roman" w:hAnsi="Times New Roman" w:cs="Times New Roman"/>
                <w:sz w:val="22"/>
                <w:szCs w:val="22"/>
              </w:rPr>
              <w:t xml:space="preserve">Приказ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 ____</w:t>
            </w:r>
          </w:p>
          <w:p w:rsidR="005A2FFD" w:rsidRPr="00C501A6" w:rsidRDefault="005A2FFD" w:rsidP="002836E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«___» __________ 2022 года </w:t>
            </w:r>
          </w:p>
          <w:p w:rsidR="005A2FFD" w:rsidRDefault="005A2FFD" w:rsidP="002836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A2FFD" w:rsidRDefault="005A2FFD" w:rsidP="005A2FFD">
      <w:pPr>
        <w:keepNext/>
        <w:shd w:val="clear" w:color="auto" w:fill="FFFFFF"/>
        <w:spacing w:after="0" w:line="240" w:lineRule="atLeast"/>
        <w:jc w:val="center"/>
        <w:outlineLvl w:val="1"/>
        <w:rPr>
          <w:rFonts w:eastAsia="Times New Roman" w:cs="Times New Roman"/>
          <w:b/>
          <w:bCs/>
          <w:caps/>
        </w:rPr>
      </w:pPr>
    </w:p>
    <w:p w:rsidR="005A2FFD" w:rsidRDefault="005A2FFD" w:rsidP="005A2FFD">
      <w:pPr>
        <w:keepNext/>
        <w:shd w:val="clear" w:color="auto" w:fill="FFFFFF"/>
        <w:spacing w:after="0" w:line="240" w:lineRule="atLeast"/>
        <w:jc w:val="center"/>
        <w:outlineLvl w:val="1"/>
        <w:rPr>
          <w:rFonts w:eastAsia="Times New Roman" w:cs="Times New Roman"/>
          <w:b/>
          <w:bCs/>
          <w:caps/>
        </w:rPr>
      </w:pPr>
    </w:p>
    <w:p w:rsidR="005A2FFD" w:rsidRDefault="005A2FFD" w:rsidP="005A2FFD">
      <w:pPr>
        <w:keepNext/>
        <w:shd w:val="clear" w:color="auto" w:fill="FFFFFF"/>
        <w:spacing w:after="0" w:line="240" w:lineRule="atLeast"/>
        <w:jc w:val="center"/>
        <w:outlineLvl w:val="1"/>
        <w:rPr>
          <w:rFonts w:eastAsia="Times New Roman" w:cs="Times New Roman"/>
          <w:b/>
          <w:bCs/>
          <w:caps/>
        </w:rPr>
      </w:pPr>
    </w:p>
    <w:p w:rsidR="005A2FFD" w:rsidRDefault="005A2FFD" w:rsidP="005A2FFD">
      <w:pPr>
        <w:keepNext/>
        <w:shd w:val="clear" w:color="auto" w:fill="FFFFFF"/>
        <w:spacing w:after="0" w:line="240" w:lineRule="atLeast"/>
        <w:jc w:val="center"/>
        <w:outlineLvl w:val="1"/>
        <w:rPr>
          <w:rFonts w:eastAsia="Times New Roman" w:cs="Times New Roman"/>
          <w:b/>
          <w:bCs/>
          <w:caps/>
        </w:rPr>
      </w:pPr>
    </w:p>
    <w:p w:rsidR="005A2FFD" w:rsidRDefault="005A2FFD" w:rsidP="005A2FFD">
      <w:pPr>
        <w:keepNext/>
        <w:shd w:val="clear" w:color="auto" w:fill="FFFFFF"/>
        <w:spacing w:after="0" w:line="240" w:lineRule="atLeast"/>
        <w:jc w:val="center"/>
        <w:outlineLvl w:val="1"/>
        <w:rPr>
          <w:rFonts w:eastAsia="Times New Roman" w:cs="Times New Roman"/>
          <w:b/>
          <w:bCs/>
          <w:caps/>
        </w:rPr>
      </w:pPr>
    </w:p>
    <w:p w:rsidR="005A2FFD" w:rsidRPr="00E5557D" w:rsidRDefault="005A2FFD" w:rsidP="005A2FFD">
      <w:pPr>
        <w:keepNext/>
        <w:shd w:val="clear" w:color="auto" w:fill="FFFFFF"/>
        <w:spacing w:after="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5557D">
        <w:rPr>
          <w:rFonts w:ascii="LiberationSerif" w:eastAsia="Times New Roman" w:hAnsi="LiberationSerif" w:cs="Times New Roman"/>
          <w:b/>
          <w:bCs/>
          <w:caps/>
        </w:rPr>
        <w:t>РАБОЧАЯ ПРОГРАММА</w:t>
      </w:r>
      <w:r w:rsidRPr="00E5557D">
        <w:rPr>
          <w:rFonts w:ascii="LiberationSerif" w:eastAsia="Times New Roman" w:hAnsi="LiberationSerif" w:cs="Times New Roman"/>
          <w:b/>
          <w:bCs/>
          <w:caps/>
        </w:rPr>
        <w:br/>
        <w:t>(ID 1846167)</w:t>
      </w:r>
    </w:p>
    <w:p w:rsidR="005A2FFD" w:rsidRPr="00E5557D" w:rsidRDefault="005A2FFD" w:rsidP="005A2FFD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>учебного предмета</w:t>
      </w:r>
    </w:p>
    <w:p w:rsidR="005A2FFD" w:rsidRPr="00E5557D" w:rsidRDefault="005A2FFD" w:rsidP="005A2FFD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>«Изобразительное искусство»</w:t>
      </w:r>
    </w:p>
    <w:p w:rsidR="005A2FFD" w:rsidRDefault="005A2FFD" w:rsidP="005A2FFD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</w:rPr>
      </w:pPr>
    </w:p>
    <w:p w:rsidR="005A2FFD" w:rsidRDefault="005A2FFD" w:rsidP="005A2FFD">
      <w:pPr>
        <w:shd w:val="clear" w:color="auto" w:fill="FFFFFF"/>
        <w:spacing w:after="0"/>
        <w:ind w:firstLine="227"/>
        <w:rPr>
          <w:rFonts w:ascii="Times New Roman" w:eastAsia="Times New Roman" w:hAnsi="Times New Roman" w:cs="Times New Roman"/>
        </w:rPr>
      </w:pPr>
    </w:p>
    <w:p w:rsidR="005A2FFD" w:rsidRDefault="005A2FFD" w:rsidP="005A2FFD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 xml:space="preserve">для </w:t>
      </w:r>
      <w:r>
        <w:rPr>
          <w:rFonts w:ascii="Times New Roman" w:eastAsia="Times New Roman" w:hAnsi="Times New Roman" w:cs="Times New Roman"/>
        </w:rPr>
        <w:t>5</w:t>
      </w:r>
      <w:r w:rsidRPr="00E5557D">
        <w:rPr>
          <w:rFonts w:ascii="Times New Roman" w:eastAsia="Times New Roman" w:hAnsi="Times New Roman" w:cs="Times New Roman"/>
        </w:rPr>
        <w:t xml:space="preserve"> класса</w:t>
      </w:r>
    </w:p>
    <w:p w:rsidR="005A2FFD" w:rsidRPr="00E5557D" w:rsidRDefault="005A2FFD" w:rsidP="005A2FFD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 xml:space="preserve"> начального общего образования</w:t>
      </w:r>
    </w:p>
    <w:p w:rsidR="005A2FFD" w:rsidRPr="00E5557D" w:rsidRDefault="005A2FFD" w:rsidP="005A2FFD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>на 2022-2023 учебный год</w:t>
      </w: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5A2FFD" w:rsidRPr="00E5557D" w:rsidRDefault="005A2FFD" w:rsidP="005A2FFD">
      <w:pPr>
        <w:shd w:val="clear" w:color="auto" w:fill="FFFFFF"/>
        <w:spacing w:after="0"/>
        <w:ind w:firstLine="227"/>
        <w:jc w:val="right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>Составитель: Турова М</w:t>
      </w:r>
      <w:r>
        <w:rPr>
          <w:rFonts w:ascii="Times New Roman" w:eastAsia="Times New Roman" w:hAnsi="Times New Roman" w:cs="Times New Roman"/>
        </w:rPr>
        <w:t xml:space="preserve">аргарита </w:t>
      </w:r>
      <w:r w:rsidRPr="00E5557D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лександровна.</w:t>
      </w:r>
    </w:p>
    <w:p w:rsidR="005A2FFD" w:rsidRDefault="005A2FFD" w:rsidP="005A2FFD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  <w:proofErr w:type="gramStart"/>
      <w:r w:rsidRPr="00E5557D">
        <w:rPr>
          <w:rFonts w:ascii="Times New Roman" w:eastAsia="Times New Roman" w:hAnsi="Times New Roman" w:cs="Times New Roman"/>
        </w:rPr>
        <w:t>у</w:t>
      </w:r>
      <w:proofErr w:type="gramEnd"/>
      <w:r w:rsidRPr="00E5557D">
        <w:rPr>
          <w:rFonts w:ascii="Times New Roman" w:eastAsia="Times New Roman" w:hAnsi="Times New Roman" w:cs="Times New Roman"/>
        </w:rPr>
        <w:t>читель изобразительного искусства</w:t>
      </w: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5A2FFD" w:rsidRDefault="005A2FFD" w:rsidP="005A2FF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:rsidR="005A2FFD" w:rsidRPr="002E39C1" w:rsidRDefault="005A2FFD" w:rsidP="005A2FF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Московская область,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.о. Лосино-Петровский,</w:t>
      </w:r>
    </w:p>
    <w:p w:rsidR="005A2FFD" w:rsidRDefault="005A2FFD" w:rsidP="005A2FFD">
      <w:pPr>
        <w:spacing w:after="0"/>
        <w:jc w:val="center"/>
        <w:rPr>
          <w:rFonts w:ascii="Times New Roman" w:hAnsi="Times New Roman" w:cs="Times New Roman"/>
        </w:rPr>
      </w:pPr>
      <w:r w:rsidRPr="002E39C1">
        <w:rPr>
          <w:rFonts w:ascii="Times New Roman" w:hAnsi="Times New Roman" w:cs="Times New Roman"/>
        </w:rPr>
        <w:t xml:space="preserve">с. </w:t>
      </w:r>
      <w:proofErr w:type="spellStart"/>
      <w:r w:rsidRPr="002E39C1">
        <w:rPr>
          <w:rFonts w:ascii="Times New Roman" w:hAnsi="Times New Roman" w:cs="Times New Roman"/>
        </w:rPr>
        <w:t>Анискино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5A2FFD" w:rsidRPr="00CD59F0" w:rsidRDefault="005A2FFD" w:rsidP="005A2FF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</w:p>
    <w:p w:rsidR="00E05251" w:rsidRPr="00E05251" w:rsidRDefault="00E05251" w:rsidP="00E05251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05251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ПОЯСНИТЕЛЬНАЯ ЗАПИСКА К МОДУЛЮ «ДЕКОРАТИВНО-ПРИКЛАДНОЕ И НАРОДНОЕ ИСКУССТВО»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МОДУЛЯ «ДЕКОРАТИВНО-ПРИКЛАДНОЕ И НАРОДНОЕ ИСКУССТВО»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Основные формы учебной деятельности — практическая художественно-творческая деятельность, зрительское восприятие произведений искусства и эстетическое наблюдение окружающего мира. 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Программа направлена на достижение основного результата образования 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Рабочая программа ориентирована на психолого-возрастные особенности развития детей 11—15 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 ОВЗ.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Для оценки качества образования кроме личностных и метапредметных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В урочное время деятельность </w:t>
      </w:r>
      <w:proofErr w:type="gramStart"/>
      <w:r w:rsidRPr="00E0525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Учебный материал каждого модуля разделён на тематические блоки, которые могут быть основанием для организации проектной деятельности, которая включает в себя как исследовательскую, так и художественно-творческую деятельность, а также презентацию результата.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Большое значение имеет связь с внеурочной деятельностью, активная социокультурная деятельность, в процессе которой обучающиеся участвуют в оформлении общешкольных </w:t>
      </w:r>
      <w:r w:rsidRPr="00E05251">
        <w:rPr>
          <w:rFonts w:ascii="Times New Roman" w:eastAsia="Times New Roman" w:hAnsi="Times New Roman" w:cs="Times New Roman"/>
          <w:sz w:val="24"/>
          <w:szCs w:val="24"/>
        </w:rPr>
        <w:lastRenderedPageBreak/>
        <w:t>событий и 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ИЗУЧЕНИЯ МОДУЛЯ «ДЕКОРАТИВНО-ПРИКЛАДНОЕ И НАРОДНОЕ ИСКУССТВО»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 </w:t>
      </w:r>
      <w:r w:rsidRPr="00E05251">
        <w:rPr>
          <w:rFonts w:ascii="Times New Roman" w:eastAsia="Times New Roman" w:hAnsi="Times New Roman" w:cs="Times New Roman"/>
          <w:sz w:val="24"/>
          <w:szCs w:val="24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Модуль объединяет в 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</w:t>
      </w:r>
      <w:proofErr w:type="gramStart"/>
      <w:r w:rsidRPr="00E0525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  </w:t>
      </w:r>
      <w:r w:rsidRPr="00E05251">
        <w:rPr>
          <w:rFonts w:ascii="Times New Roman" w:eastAsia="Times New Roman" w:hAnsi="Times New Roman" w:cs="Times New Roman"/>
          <w:sz w:val="24"/>
          <w:szCs w:val="24"/>
        </w:rPr>
        <w:t>модуля «Декоративно-прикладное и народное искусство» являются: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навыков эстетического видения и преобразования мира;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 архитектуре и дизайне, опыта художественного творчества в компьютерной графике и анимации, фотографии, работы в синтетических искусствах (театре и кино) (вариативно);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формирование пространственного мышления и аналитических визуальных способностей;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развитие наблюдательности, ассоциативного мышления и творческого воображения;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воспитание уважения и любви к цивилизационному наследию России через освоение отечественной художественной культуры;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МОДУЛЯ «ДЕКОРАТИВНО-ПРИКЛАДНОЕ И НАРОДНОЕ ИСКУССТВО» В УЧЕБНОМ ПЛАНЕ</w:t>
      </w:r>
    </w:p>
    <w:p w:rsidR="00E05251" w:rsidRPr="00E05251" w:rsidRDefault="00E05251" w:rsidP="00E05251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Модуль «Декоративно-прикладное и народное искусство» изучается 1 час в неделю, общий объем составляет 34 часа.</w:t>
      </w:r>
    </w:p>
    <w:p w:rsidR="00E05251" w:rsidRPr="00E05251" w:rsidRDefault="00E05251" w:rsidP="00E05251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05251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СОДЕРЖАНИЕ МОДУЛЯ «ДЕКОРАТИВНО-ПРИКЛАДНОЕ И НАРОДНОЕ ИСКУССТВО»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Общие сведения о декоративно-прикладном искусстве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Декоративно-прикладное искусство и его виды.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Декоративно-прикладное искусство и предметная среда жизни людей.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Древние корни народного искусства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Истоки образного языка декоративно-прикладного искусства.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Традиционные образы народного (крестьянского) прикладного искусства.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Связь народного искусства с природой, бытом, трудом, верованиями и эпосом.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Образно-символический язык народного прикладного искусства.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Знаки-символы традиционного крестьянского прикладного искусства.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Убранство русской избы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Конструкция избы, единство красоты и пользы — </w:t>
      </w:r>
      <w:proofErr w:type="gramStart"/>
      <w:r w:rsidRPr="00E05251">
        <w:rPr>
          <w:rFonts w:ascii="Times New Roman" w:eastAsia="Times New Roman" w:hAnsi="Times New Roman" w:cs="Times New Roman"/>
          <w:sz w:val="24"/>
          <w:szCs w:val="24"/>
        </w:rPr>
        <w:t>функционального</w:t>
      </w:r>
      <w:proofErr w:type="gramEnd"/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 и символического — в её постройке и украшении.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Выполнение рисунков — эскизов орнаментального декора крестьянского дома.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Устройство внутреннего пространства крестьянского дома. Декоративные элементы жилой среды.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Народный праздничный костюм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Образный строй народного праздничного костюма — женского и мужского.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Традиционная конструкция русского женского костюма — северорусский (сарафан) и южнорусский (понёва) варианты.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Разнообразие форм и украшений народного праздничного костюма для различных регионов страны.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Выполнение рисунков традиционных праздничных костюмов, выражение в форме, цветовом решении, орнаментике кос</w:t>
      </w:r>
      <w:r w:rsidRPr="00E05251">
        <w:rPr>
          <w:rFonts w:ascii="Times New Roman" w:eastAsia="Times New Roman" w:hAnsi="Times New Roman" w:cs="Times New Roman"/>
          <w:sz w:val="24"/>
          <w:szCs w:val="24"/>
        </w:rPr>
        <w:softHyphen/>
        <w:t>тюма черт национального своеобразия.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Народные праздники и праздничные обряды как синтез всех видов народного творчества.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Народные художественные промыслы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lastRenderedPageBreak/>
        <w:t>Многообразие видов традиционных ремёсел и происхождение художественных промыслов народов России.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E05251">
        <w:rPr>
          <w:rFonts w:ascii="Times New Roman" w:eastAsia="Times New Roman" w:hAnsi="Times New Roman" w:cs="Times New Roman"/>
          <w:sz w:val="24"/>
          <w:szCs w:val="24"/>
        </w:rPr>
        <w:t>филимоновской</w:t>
      </w:r>
      <w:proofErr w:type="spellEnd"/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, дымковской, </w:t>
      </w:r>
      <w:proofErr w:type="spellStart"/>
      <w:r w:rsidRPr="00E05251">
        <w:rPr>
          <w:rFonts w:ascii="Times New Roman" w:eastAsia="Times New Roman" w:hAnsi="Times New Roman" w:cs="Times New Roman"/>
          <w:sz w:val="24"/>
          <w:szCs w:val="24"/>
        </w:rPr>
        <w:t>каргопольской</w:t>
      </w:r>
      <w:proofErr w:type="spellEnd"/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 игрушки. Местные промыслы игрушек разных регионов страны.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Создание эскиза игрушки по мотивам избранного промысла.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Роспись по дереву. Хохлома. Краткие сведения по истории хохломского промысла. Травный узор, «травка» 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Городецкая роспись по дереву. Краткие сведения по истории. Традиционные образы городецкой росписи предметов быта. Птица и конь —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Роспись по металлу. </w:t>
      </w:r>
      <w:proofErr w:type="spellStart"/>
      <w:r w:rsidRPr="00E05251">
        <w:rPr>
          <w:rFonts w:ascii="Times New Roman" w:eastAsia="Times New Roman" w:hAnsi="Times New Roman" w:cs="Times New Roman"/>
          <w:sz w:val="24"/>
          <w:szCs w:val="24"/>
        </w:rPr>
        <w:t>Жостово</w:t>
      </w:r>
      <w:proofErr w:type="spellEnd"/>
      <w:r w:rsidRPr="00E05251">
        <w:rPr>
          <w:rFonts w:ascii="Times New Roman" w:eastAsia="Times New Roman" w:hAnsi="Times New Roman" w:cs="Times New Roman"/>
          <w:sz w:val="24"/>
          <w:szCs w:val="24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Искусство лаковой живописи: Палех, Федоскино, </w:t>
      </w:r>
      <w:proofErr w:type="gramStart"/>
      <w:r w:rsidRPr="00E05251">
        <w:rPr>
          <w:rFonts w:ascii="Times New Roman" w:eastAsia="Times New Roman" w:hAnsi="Times New Roman" w:cs="Times New Roman"/>
          <w:sz w:val="24"/>
          <w:szCs w:val="24"/>
        </w:rPr>
        <w:t>Холуй</w:t>
      </w:r>
      <w:proofErr w:type="gramEnd"/>
      <w:r w:rsidRPr="00E05251">
        <w:rPr>
          <w:rFonts w:ascii="Times New Roman" w:eastAsia="Times New Roman" w:hAnsi="Times New Roman" w:cs="Times New Roman"/>
          <w:sz w:val="24"/>
          <w:szCs w:val="24"/>
        </w:rPr>
        <w:t>, Мстёра 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Мир сказок и легенд, примет и оберегов в творчестве мастеров художественных промыслов.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Отражение в изделиях народных промыслов многообразия исторических, духовных и культурных традиций.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Народные художественные ремёсла и промыслы — материальные и духовные ценности, неотъемлемая часть культурного наследия России.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Декоративно-прикладное искусство в культуре разных эпох и народов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Роль декоративно-прикладного искусства в культуре древних цивилизаций.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Украшение жизненного пространства: построений, интерьеров, предметов быта — в культуре разных эпох.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Декоративно-прикладное искусство в жизни современного человека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lastRenderedPageBreak/>
        <w:t>Символический знак в современной жизни: эмблема, логотип, указующий или декоративный знак.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Государственная символика и традиции геральдики.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Декоративные украшения предметов нашего быта и одежды.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Значение украшений в проявлении образа человека, его характера, </w:t>
      </w:r>
      <w:proofErr w:type="spellStart"/>
      <w:r w:rsidRPr="00E05251">
        <w:rPr>
          <w:rFonts w:ascii="Times New Roman" w:eastAsia="Times New Roman" w:hAnsi="Times New Roman" w:cs="Times New Roman"/>
          <w:sz w:val="24"/>
          <w:szCs w:val="24"/>
        </w:rPr>
        <w:t>самопонимания</w:t>
      </w:r>
      <w:proofErr w:type="spellEnd"/>
      <w:r w:rsidRPr="00E05251">
        <w:rPr>
          <w:rFonts w:ascii="Times New Roman" w:eastAsia="Times New Roman" w:hAnsi="Times New Roman" w:cs="Times New Roman"/>
          <w:sz w:val="24"/>
          <w:szCs w:val="24"/>
        </w:rPr>
        <w:t>, установок и намерений.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Декор на улицах и декор помещений.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Декор праздничный и повседневный.</w:t>
      </w:r>
    </w:p>
    <w:p w:rsidR="00E05251" w:rsidRPr="00E05251" w:rsidRDefault="00E05251" w:rsidP="00E05251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Праздничное оформление школы.</w:t>
      </w:r>
    </w:p>
    <w:p w:rsidR="00E05251" w:rsidRPr="00E05251" w:rsidRDefault="00E05251" w:rsidP="00E05251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05251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ПЛАНИРУЕМЫЕ РЕЗУЛЬТАТЫ ОСВОЕНИЯ МОДУЛЯ «ДЕКОРАТИВНО-ПРИКЛАДНОЕ И НАРОДНОЕ ИСКУССТВО» НА УРОВНЕ ОСНОВНОГО ОБЩЕГО ОБРАЗОВАНИЯ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В центре программы по модулю в соответствии с ФГОС общего образования находится личностное развитие </w:t>
      </w:r>
      <w:proofErr w:type="gramStart"/>
      <w:r w:rsidRPr="00E0525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05251">
        <w:rPr>
          <w:rFonts w:ascii="Times New Roman" w:eastAsia="Times New Roman" w:hAnsi="Times New Roman" w:cs="Times New Roman"/>
          <w:sz w:val="24"/>
          <w:szCs w:val="24"/>
        </w:rPr>
        <w:t>, приобщение обучающихся к российским традиционным духовным ценностям, социализация личности.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 культуре; мотивацию к познанию и обучению, готовность к саморазвитию и активному участию в социально значимой </w:t>
      </w:r>
      <w:r w:rsidRPr="00E05251">
        <w:rPr>
          <w:rFonts w:ascii="Times New Roman" w:eastAsia="Times New Roman" w:hAnsi="Times New Roman" w:cs="Times New Roman"/>
          <w:sz w:val="24"/>
          <w:szCs w:val="24"/>
        </w:rPr>
        <w:softHyphen/>
        <w:t>деятельности.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 Патриотическое воспитание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5251">
        <w:rPr>
          <w:rFonts w:ascii="Times New Roman" w:eastAsia="Times New Roman" w:hAnsi="Times New Roman" w:cs="Times New Roman"/>
          <w:sz w:val="24"/>
          <w:szCs w:val="24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</w:t>
      </w:r>
      <w:proofErr w:type="gramEnd"/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 Воспитание патриотизма в процессе освоения особенностей и красоты отечественной </w:t>
      </w:r>
      <w:r w:rsidRPr="00E0525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духовной жизни, выраженной в произведениях искусства, </w:t>
      </w:r>
      <w:r w:rsidRPr="00E05251">
        <w:rPr>
          <w:rFonts w:ascii="Times New Roman" w:eastAsia="Times New Roman" w:hAnsi="Times New Roman" w:cs="Times New Roman"/>
          <w:sz w:val="24"/>
          <w:szCs w:val="24"/>
        </w:rPr>
        <w:softHyphen/>
        <w:t>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 Гражданское воспитание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Программа по изобразительному искусству направлена на активное приобщение </w:t>
      </w:r>
      <w:proofErr w:type="gramStart"/>
      <w:r w:rsidRPr="00E0525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 Искусство рассматривается как особый язык, развивающий коммуникативные умения. В 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 Духовно-нравственное воспитание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В 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 —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4. Эстетическое воспитание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Эстетическое (от греч. </w:t>
      </w:r>
      <w:proofErr w:type="spellStart"/>
      <w:r w:rsidRPr="00E05251">
        <w:rPr>
          <w:rFonts w:ascii="Times New Roman" w:eastAsia="Times New Roman" w:hAnsi="Times New Roman" w:cs="Times New Roman"/>
          <w:sz w:val="24"/>
          <w:szCs w:val="24"/>
        </w:rPr>
        <w:t>aisthetikos</w:t>
      </w:r>
      <w:proofErr w:type="spellEnd"/>
      <w:r w:rsidRPr="00E05251">
        <w:rPr>
          <w:rFonts w:ascii="Times New Roman" w:eastAsia="Times New Roman" w:hAnsi="Times New Roman" w:cs="Times New Roman"/>
          <w:sz w:val="24"/>
          <w:szCs w:val="24"/>
        </w:rPr>
        <w:t> — чувствующий, чувственный) 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E05251">
        <w:rPr>
          <w:rFonts w:ascii="Times New Roman" w:eastAsia="Times New Roman" w:hAnsi="Times New Roman" w:cs="Times New Roman"/>
          <w:sz w:val="24"/>
          <w:szCs w:val="24"/>
        </w:rPr>
        <w:t>самореализующейся</w:t>
      </w:r>
      <w:proofErr w:type="spellEnd"/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5. Ценности познавательной деятельности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В процессе художественной деятельности на занятиях изобразительным искусством ставятся задачи воспитания наблюдательности — умений активно, т. 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6. Экологическое воспитание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7. Трудовое воспитание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 также умения сотрудничества, коллективной трудовой работы, работы в команде — обязательные требования к определённым заданиям программы.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8. Воспитывающая предметно-эстетическая среда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В процессе художественно-эстетического воспитания </w:t>
      </w:r>
      <w:proofErr w:type="gramStart"/>
      <w:r w:rsidRPr="00E0525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E05251">
        <w:rPr>
          <w:rFonts w:ascii="Times New Roman" w:eastAsia="Times New Roman" w:hAnsi="Times New Roman" w:cs="Times New Roman"/>
          <w:sz w:val="24"/>
          <w:szCs w:val="24"/>
        </w:rPr>
        <w:t>образ</w:t>
      </w:r>
      <w:proofErr w:type="gramEnd"/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Метапредметные результаты освоения </w:t>
      </w:r>
      <w:proofErr w:type="gramStart"/>
      <w:r w:rsidRPr="00E05251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proofErr w:type="gramEnd"/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программы, формируемые при изучении модуля: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sz w:val="24"/>
          <w:szCs w:val="24"/>
        </w:rPr>
        <w:t>1. Овладение универсальными познавательными действиями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Формирование пространственных представлений и сенсорных способностей: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сравнивать предметные и пространственные объекты по заданным основаниям;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lastRenderedPageBreak/>
        <w:t>характеризовать форму предмета, конструкции;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выявлять положение предметной формы в пространстве;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обобщать форму составной конструкции;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анализировать структуру предмета, конструкции, пространства, зрительного образа;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структурировать предметно-пространственные явления;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сопоставлять пропорциональное соотношение частей внутри целого и предметов между собой;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абстрагировать образ реальности в построении плоской или пространственной композиции.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Базовые логические и исследовательские действия: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выявлять и характеризовать существенные признаки явлений </w:t>
      </w:r>
      <w:proofErr w:type="gramStart"/>
      <w:r w:rsidRPr="00E05251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proofErr w:type="gramEnd"/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 культуры;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ставить и использовать вопросы как исследовательский инструмент познания;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вести исследовательскую работу по сбору информационного материала по установленной или выбранной теме;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 с информацией: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использовать электронные образовательные ресурсы;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уметь работать с электронными учебными пособиями и учебниками;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sz w:val="24"/>
          <w:szCs w:val="24"/>
        </w:rPr>
        <w:t>2. Овладение универсальными коммуникативными действиями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Понимать искусство в качестве особого языка общения — межличностного (автор — зритель), между поколениями, между народами;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публично представлять и объяснять результаты своего </w:t>
      </w:r>
      <w:r w:rsidRPr="00E05251">
        <w:rPr>
          <w:rFonts w:ascii="Times New Roman" w:eastAsia="Times New Roman" w:hAnsi="Times New Roman" w:cs="Times New Roman"/>
          <w:sz w:val="24"/>
          <w:szCs w:val="24"/>
        </w:rPr>
        <w:softHyphen/>
        <w:t>творческого, художественного или исследовательского опыта;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sz w:val="24"/>
          <w:szCs w:val="24"/>
        </w:rPr>
        <w:t>3. Овладение универсальными регулятивными действиями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Самоорганизация: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E05251">
        <w:rPr>
          <w:rFonts w:ascii="Times New Roman" w:eastAsia="Times New Roman" w:hAnsi="Times New Roman" w:cs="Times New Roman"/>
          <w:sz w:val="24"/>
          <w:szCs w:val="24"/>
        </w:rPr>
        <w:t>цели</w:t>
      </w:r>
      <w:proofErr w:type="gramEnd"/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 совершаемые учебные действия, развивать мотивы и интересы своей учебной деятельности;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Самоконтроль: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владеть основами самоконтроля, рефлексии, самооценки на основе соответствующих целям критериев.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Эмоциональный интеллект: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развивать способность управлять собственными эмоциями, стремиться к пониманию эмоций других;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признавать своё и чужое право на ошибку;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E05251">
        <w:rPr>
          <w:rFonts w:ascii="Times New Roman" w:eastAsia="Times New Roman" w:hAnsi="Times New Roman" w:cs="Times New Roman"/>
          <w:sz w:val="24"/>
          <w:szCs w:val="24"/>
        </w:rPr>
        <w:t>межвозрастном</w:t>
      </w:r>
      <w:proofErr w:type="spellEnd"/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взаимодействии.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характеризовать коммуникативные, познавательные и культовые функции декоративно-прикладного искусства;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5251">
        <w:rPr>
          <w:rFonts w:ascii="Times New Roman" w:eastAsia="Times New Roman" w:hAnsi="Times New Roman" w:cs="Times New Roman"/>
          <w:sz w:val="24"/>
          <w:szCs w:val="24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</w:t>
      </w:r>
      <w:proofErr w:type="gramEnd"/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знать специфику образного языка декоративного искусства — его знаковую природу, орнаментальность, стилизацию изображения;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овладеть практическими навыками стилизованного — орнаментального лаконичного изображения деталей природы, стилизованного обобщённого изображения представит</w:t>
      </w:r>
      <w:proofErr w:type="gramStart"/>
      <w:r w:rsidRPr="00E0525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05251">
        <w:rPr>
          <w:rFonts w:ascii="Times New Roman" w:eastAsia="Times New Roman" w:hAnsi="Times New Roman" w:cs="Times New Roman"/>
          <w:sz w:val="24"/>
          <w:szCs w:val="24"/>
        </w:rPr>
        <w:softHyphen/>
        <w:t>-</w:t>
      </w:r>
      <w:proofErr w:type="gramEnd"/>
      <w:r w:rsidRPr="00E05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251">
        <w:rPr>
          <w:rFonts w:ascii="Times New Roman" w:eastAsia="Times New Roman" w:hAnsi="Times New Roman" w:cs="Times New Roman"/>
          <w:sz w:val="24"/>
          <w:szCs w:val="24"/>
        </w:rPr>
        <w:lastRenderedPageBreak/>
        <w:t>лей животного мира, сказочных и мифологических персо</w:t>
      </w:r>
      <w:r w:rsidRPr="00E05251">
        <w:rPr>
          <w:rFonts w:ascii="Times New Roman" w:eastAsia="Times New Roman" w:hAnsi="Times New Roman" w:cs="Times New Roman"/>
          <w:sz w:val="24"/>
          <w:szCs w:val="24"/>
        </w:rPr>
        <w:softHyphen/>
        <w:t>нажей с опорой на традиционные образы мирового искусства;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иметь практический опыт изображения характерных традиционных предметов крестьянского быта;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5251">
        <w:rPr>
          <w:rFonts w:ascii="Times New Roman" w:eastAsia="Times New Roman" w:hAnsi="Times New Roman" w:cs="Times New Roman"/>
          <w:sz w:val="24"/>
          <w:szCs w:val="24"/>
        </w:rPr>
        <w:t>иметь представление и распознавать примеры декоративного оформления жизнедеятельности — 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  <w:proofErr w:type="gramEnd"/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объяснять значение народных промыслов и традиций художественного ремесла в современной жизни;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рассказывать о происхождении народных художественных промыслов; о соотношении ремесла и искусства;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называть характерные черты орнаментов и изделий ряда отечественных народных художественных промыслов;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характеризовать древние образы народного искусства в произведениях современных народных промыслов;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уметь перечислять материалы, используемые в народных художественных промыслах: дерево, глина, металл, стекло, др.;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различать изделия народных художественных промыслов по материалу изготовления и технике декора;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объяснять связь между материалом, формой и техникой декора в произведениях народных промыслов;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lastRenderedPageBreak/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E05251" w:rsidRPr="00E05251" w:rsidRDefault="00E05251" w:rsidP="00E0525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 т. д.;</w:t>
      </w:r>
    </w:p>
    <w:p w:rsidR="00E05251" w:rsidRPr="00E05251" w:rsidRDefault="00E05251" w:rsidP="00E05251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51">
        <w:rPr>
          <w:rFonts w:ascii="Times New Roman" w:eastAsia="Times New Roman" w:hAnsi="Times New Roman" w:cs="Times New Roman"/>
          <w:sz w:val="24"/>
          <w:szCs w:val="24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E05251" w:rsidRDefault="00E05251" w:rsidP="00E05251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sectPr w:rsidR="00E05251" w:rsidSect="00D86C8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5251" w:rsidRPr="00E05251" w:rsidRDefault="00E05251" w:rsidP="00E05251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05251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ТЕМАТИЧЕСКОЕ ПЛАНИРОВАНИЕ МОДУЛЯ «ДЕКОРАТИВНО-ПРИКЛАДНОЕ И НАРОДНОЕ ИСКУССТВО»</w:t>
      </w:r>
    </w:p>
    <w:tbl>
      <w:tblPr>
        <w:tblW w:w="14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701"/>
        <w:gridCol w:w="657"/>
        <w:gridCol w:w="1072"/>
        <w:gridCol w:w="1134"/>
        <w:gridCol w:w="1135"/>
        <w:gridCol w:w="3645"/>
        <w:gridCol w:w="1489"/>
        <w:gridCol w:w="2163"/>
      </w:tblGrid>
      <w:tr w:rsidR="00E05251" w:rsidRPr="00D86C80" w:rsidTr="00D86C80"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5251" w:rsidRPr="00D86C80" w:rsidRDefault="00E05251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gramStart"/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5251" w:rsidRPr="00D86C80" w:rsidRDefault="00E05251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28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5251" w:rsidRPr="00D86C80" w:rsidRDefault="00E05251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5251" w:rsidRPr="00D86C80" w:rsidRDefault="00E05251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изучения</w:t>
            </w:r>
          </w:p>
        </w:tc>
        <w:tc>
          <w:tcPr>
            <w:tcW w:w="3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5251" w:rsidRPr="00D86C80" w:rsidRDefault="00E05251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5251" w:rsidRPr="00D86C80" w:rsidRDefault="00E05251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Виды, формы контроля</w:t>
            </w:r>
          </w:p>
        </w:tc>
        <w:tc>
          <w:tcPr>
            <w:tcW w:w="21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5251" w:rsidRPr="00D86C80" w:rsidRDefault="00E05251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E05251" w:rsidRPr="00D86C80" w:rsidTr="00D86C80"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251" w:rsidRPr="00D86C80" w:rsidRDefault="00E05251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251" w:rsidRPr="00D86C80" w:rsidRDefault="00E05251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5251" w:rsidRPr="00D86C80" w:rsidRDefault="00E05251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5251" w:rsidRPr="00D86C80" w:rsidRDefault="00E05251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5251" w:rsidRPr="00D86C80" w:rsidRDefault="00E05251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практические работы</w:t>
            </w: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251" w:rsidRPr="00D86C80" w:rsidRDefault="00E05251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251" w:rsidRPr="00D86C80" w:rsidRDefault="00E05251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251" w:rsidRPr="00D86C80" w:rsidRDefault="00E05251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251" w:rsidRPr="00D86C80" w:rsidRDefault="00E05251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51" w:rsidRPr="00D86C80" w:rsidTr="00D86C80">
        <w:tc>
          <w:tcPr>
            <w:tcW w:w="144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5251" w:rsidRPr="00D86C80" w:rsidRDefault="00E05251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1. Общие сведения о декоративно-прикладном искусстве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Декоративно-прикладное искусство и его виды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01.09.2022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и характеризовать присутствие предметов декора в предметном мире и жилой среде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Сравнивать виды декоративно-прикладного искусства по материалу изготовления и практическому назначению.;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E05251" w:rsidRPr="00D86C80" w:rsidTr="00D86C80">
        <w:tc>
          <w:tcPr>
            <w:tcW w:w="144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5251" w:rsidRPr="00D86C80" w:rsidRDefault="00E05251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2. Древние корни народного искусства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Древние образы в народном искусстве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08.09.2022</w:t>
            </w:r>
          </w:p>
          <w:p w:rsidR="00D0176B" w:rsidRPr="00D86C80" w:rsidRDefault="00D0176B" w:rsidP="006A3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15.09.2022</w:t>
            </w:r>
          </w:p>
          <w:p w:rsidR="00D0176B" w:rsidRPr="00D86C80" w:rsidRDefault="00D0176B" w:rsidP="006A3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22.09.2022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объяснять глубинные смыслы основных знаков-символов традиционного народного (крестьянского) прикладного искусства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proofErr w:type="gramEnd"/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Убранство русской избы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29.09.2022</w:t>
            </w:r>
          </w:p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06.10.2022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Сравнивать и характеризовать разнообразие в построении и образе избы в разных регионах страны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proofErr w:type="gramEnd"/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Внутренний мир русской избы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20.10.2022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Называть и понимать назначение конструктивных и декоративных элементов устройства жилой среды крестьянского дома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Выполнить рисунок интерьера традиционного крестьянского дома;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Конструкция и декор предметов народного быта и труда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27.10.2022</w:t>
            </w:r>
          </w:p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03.11.2022</w:t>
            </w:r>
          </w:p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10.11.2022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Изобразить в рисунке форму и декор предметов крестьянского быта (ковши, прялки, посуда, предметы трудовой 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).;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Характеризовать художественно-эстетические качества народного быта (красоту и мудрость в построении формы бытовых предметов);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Народный праздничный костюм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17.11.2022</w:t>
            </w:r>
          </w:p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01.12.2022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Понимать и анализировать образный строй народного праздничного костюма, давать ему эстетическую оценку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особенности декора женского праздничного костюма с мировосприятием и мировоззрением наших предков.;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общее и особенное в образах народной праздничной одежды разных регионов России.;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Выполнить аналитическую зарисовку или эскиз праздничного народного костюма;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 народной вышивки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08.12.2022</w:t>
            </w:r>
          </w:p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15.12.2022</w:t>
            </w:r>
          </w:p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22.12.2022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Понимать условность языка орнамента, его символическое значение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связь образов и мотивов крестьянской вышивки с природой и магическими древними представлениями.;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тип орнамента в наблюдаемом узоре.;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опыт создания орнаментального построения вышивки с опорой на народную традицию;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Народные праздничные обряды (обобщение темы)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29.12.2022</w:t>
            </w:r>
          </w:p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12.01.2023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Характеризовать праздничные обряды как синтез всех видов народного творчества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Изобразить сюжетную композицию с изображением праздника или участвовать в создании коллективного панно на тему традиций народных 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праздников;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D0176B" w:rsidRPr="00D86C80" w:rsidTr="00D86C80">
        <w:tc>
          <w:tcPr>
            <w:tcW w:w="144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Раздел 3. Народные художественные промыслы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19.01.2023</w:t>
            </w:r>
          </w:p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26.01.2023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и анализировать изделия различных народных художественных промыслов с позиций материала их изготовления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Характеризовать связь изделий мастеров промыслов с традиционными ремёслами.;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роль народных художественных промыслов в современной жизни;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02.02.2023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Рассуждать о происхождении древних традиционных образов, сохранённых в игрушках современных народных промыслов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Различать и характеризовать особенности игрушек нескольких широко известных промыслов: дымковской, </w:t>
            </w:r>
            <w:proofErr w:type="spell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филимоновской</w:t>
            </w:r>
            <w:proofErr w:type="spell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каргопольской</w:t>
            </w:r>
            <w:proofErr w:type="spell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др.;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Создавать эскизы игрушки по мотивам избранного промысла;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Праздничная хохлома. 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Роспись по дереву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09.02.2023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Рассматривать и характеризовать особенности орнаментов и формы произведений хохломского промысла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назначение изделий хохломского промысла.;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опыт в освоении нескольких приёмов хохломской орнаментальной росписи («травка», «</w:t>
            </w:r>
            <w:proofErr w:type="spell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кудрина</w:t>
            </w:r>
            <w:proofErr w:type="spell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» и др.).;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Создавать эскизы изделия по мотивам промысла;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 Гжели. Керамика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40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16.02.2023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Рассматривать и характеризовать особенности орнаментов и формы произведений гжели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Объяснять и показывать на примерах единство скульптурной формы и кобальтового декора.;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опыт использования приёмов кистевого мазка.;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Создавать эскиз изделия по мотивам промысла.;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Городецкая роспись по дереву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02.03.2023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и эстетически характеризовать красочную городецкую роспись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опыт декоративно-символического изображения персонажей городецкой росписи.;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Выполнить эскиз изделия по мотивам промысла;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Жостово</w:t>
            </w:r>
            <w:proofErr w:type="spell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 Роспись по металлу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09.03.2023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разнообразие форм подносов и композиционного решения их росписи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Иметь опыт традиционных для </w:t>
            </w:r>
            <w:proofErr w:type="spell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Жостова</w:t>
            </w:r>
            <w:proofErr w:type="spell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приёмов кистевых мазков в живописи цветочных букетов.;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Иметь представление о приёмах освещенности и объёмности в </w:t>
            </w:r>
            <w:proofErr w:type="spell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жостовской</w:t>
            </w:r>
            <w:proofErr w:type="spell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росписи;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 лаковой жи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вописи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16.03.2023</w:t>
            </w:r>
          </w:p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23.03.2023</w:t>
            </w:r>
          </w:p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30.03.2023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Наблюдать, разглядывать, любоваться, обсуждать произведения лаковой миниатюры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об истории происхождения промыслов лаковой миниатюры.;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роль искусства лаковой миниатюры в сохранении и развитии традиций отечественной культуры.;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D0176B" w:rsidRPr="00D86C80" w:rsidTr="00D86C80">
        <w:tc>
          <w:tcPr>
            <w:tcW w:w="144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4. Декоративно-прикладное искусство в культуре разных эпох и народов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Роль декоративно-прикладного искусства в культуре древних 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цивилизаций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13.04.2023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Наблюдать, рассматривать, эстетически воспринимать декоративно-прикладное искусство в культурах разных народов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Выявлять в произведениях декоративно-прикладного искусства связь конструктивных, декоративных и изобразительных элементов, единство материалов, формы и декора.;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Делать зарисовки элементов декора или декорированных предметов;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Устный опрос;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орнамента в культурах разных народов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20.04.2023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и приводить примеры, как по орнаменту, украшающему одежду, здания, предметы, можно определить, к какой эпохе и народу он относится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Проводить исследование орнаментов выбранной культуры, отвечая на вопросы о своеобразии традиций орнамента.;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опыт изображения орнаментов выбранной культуры;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конструкции и декора одежды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27.04.2023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Проводить исследование и вести поисковую работу по изучению и сбору материала об особенностях одежды выбранной культуры, её декоративных особенностях и социальных знаках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Изображать предметы одежды.;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Создавать эскиз одежды или деталей одежды для разных членов сообщества этой культуры;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04.05.2023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Участвовать в создании коллективного панно, показывающего образ выбранной эпохи;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D0176B" w:rsidRPr="00D86C80" w:rsidTr="00D86C80">
        <w:tc>
          <w:tcPr>
            <w:tcW w:w="144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5. Декоративно-прикладное искусство в жизни современного человека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11.05.2023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и эстетически анализировать произведения современного декоративного и прикладного искусства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Вести самостоятельную поисковую работу по направлению выбранного вида современного декоративного искусства.;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Выполнить творческую импровизацию на основе произведений современных художников;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Символический знак в современной жизни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18.05.2023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значение государственной символики и роль художника в её разработке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Разъяснять смысловое значение изобразительно-декоративных элементов в государственной символике и в гербе родного города.;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Рассказывать о происхождении и традициях геральдики.;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Разрабатывать эскиз личной семейной эмблемы или эмблемы класса, школы, кружка дополнительного образования;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D0176B" w:rsidRPr="00D86C80" w:rsidTr="00D86C80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Декор современных улиц и помещений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987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25.05.2023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Обнаруживать украшения на улицах родного города и рассказывать о них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Объяснять, зачем люди в праздник украшают окружение и себя.;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Участвовать в праздничном оформлении школы;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D0176B" w:rsidRPr="00D86C80" w:rsidTr="00D86C80"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ЧАСОВ ПО МОДУЛЮ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4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E05251" w:rsidRDefault="00E05251" w:rsidP="00E05251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sectPr w:rsidR="00E05251" w:rsidSect="00D86C80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E05251" w:rsidRPr="00E05251" w:rsidRDefault="00E05251" w:rsidP="00E05251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05251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ПОУРОЧНОЕ ПЛАНИРОВАНИЕ</w:t>
      </w:r>
    </w:p>
    <w:tbl>
      <w:tblPr>
        <w:tblW w:w="98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"/>
        <w:gridCol w:w="4160"/>
        <w:gridCol w:w="657"/>
        <w:gridCol w:w="1043"/>
        <w:gridCol w:w="993"/>
        <w:gridCol w:w="1110"/>
        <w:gridCol w:w="1430"/>
      </w:tblGrid>
      <w:tr w:rsidR="00E05251" w:rsidRPr="00E05251" w:rsidTr="00D86C80">
        <w:tc>
          <w:tcPr>
            <w:tcW w:w="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5251" w:rsidRPr="00D86C80" w:rsidRDefault="00E05251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gramStart"/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5251" w:rsidRPr="00D86C80" w:rsidRDefault="00E05251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5251" w:rsidRPr="00D86C80" w:rsidRDefault="00E05251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5251" w:rsidRPr="00D86C80" w:rsidRDefault="00E05251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изучения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5251" w:rsidRPr="00D86C80" w:rsidRDefault="00E05251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Виды, формы контроля</w:t>
            </w:r>
          </w:p>
        </w:tc>
      </w:tr>
      <w:tr w:rsidR="00E05251" w:rsidRPr="00E05251" w:rsidTr="00D86C80">
        <w:tc>
          <w:tcPr>
            <w:tcW w:w="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251" w:rsidRPr="00D86C80" w:rsidRDefault="00E05251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251" w:rsidRPr="00D86C80" w:rsidRDefault="00E05251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5251" w:rsidRPr="00D86C80" w:rsidRDefault="00E05251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5251" w:rsidRPr="00D86C80" w:rsidRDefault="00E05251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5251" w:rsidRPr="00D86C80" w:rsidRDefault="00E05251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практические работы</w:t>
            </w:r>
          </w:p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251" w:rsidRPr="00D86C80" w:rsidRDefault="00E05251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251" w:rsidRPr="00D86C80" w:rsidRDefault="00E05251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Общие сведения о декоративно-прикладном искусстве. Декоративно-прикладное искусство и его виды. Декоративно-прикладное искусство и предметная среда жизни людей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01.09.2022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Древние корни народного искусства. Истоки образного языка декоративно-прикладного искусства. Традиционные образы народного (крестьянского) прикладного искусства. Связь народного искусства с природой, бытом, трудом, верованиями и эпосом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08.09.2022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Древние корни народного искусства. Роль природных материалов в строительстве и изготовлении предметов быта, их значение в характере труда и жизненного уклада. Образно-символический язык народного прикладного искусства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15.09.2022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Древние корни народного искусства. 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22.09.2022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Модуль "Декоративно-прикладное и народное искусство". Убранство русской избы. Конструкция избы, единство красоты и пользы — 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функционального</w:t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символического — в её постройке и украшении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29.09.2022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Убранство русской избы. Выполнение рисунков — эскизов орнаментального декора крестьянского дома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Убранство русской избы. Устройство внутреннего пространства крестьянского дома. Декоративные элементы жилой среды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Модуль "Декоративно-прикладное и народное искусство". Конструкция и декор предметов народного быта и труда. Предметы народного быта: их декор. Роль орнаментов в украшении 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предметов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27.10.2022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Конструкция и декор предметов народного быта и труда. Характерные особенности народного традиционного быта у разных народов.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03.11.2022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Конструкция и декор предметов народного быта и труда. Выполнение рисунков предметов народного быта, выявление мудрости их выразительной формы и орнаментально-символического оформления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10.11.2022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Народный праздничный костюм. Образный строй народного праздничного костюма — женского и мужского. Традиционная конструкция русского женского костюма — северорусский (сарафан) и южнорусский (понёва) варианты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9C5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17.11.2022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Народный праздничный костюм. Разнообразие форм и украшений народного праздничного костюма для различных регионов страны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01.12.2022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Народный праздничный костюм. Искусство народной вышивки. Вышивка в народных костюмах и обрядах. Древнее происхождение и присутствие всех типов орнаментов в народной вышивке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08.12.2022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Модуль "Декоративно-прикладное и народное искусство". Народный праздничный </w:t>
            </w:r>
            <w:proofErr w:type="spell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костюм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собенности</w:t>
            </w:r>
            <w:proofErr w:type="spell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традиционных орнаментов текстильных промыслов в разных регионах страны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15.12.2022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Народный праздничный костюм. Выполнение рисунков традиционных праздничных костюмов, выражение в форме, цветовом решении, орнаментике костюма черт национального своеобразия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22.12.2022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Народные праздники и праздничные обряды. Календарные народные праздники как синтез всех видов народного творчества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29.01.2023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Народные праздники и праздничные обряды. Выполнение сюжетной композиции или участие в работе по созданию коллективного панно на тему традиций народных праздников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12.01.2023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Народные художественные промыслы. Многообразие видов традиционных ремёсел и происхождение художественных промыслов народов России. Традиции культуры, особенные для каждого региона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19.01.2023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Народные художественные промыслы. 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26.01.2023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Народные художественные промыслы. Традиционные древние образы в современных игрушках народных промыслов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02.02.2023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Народные художественные промыслы. Создание эскиза игрушки по мотивам избранного промысла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09.02.2023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Народные художественные промыслы. Роспись по дереву. Хохлома. Создание эскиза изделия по мотивам промысла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A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16.02.2023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Народные художественные промыслы. Городецкая роспись по дереву. Создание эскиза изделия по мотивам промысла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02.03.2023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Народные художественные промыслы. Керамика. Искусство Гжели. Создание эскиза изделия по мотивам промысла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09.03.2023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Модуль "Декоративно-прикладное и народное искусство". Народные художественные промыслы. Роспись по металлу. </w:t>
            </w:r>
            <w:proofErr w:type="spell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Жостово</w:t>
            </w:r>
            <w:proofErr w:type="spellEnd"/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16.03.2023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Народные художественные промыслы. Древние традиции художественной обработки металла в разных регионах страны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23.03.2023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Модуль "Декоративно-прикладное и народное искусство". Народные художественные промыслы. Искусство лаковой живописи: Палех, Федоскино, 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Холуй</w:t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, Мстёра. Создание композиции на сказочный сюжет по мотивам лаковых миниатюр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30.03.2023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Модуль "Декоративно-прикладное и народное искусство". Декоративно-прикладное 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искусство в культуре разных эпох и народов. Роль декоративно-прикладного искусства в культуре древних цивилизаций. Выполнение зарисовок элементов декора или декорированных предметов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13.04.2023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Модуль "Декоративно-прикладное и народное искусство". Декоративно-прикладное искусство в культуре разных эпох и народов. Особенности орнамента в культурах разных народов. Выполнение изображений орнаментов 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выбранной</w:t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культуры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20.04.2023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Декоративно-прикладное искусство в культуре разных эпох и народов. Особенности конструкции и декора одежды. Создание эскиза одежды или деталей одежды для разных членов сообщества выбранной культуры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27.04.2023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Декоративно-прикладное искусство в культуре разных эпох и народов. Целостный образ декоративно-прикладного искусства для каждой исторической эпохи и национальной культуры. Создание коллективного панно, показывающего образ выбранной эпохи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04.05.2023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"Декоративно-прикладное и народное искусство". Декоративно-прикладное искусство в жизни современного человека. Многообразие видов, форм, материалов и техник современного декоративного искусства. Выполнение творческой импровизации на основе произведений временных художников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D0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11.05.2023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Модуль "Декоративно-прикладное и народное искусство". Декоративно-прикладное искусство в жизни современного человека. Символический знак в современной жизни. Разработка </w:t>
            </w:r>
            <w:proofErr w:type="spell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эскиаз</w:t>
            </w:r>
            <w:proofErr w:type="spell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личной семейной эмблемы или эмблемы класса, школы, кружка дополнительного образования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18.05.2023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Модуль "Декоративно-прикладное и народное искусство". Декоративно-прикладное искусство в жизни современного человека. Декор современных улиц и </w:t>
            </w:r>
            <w:proofErr w:type="spell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помещений</w:t>
            </w:r>
            <w:proofErr w:type="gramStart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екоративно-прикладное</w:t>
            </w:r>
            <w:proofErr w:type="spellEnd"/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искусство в жизни современного человека. Праздничное оформление школы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6A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25.05.2023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0176B" w:rsidRPr="00E05251" w:rsidTr="00D86C80">
        <w:tc>
          <w:tcPr>
            <w:tcW w:w="4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 31</w:t>
            </w: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0176B" w:rsidRPr="00D86C80" w:rsidRDefault="00D0176B" w:rsidP="00E0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C8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EA13B2" w:rsidRPr="00EA13B2" w:rsidRDefault="00EA13B2" w:rsidP="00EA13B2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A13B2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:rsidR="00EA13B2" w:rsidRPr="00EA13B2" w:rsidRDefault="00EA13B2" w:rsidP="00EA13B2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A13B2">
        <w:rPr>
          <w:rFonts w:ascii="LiberationSerif" w:eastAsia="Times New Roman" w:hAnsi="LiberationSerif" w:cs="Times New Roman"/>
          <w:b/>
          <w:bCs/>
          <w:caps/>
        </w:rPr>
        <w:t>ОБЯЗАТЕЛЬНЫЕ УЧЕБНЫЕ МАТЕРИАЛЫ ДЛЯ УЧЕНИКА</w:t>
      </w:r>
    </w:p>
    <w:p w:rsidR="00EA13B2" w:rsidRPr="00EA13B2" w:rsidRDefault="00EA13B2" w:rsidP="00EA13B2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3B2"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искусство. 5 класс/</w:t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Шпикалова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 Т.Я., Ершова Л.В., </w:t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Поровская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 Г.А. и другие; под редакцией </w:t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Шпикаловой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 Т.Я., Акционерное общество «Издательство «Просвещение»;</w:t>
      </w:r>
    </w:p>
    <w:p w:rsidR="00EA13B2" w:rsidRPr="00EA13B2" w:rsidRDefault="00EA13B2" w:rsidP="00EA13B2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3B2">
        <w:rPr>
          <w:rFonts w:ascii="Times New Roman" w:eastAsia="Times New Roman" w:hAnsi="Times New Roman" w:cs="Times New Roman"/>
          <w:sz w:val="24"/>
          <w:szCs w:val="24"/>
        </w:rPr>
        <w:t>Введите свой вариант:</w:t>
      </w:r>
    </w:p>
    <w:p w:rsidR="00EA13B2" w:rsidRPr="00EA13B2" w:rsidRDefault="00EA13B2" w:rsidP="00EA13B2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A13B2">
        <w:rPr>
          <w:rFonts w:ascii="LiberationSerif" w:eastAsia="Times New Roman" w:hAnsi="LiberationSerif" w:cs="Times New Roman"/>
          <w:b/>
          <w:bCs/>
          <w:caps/>
        </w:rPr>
        <w:t>МЕТОДИЧЕСКИЕ МАТЕРИАЛЫ ДЛЯ УЧИТЕЛЯ</w:t>
      </w:r>
    </w:p>
    <w:p w:rsidR="00EA13B2" w:rsidRPr="00EA13B2" w:rsidRDefault="00EA13B2" w:rsidP="00EA13B2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3B2">
        <w:rPr>
          <w:rFonts w:ascii="Times New Roman" w:eastAsia="Times New Roman" w:hAnsi="Times New Roman" w:cs="Times New Roman"/>
          <w:sz w:val="24"/>
          <w:szCs w:val="24"/>
        </w:rPr>
        <w:t>Иоанн Маслов «Симфония по творениям святого Тихона Задонского»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  <w:t>Иоанн Маслов «Духовные рассуждения и нравственные уроки»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  <w:t xml:space="preserve">Н.В. Маслов «Православное учение о спасение по трудам </w:t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глинских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 старцев»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  <w:t>Иоанн Маслов «Алфавит духовно-нравственный»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  <w:t>Н.В. Маслов «Духовны и нравственные основы образования и воспитания» 2т.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  <w:t xml:space="preserve">«Изобразительное искусство» Б.М. </w:t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Неменского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, Л.А. </w:t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Неменской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, В.Г. Горяевой, А.С. </w:t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ПитерскихГ.Е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>. Издательство Москва «Просвещение»,2012г., Дополнительная литература.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  <w:t>а) дополнительная литература для учителя: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  <w:t>Комарова Т. С., Савенков А. И. Коллективное творчество детей. – М.: Российское педагогическое агентство, 1998. – 98 с.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  <w:t>Комарова Т. С. Народное искусство в воспитании детей. – М.: Российское педагогическое агентство, 1997. – 112 с.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Компанцева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 Л. В. Поэтический образ природы в детском рисунке. – М.: Просвещение, 1985. – 75 с.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  <w:t>Курочкина Н. А. Детям о книжной графике. – СПб</w:t>
      </w:r>
      <w:proofErr w:type="gramStart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EA13B2">
        <w:rPr>
          <w:rFonts w:ascii="Times New Roman" w:eastAsia="Times New Roman" w:hAnsi="Times New Roman" w:cs="Times New Roman"/>
          <w:sz w:val="24"/>
          <w:szCs w:val="24"/>
        </w:rPr>
        <w:t>Акцидент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>, 1997. – 63 с.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  <w:t>Курочкина Н. А. Знакомство с натюрмортом. – СПб</w:t>
      </w:r>
      <w:proofErr w:type="gramStart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EA13B2">
        <w:rPr>
          <w:rFonts w:ascii="Times New Roman" w:eastAsia="Times New Roman" w:hAnsi="Times New Roman" w:cs="Times New Roman"/>
          <w:sz w:val="24"/>
          <w:szCs w:val="24"/>
        </w:rPr>
        <w:t>Акцидент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>, 1998. – 72 с.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  <w:t>Курочкина Н. А. Дети и пейзажная живопись. Времена года. Учимся видеть, ценить, создавать красоту. – СПб</w:t>
      </w:r>
      <w:proofErr w:type="gramStart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A13B2">
        <w:rPr>
          <w:rFonts w:ascii="Times New Roman" w:eastAsia="Times New Roman" w:hAnsi="Times New Roman" w:cs="Times New Roman"/>
          <w:sz w:val="24"/>
          <w:szCs w:val="24"/>
        </w:rPr>
        <w:t>ДЕТСТВО-ПРЕСС, 2003 – 234 с.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  <w:t>Лялина Л. А. Дизайн и дети: Методические рекомендации. – М.: ТЦ Сфера, 2006. – 96 с.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  <w:t>Основы рисунка. - М.: АСТ, 2004.- 43 с.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Пауэл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 У. Ф. Цвет и как его использовать. – М.: Астрель: АСТ, 2005. – 68 </w:t>
      </w:r>
      <w:proofErr w:type="gramStart"/>
      <w:r w:rsidRPr="00EA13B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A13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  <w:t>Свиридова О. В. Изобразительное искусство. 5-8 классы: проверочные и контрольные тесты. – Волгоград: Учитель, 2008. – 93 с.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  <w:t>Трофимова М. В., Тарабарина Т. И. И учеба, и игра: изобразительное искусство. Популярное пособие для родителей и педагогов. – Ярославль: Академия развития, 1997.- 192 с.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Шпикалова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 Т. Я. Основы народного и декоративно-прикладного искусства для школ с углубленным изучением предметов художественно-эстетического цикла (1-4 </w:t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Шпикалова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 Т. Я., </w:t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Величкина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 Г. А. Основы народного и декоративно-прикладного искусства. – М.: Мозаика-Синтез, 1998.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  <w:t xml:space="preserve">Под ред. Т. Я. </w:t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Шпикаловой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. Бабушкины уроки: Народное искусство Русского Севера: занятия с младшими </w:t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шк-ми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Учеб</w:t>
      </w:r>
      <w:proofErr w:type="gramStart"/>
      <w:r w:rsidRPr="00EA13B2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EA13B2">
        <w:rPr>
          <w:rFonts w:ascii="Times New Roman" w:eastAsia="Times New Roman" w:hAnsi="Times New Roman" w:cs="Times New Roman"/>
          <w:sz w:val="24"/>
          <w:szCs w:val="24"/>
        </w:rPr>
        <w:t>метод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. пособие. – М.: </w:t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Гуманит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>. изд. центр ВЛАДОС, 2001.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  <w:t xml:space="preserve">Под ред. Т. Я. </w:t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Шпикаловой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>. Возвращение к истокам: Народное искусство и детское творчество: Учеб</w:t>
      </w:r>
      <w:proofErr w:type="gramStart"/>
      <w:r w:rsidRPr="00EA13B2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метод. пособие. – М.: </w:t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Гуманит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>. изд. центр ВЛАДОС, 2001.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  <w:t xml:space="preserve">Под ред. Т. Я. </w:t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Шпикаловой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>. Детям – о традициях народного мастерства. Осень: Учеб.-метод. пособие</w:t>
      </w:r>
      <w:proofErr w:type="gramStart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 / В</w:t>
      </w:r>
      <w:proofErr w:type="gramEnd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 2 ч. – М.: </w:t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Гуманит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>. изд. центр ВЛАДОС, 2001.</w:t>
      </w:r>
      <w:r w:rsidRPr="00EA13B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Шпикалова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 Т. Я. Метод</w:t>
      </w:r>
      <w:proofErr w:type="gramStart"/>
      <w:r w:rsidRPr="00EA13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A13B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EA13B2">
        <w:rPr>
          <w:rFonts w:ascii="Times New Roman" w:eastAsia="Times New Roman" w:hAnsi="Times New Roman" w:cs="Times New Roman"/>
          <w:sz w:val="24"/>
          <w:szCs w:val="24"/>
        </w:rPr>
        <w:t xml:space="preserve">особие к учебнику изобразительное искусство 1 </w:t>
      </w:r>
      <w:proofErr w:type="spellStart"/>
      <w:r w:rsidRPr="00EA13B2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EA13B2">
        <w:rPr>
          <w:rFonts w:ascii="Times New Roman" w:eastAsia="Times New Roman" w:hAnsi="Times New Roman" w:cs="Times New Roman"/>
          <w:sz w:val="24"/>
          <w:szCs w:val="24"/>
        </w:rPr>
        <w:t>. – М.: Просвещение, 2000.</w:t>
      </w:r>
    </w:p>
    <w:p w:rsidR="00EA13B2" w:rsidRPr="00EA13B2" w:rsidRDefault="00EA13B2" w:rsidP="00EA13B2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A13B2">
        <w:rPr>
          <w:rFonts w:ascii="LiberationSerif" w:eastAsia="Times New Roman" w:hAnsi="LiberationSerif" w:cs="Times New Roman"/>
          <w:b/>
          <w:bCs/>
          <w:caps/>
        </w:rPr>
        <w:lastRenderedPageBreak/>
        <w:t>ЦИФРОВЫЕ ОБРАЗОВАТЕЛЬНЫЕ РЕСУРСЫ И РЕСУРСЫ СЕТИ ИНТЕРНЕТ</w:t>
      </w:r>
    </w:p>
    <w:p w:rsidR="00D86C80" w:rsidRDefault="00C83786" w:rsidP="00D86C80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D86C80" w:rsidRPr="00036F45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http://resh.edu/ru</w:t>
        </w:r>
      </w:hyperlink>
    </w:p>
    <w:p w:rsidR="00EA13B2" w:rsidRPr="00EA13B2" w:rsidRDefault="00EA13B2" w:rsidP="00D86C80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EA13B2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МАТЕРИАЛЬНО-ТЕХНИЧЕСКОЕ ОБЕСПЕЧЕНИЕ ОБРАЗОВАТЕЛЬНОГО ПРОЦЕССА</w:t>
      </w:r>
    </w:p>
    <w:p w:rsidR="00EA13B2" w:rsidRPr="00EA13B2" w:rsidRDefault="00EA13B2" w:rsidP="00EA13B2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EA13B2">
        <w:rPr>
          <w:rFonts w:ascii="LiberationSerif" w:eastAsia="Times New Roman" w:hAnsi="LiberationSerif" w:cs="Times New Roman"/>
          <w:b/>
          <w:bCs/>
          <w:caps/>
          <w:color w:val="000000"/>
        </w:rPr>
        <w:t>УЧЕБНОЕ ОБОРУДОВАНИЕ</w:t>
      </w:r>
    </w:p>
    <w:p w:rsidR="00EA13B2" w:rsidRPr="00EA13B2" w:rsidRDefault="00EA13B2" w:rsidP="00EA13B2">
      <w:pPr>
        <w:shd w:val="clear" w:color="auto" w:fill="F7FDF7"/>
        <w:spacing w:after="0" w:line="240" w:lineRule="atLeast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EA13B2">
        <w:rPr>
          <w:rFonts w:ascii="LiberationSerif" w:eastAsia="Times New Roman" w:hAnsi="LiberationSerif" w:cs="Times New Roman"/>
          <w:color w:val="000000"/>
          <w:sz w:val="20"/>
          <w:szCs w:val="20"/>
        </w:rPr>
        <w:t>краски (акварельные и гуашь);</w:t>
      </w:r>
      <w:r w:rsidRPr="00EA13B2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карандаши;</w:t>
      </w:r>
      <w:r w:rsidRPr="00EA13B2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бумага;</w:t>
      </w:r>
      <w:r w:rsidRPr="00EA13B2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пластилин и пластическая масса;</w:t>
      </w:r>
      <w:r w:rsidRPr="00EA13B2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муляжи.</w:t>
      </w:r>
    </w:p>
    <w:p w:rsidR="00EA13B2" w:rsidRPr="00EA13B2" w:rsidRDefault="00EA13B2" w:rsidP="00EA13B2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EA13B2">
        <w:rPr>
          <w:rFonts w:ascii="LiberationSerif" w:eastAsia="Times New Roman" w:hAnsi="LiberationSerif" w:cs="Times New Roman"/>
          <w:b/>
          <w:bCs/>
          <w:caps/>
          <w:color w:val="000000"/>
        </w:rPr>
        <w:t>ОБОРУДОВАНИЕ ДЛЯ ПРАКТИЧЕСКИХ РАБОТ</w:t>
      </w:r>
    </w:p>
    <w:p w:rsidR="00EA13B2" w:rsidRPr="00EA13B2" w:rsidRDefault="00EA13B2" w:rsidP="00EA13B2">
      <w:pPr>
        <w:shd w:val="clear" w:color="auto" w:fill="F7FDF7"/>
        <w:spacing w:line="240" w:lineRule="atLeast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EA13B2">
        <w:rPr>
          <w:rFonts w:ascii="LiberationSerif" w:eastAsia="Times New Roman" w:hAnsi="LiberationSerif" w:cs="Times New Roman"/>
          <w:color w:val="000000"/>
          <w:sz w:val="20"/>
          <w:szCs w:val="20"/>
        </w:rPr>
        <w:t>краски (акварельные и гуашь);</w:t>
      </w:r>
      <w:r w:rsidRPr="00EA13B2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карандаши;</w:t>
      </w:r>
      <w:r w:rsidRPr="00EA13B2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бумага;</w:t>
      </w:r>
      <w:r w:rsidRPr="00EA13B2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пластилин и пластическая масса;</w:t>
      </w:r>
      <w:r w:rsidRPr="00EA13B2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муляжи.</w:t>
      </w:r>
    </w:p>
    <w:p w:rsidR="00CC3221" w:rsidRDefault="00CC3221" w:rsidP="00EA13B2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</w:pPr>
    </w:p>
    <w:sectPr w:rsidR="00CC3221" w:rsidSect="00D86C8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276" w:rsidRDefault="008F1276" w:rsidP="008F1276">
      <w:pPr>
        <w:spacing w:after="0" w:line="240" w:lineRule="auto"/>
      </w:pPr>
      <w:r>
        <w:separator/>
      </w:r>
    </w:p>
  </w:endnote>
  <w:endnote w:type="continuationSeparator" w:id="1">
    <w:p w:rsidR="008F1276" w:rsidRDefault="008F1276" w:rsidP="008F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5AD" w:rsidRDefault="001C55A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71032"/>
      <w:docPartObj>
        <w:docPartGallery w:val="Page Numbers (Bottom of Page)"/>
        <w:docPartUnique/>
      </w:docPartObj>
    </w:sdtPr>
    <w:sdtContent>
      <w:p w:rsidR="001C55AD" w:rsidRDefault="00C83786">
        <w:pPr>
          <w:pStyle w:val="a7"/>
          <w:jc w:val="right"/>
        </w:pPr>
        <w:fldSimple w:instr=" PAGE   \* MERGEFORMAT ">
          <w:r w:rsidR="005A2FFD">
            <w:rPr>
              <w:noProof/>
            </w:rPr>
            <w:t>1</w:t>
          </w:r>
        </w:fldSimple>
      </w:p>
    </w:sdtContent>
  </w:sdt>
  <w:p w:rsidR="008F1276" w:rsidRDefault="008F127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5AD" w:rsidRDefault="001C55A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276" w:rsidRDefault="008F1276" w:rsidP="008F1276">
      <w:pPr>
        <w:spacing w:after="0" w:line="240" w:lineRule="auto"/>
      </w:pPr>
      <w:r>
        <w:separator/>
      </w:r>
    </w:p>
  </w:footnote>
  <w:footnote w:type="continuationSeparator" w:id="1">
    <w:p w:rsidR="008F1276" w:rsidRDefault="008F1276" w:rsidP="008F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5AD" w:rsidRDefault="001C55A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5AD" w:rsidRDefault="001C55A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5AD" w:rsidRDefault="001C55A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5251"/>
    <w:rsid w:val="000C4219"/>
    <w:rsid w:val="001C55AD"/>
    <w:rsid w:val="005A2FFD"/>
    <w:rsid w:val="006C1A3B"/>
    <w:rsid w:val="007E4594"/>
    <w:rsid w:val="008314C1"/>
    <w:rsid w:val="008F1276"/>
    <w:rsid w:val="00C83786"/>
    <w:rsid w:val="00CC3221"/>
    <w:rsid w:val="00D0176B"/>
    <w:rsid w:val="00D86C80"/>
    <w:rsid w:val="00E05251"/>
    <w:rsid w:val="00E93E88"/>
    <w:rsid w:val="00EA1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21"/>
  </w:style>
  <w:style w:type="paragraph" w:styleId="1">
    <w:name w:val="heading 1"/>
    <w:basedOn w:val="a"/>
    <w:link w:val="10"/>
    <w:uiPriority w:val="9"/>
    <w:qFormat/>
    <w:rsid w:val="00E05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05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2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0525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0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dgetinline">
    <w:name w:val="_widgetinline"/>
    <w:basedOn w:val="a0"/>
    <w:rsid w:val="00E05251"/>
  </w:style>
  <w:style w:type="character" w:customStyle="1" w:styleId="apple-converted-space">
    <w:name w:val="apple-converted-space"/>
    <w:basedOn w:val="a0"/>
    <w:rsid w:val="00E05251"/>
  </w:style>
  <w:style w:type="character" w:styleId="a4">
    <w:name w:val="Strong"/>
    <w:basedOn w:val="a0"/>
    <w:uiPriority w:val="22"/>
    <w:qFormat/>
    <w:rsid w:val="00E05251"/>
    <w:rPr>
      <w:b/>
      <w:bCs/>
    </w:rPr>
  </w:style>
  <w:style w:type="paragraph" w:styleId="a5">
    <w:name w:val="header"/>
    <w:basedOn w:val="a"/>
    <w:link w:val="a6"/>
    <w:uiPriority w:val="99"/>
    <w:unhideWhenUsed/>
    <w:rsid w:val="008F1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1276"/>
  </w:style>
  <w:style w:type="paragraph" w:styleId="a7">
    <w:name w:val="footer"/>
    <w:basedOn w:val="a"/>
    <w:link w:val="a8"/>
    <w:uiPriority w:val="99"/>
    <w:unhideWhenUsed/>
    <w:rsid w:val="008F1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1276"/>
  </w:style>
  <w:style w:type="character" w:styleId="a9">
    <w:name w:val="Hyperlink"/>
    <w:basedOn w:val="a0"/>
    <w:uiPriority w:val="99"/>
    <w:unhideWhenUsed/>
    <w:rsid w:val="00D86C80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5A2FF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8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827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4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612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321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579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102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0810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04930739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262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6774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28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18244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612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477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514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48628">
          <w:marLeft w:val="0"/>
          <w:marRight w:val="0"/>
          <w:marTop w:val="300"/>
          <w:marBottom w:val="300"/>
          <w:divBdr>
            <w:top w:val="dashed" w:sz="12" w:space="23" w:color="75B875"/>
            <w:left w:val="dashed" w:sz="12" w:space="0" w:color="75B875"/>
            <w:bottom w:val="dashed" w:sz="12" w:space="23" w:color="75B875"/>
            <w:right w:val="dashed" w:sz="12" w:space="0" w:color="75B875"/>
          </w:divBdr>
          <w:divsChild>
            <w:div w:id="18687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00700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6973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011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826628585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5058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7146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1709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25286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81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8698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298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397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388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19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3860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809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050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424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67530108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06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624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5711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resh.edu/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25</Pages>
  <Words>7519</Words>
  <Characters>42864</Characters>
  <Application>Microsoft Office Word</Application>
  <DocSecurity>0</DocSecurity>
  <Lines>357</Lines>
  <Paragraphs>100</Paragraphs>
  <ScaleCrop>false</ScaleCrop>
  <Company>Home</Company>
  <LinksUpToDate>false</LinksUpToDate>
  <CharactersWithSpaces>50283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2022-09-27T09:09:00Z</dcterms:created>
  <dcterms:modified xsi:type="dcterms:W3CDTF">2022-11-12T21:11:00Z</dcterms:modified>
</cp:coreProperties>
</file>