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78" w:line="220" w:lineRule="exact"/>
        <w:ind w:left="0" w:right="0"/>
      </w:pPr>
      <w:bookmarkStart w:id="1" w:name="_GoBack"/>
      <w:bookmarkEnd w:id="1"/>
    </w:p>
    <w:p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МИНИСТЕРСТВО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ПРОСВЕЩЕНИЯ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РОССИЙСКОЙ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ФЕДЕРАЦИИ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Министерство образования Московской области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tbl>
      <w:tblPr>
        <w:tblStyle w:val="36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5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СОГЛАСОВАНО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eastAsia="Times New Roman" w:cs="Times New Roman"/>
                <w:sz w:val="20"/>
                <w:szCs w:val="22"/>
                <w:u w:val="single"/>
                <w:lang w:val="ru-RU" w:eastAsia="en-US" w:bidi="ar-SA"/>
              </w:rPr>
            </w:pP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u w:val="single"/>
                <w:lang w:val="ru-RU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>Ференчук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 w:eastAsia="en-US" w:bidi="ar-SA"/>
              </w:rPr>
              <w:t>О.И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УТВЕРЖДЕНО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Директор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АНОО «Иоаннобогословская Гимназия»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________________Казаков И.С.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</w:tr>
    </w:tbl>
    <w:p>
      <w:pPr>
        <w:widowControl w:val="0"/>
        <w:autoSpaceDE w:val="0"/>
        <w:autoSpaceDN w:val="0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</w:p>
    <w:p>
      <w:pPr>
        <w:widowControl w:val="0"/>
        <w:autoSpaceDE w:val="0"/>
        <w:autoSpaceDN w:val="0"/>
        <w:spacing w:before="1"/>
        <w:rPr>
          <w:rFonts w:ascii="Times New Roman" w:hAnsi="Times New Roman" w:eastAsia="Times New Roman" w:cs="Times New Roman"/>
          <w:sz w:val="29"/>
          <w:szCs w:val="24"/>
          <w:lang w:val="ru-RU" w:eastAsia="en-US" w:bidi="ar-SA"/>
        </w:rPr>
      </w:pPr>
    </w:p>
    <w:p>
      <w:pPr>
        <w:widowControl w:val="0"/>
        <w:autoSpaceDE w:val="0"/>
        <w:autoSpaceDN w:val="0"/>
        <w:spacing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РАБОЧАЯ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 xml:space="preserve">ПРОГРАММА </w:t>
      </w:r>
    </w:p>
    <w:p>
      <w:pPr>
        <w:widowControl w:val="0"/>
        <w:autoSpaceDE w:val="0"/>
        <w:autoSpaceDN w:val="0"/>
        <w:spacing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 xml:space="preserve">(ID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4305679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)</w:t>
      </w:r>
    </w:p>
    <w:p>
      <w:pPr>
        <w:widowControl w:val="0"/>
        <w:autoSpaceDE w:val="0"/>
        <w:autoSpaceDN w:val="0"/>
        <w:spacing w:before="163"/>
        <w:ind w:left="1669" w:right="1474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предмета</w:t>
      </w:r>
    </w:p>
    <w:p>
      <w:pPr>
        <w:widowControl w:val="0"/>
        <w:autoSpaceDE w:val="0"/>
        <w:autoSpaceDN w:val="0"/>
        <w:spacing w:before="27"/>
        <w:ind w:left="1669" w:right="1468"/>
        <w:jc w:val="center"/>
        <w:rPr>
          <w:rFonts w:ascii="Times New Roman" w:hAnsi="Times New Roman" w:eastAsia="Times New Roman" w:cs="Times New Roman"/>
          <w:sz w:val="3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«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Основы религиозных культур и светской этики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 w:bidi="ar-SA"/>
        </w:rPr>
        <w:t>»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>4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класса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образования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 2022-2023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учебный год</w:t>
      </w:r>
    </w:p>
    <w:p>
      <w:pPr>
        <w:widowControl w:val="0"/>
        <w:autoSpaceDE w:val="0"/>
        <w:autoSpaceDN w:val="0"/>
        <w:spacing w:before="3"/>
        <w:rPr>
          <w:rFonts w:ascii="Times New Roman" w:hAnsi="Times New Roman" w:eastAsia="Times New Roman" w:cs="Times New Roman"/>
          <w:sz w:val="27"/>
          <w:szCs w:val="24"/>
          <w:lang w:val="ru-RU" w:eastAsia="en-US" w:bidi="ar-SA"/>
        </w:rPr>
      </w:pPr>
    </w:p>
    <w:p>
      <w:pPr>
        <w:widowControl w:val="0"/>
        <w:wordWrap w:val="0"/>
        <w:autoSpaceDE w:val="0"/>
        <w:autoSpaceDN w:val="0"/>
        <w:ind w:right="334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Составитель: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Климпуш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 Валентина Ивановна</w:t>
      </w:r>
    </w:p>
    <w:p>
      <w:pPr>
        <w:widowControl w:val="0"/>
        <w:wordWrap w:val="0"/>
        <w:autoSpaceDE w:val="0"/>
        <w:autoSpaceDN w:val="0"/>
        <w:spacing w:before="27"/>
        <w:ind w:right="329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учитель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вероучительных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 дисциплин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Московская область, г.о. Лосино-Петровский,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с. Анискино</w:t>
      </w:r>
    </w:p>
    <w:p>
      <w:pPr>
        <w:widowControl w:val="0"/>
        <w:autoSpaceDE w:val="0"/>
        <w:autoSpaceDN w:val="0"/>
        <w:spacing w:before="153"/>
        <w:ind w:right="1441"/>
        <w:jc w:val="center"/>
        <w:rPr>
          <w:rFonts w:hint="default"/>
          <w:lang w:val="ru-RU"/>
        </w:rPr>
        <w:sectPr>
          <w:headerReference r:id="rId5" w:type="first"/>
          <w:footerReference r:id="rId6" w:type="default"/>
          <w:pgSz w:w="11900" w:h="16838"/>
          <w:pgMar w:top="300" w:right="879" w:bottom="1440" w:left="1100" w:header="720" w:footer="720" w:gutter="0"/>
          <w:pgNumType w:fmt="decimal"/>
          <w:cols w:space="720" w:num="1"/>
          <w:titlePg/>
          <w:rtlGutter w:val="0"/>
          <w:docGrid w:linePitch="360" w:charSpace="0"/>
        </w:sectPr>
      </w:pP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>20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>22</w:t>
      </w: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ПОЯСНИТЕЛЬНАЯ ЗАПИСКА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— ФГОС НОО) по ОРКСЭ и обеспечивает содержательную составляющую ФГОС НОО. 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ОБЩАЯ ХАРАКТЕРИСТИКА УЧЕБНОГО ПРЕДМЕТА «ОСНОВЫ РЕЛИГИОЗНЫХ КУЛЬТУР И СВЕТСКОЙ ЭТИКИ»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Культурологическая направленность предмета способствует развитию у обучающихся </w:t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Коммуникативный подход к преподаванию предмета ОРКСЭ предполагает организацию </w:t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ЦЕЛИ И ЗАДАЧИ ИЗУЧЕНИЯ УЧЕБНОГО ПРЕДМЕТА «ОСНОВЫ РЕЛИГИОЗНЫХ КУЛЬТУР И СВЕТСКОЙ ЭТИКИ»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Основными задачами ОРКСЭ являются: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родителей(законных представителей);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>
      <w:pPr>
        <w:widowControl/>
        <w:autoSpaceDE/>
        <w:autoSpaceDN/>
        <w:spacing w:after="0" w:line="240" w:lineRule="auto"/>
        <w:ind w:firstLine="708"/>
        <w:jc w:val="left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—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</w:t>
      </w:r>
    </w:p>
    <w:p>
      <w:pPr>
        <w:widowControl/>
        <w:autoSpaceDE/>
        <w:autoSpaceDN/>
        <w:spacing w:after="0" w:line="240" w:lineRule="auto"/>
        <w:ind w:firstLine="708"/>
        <w:jc w:val="left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МЕСТО УЧЕБНОГО ПРЕДМЕТА «ОСНОВЫ РЕЛИГИОЗНЫХ КУЛЬТУР И СВЕТСКОЙ ЭТИКИ» В УЧЕБНОМ ПЛАНЕ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ab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Учебный предмет "Основы религиозных культур и светской этики" изучается в 4 классе один час в неделе, общий объем составляет 34 часа.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 xml:space="preserve">СОДЕРЖАНИЕ УЧЕБНОГО ПРЕДМЕТА 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Модуль «ОСНОВЫ ПРАВОСЛАВНОЙ КУЛЬТУРЫ»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ab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Россия —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ab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Любовь и уважение к Отечеству. Патриотизм многонационального и многоконфессионального народа России.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ПЛАНИРУЕМЫЕ ОБРАЗОВАТЕЛЬНЫЕ РЕЗУЛЬТАТЫ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ЛИЧНОСТНЫЕ РЕЗУЛЬТАТЫ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понимать основы российской гражданской идентичности, испытывать чувство гордости за свою Родину;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формировать национальную и гражданскую самоидентичность, осознавать свою этническую и национальную принадлежность;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понимать значение гуманистических и демократических ценностных ориентаций; осознавать ценность человеческой жизни;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понимать значение нравственных норм и ценностей как условия жизни личности, семьи, общества;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осознавать право гражданина РФ исповедовать любую традиционную религию или не исповедовать никакой религии;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понимать необходимость бережного отношения к материальным и духовным ценностям.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МЕТАПРЕДМЕТНЫЕ РЕЗУЛЬТАТЫ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овладевать способностью понимания и сохранения целей и задач учебной деятельности, поиска оптимальных средств их достижения;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</w:t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коммуникационных технологий для решения различных коммуникативных и познавательных задач;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совершенствовать умения в области работы с информацией, осуществления информационного поиска для выполнения учебных заданий;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Универсальные учебные действия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Познавательные УУД: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использовать разные методы получения знаний о традиционных религиях и светской этике (наблюдение, чтение, сравнение, вычисление);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признавать возможность существования разных точек зрения; обосновывать свои суждения, приводить убедительные доказательства;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выполнять совместные проектные задания с опорой на предложенные образцы.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Работа с информацией: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Коммуникативные УУД: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Регулятивные УУД: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—  проявлять готовность изменять себя, оценивать свои поступки, ориентируясь на </w:t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Совместная деятельность: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b/>
          <w:bCs/>
          <w:sz w:val="24"/>
          <w:szCs w:val="24"/>
          <w:lang w:val="ru-RU" w:bidi="he-IL"/>
        </w:rPr>
        <w:t>ПРЕДМЕТНЫЕ РЕЗУЛЬТАТЫ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ab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первоначальный опыт осмысления и нравственной оценки поступков, поведения (своих и других людей) с позиций православной этики;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рассказывать о Священном Писании Церкви —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 xml:space="preserve">— 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</w:t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br w:type="textWrapping"/>
      </w: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священнослужителями;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распознавать христианскую символику, объяснять своими словами её смысл (православный крест) и значение в православной культуре;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</w:pPr>
      <w:r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t>— 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>
      <w:pPr>
        <w:widowControl/>
        <w:autoSpaceDE/>
        <w:autoSpaceDN/>
        <w:spacing w:after="0" w:line="240" w:lineRule="auto"/>
        <w:ind w:firstLine="708"/>
        <w:jc w:val="both"/>
        <w:rPr>
          <w:rFonts w:hint="default" w:asciiTheme="majorBidi" w:hAnsiTheme="majorBidi" w:eastAsiaTheme="minorHAnsi" w:cstheme="majorBidi"/>
          <w:sz w:val="24"/>
          <w:szCs w:val="24"/>
          <w:lang w:val="ru-RU" w:bidi="he-IL"/>
        </w:rPr>
        <w:sectPr>
          <w:pgSz w:w="11900" w:h="16838"/>
          <w:pgMar w:top="1134" w:right="850" w:bottom="1134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widowControl/>
        <w:autoSpaceDE w:val="0"/>
        <w:autoSpaceDN w:val="0"/>
        <w:spacing w:before="0" w:after="64" w:line="220" w:lineRule="exact"/>
        <w:ind w:left="0" w:right="0"/>
      </w:pPr>
    </w:p>
    <w:p>
      <w:pPr>
        <w:widowControl/>
        <w:autoSpaceDE w:val="0"/>
        <w:autoSpaceDN w:val="0"/>
        <w:spacing w:before="0" w:after="258" w:line="233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12"/>
        <w:tblW w:w="1553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666"/>
        <w:gridCol w:w="834"/>
        <w:gridCol w:w="1283"/>
        <w:gridCol w:w="1350"/>
        <w:gridCol w:w="900"/>
        <w:gridCol w:w="4558"/>
        <w:gridCol w:w="942"/>
        <w:gridCol w:w="2510"/>
      </w:tblGrid>
      <w:tr>
        <w:trPr>
          <w:trHeight w:val="348" w:hRule="exac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1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86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Дата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4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7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Виды,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формы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2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Модуль 1.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Основы православной культуры</w:t>
            </w:r>
          </w:p>
        </w:tc>
      </w:tr>
      <w:tr>
        <w:trPr>
          <w:trHeight w:val="2137" w:hRule="exac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Россия — наша Родина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07.09.2022 21.09.2022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50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Размышлять о роли духовных традиций народов России, их значении в жизни человека, семьи, общества, духовном мире человека;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2178" w:hRule="exac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576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Культура и религия. Введение в православную духовную традицию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28.09.2022 19.10.2022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Объяснять соотношение культуры и религии, сущность культуры, значение религии как духовной культуры человека, народа, общества;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Рассказывать о том, как человек создаёт культуру; об истоках русской культуры в православной религии;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3371" w:hRule="exac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Во что верят православные христиане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26.10.2022 09.11.2022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Использовать ключевые понятия темы в устной и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письменной речи, применять их при анализе и оценке фактов действительности;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Раскрывать своими словами первоначальные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представления о мировоззрении (картине мира) 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православии, вероучении о Боге-Троице, Творении, человеке, Богочеловеке Иисусе Христе как Спасителе, Церкви;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Рассказывать о том, как вера в Бога влияет на поступки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5038" w:hRule="exac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Добро и зло в православной традиции.</w:t>
            </w:r>
          </w:p>
          <w:p>
            <w:pPr>
              <w:widowControl/>
              <w:autoSpaceDE w:val="0"/>
              <w:autoSpaceDN w:val="0"/>
              <w:spacing w:before="20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Золотое правило нравственности. Любовь к ближнему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23.11.2022 07.12.2022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Рассказывать о том, что такое заповеди Бога, какие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заповеди Бог дал Моисею. Анализировать содержание Десяти ветхозаветных заповедей с религиозной и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нравственно-этической точки зрения;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Рассуждать о возможности и необходимости соблюдения нравственных норм жизни (свобода, разум, совесть,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доброта, любовь);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Рассказывать о нравственных заповедях Иисуса Христа —Заповедях Блаженства, их соотношении с Десятью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ветхозаветными заповедями;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Объяснять понимание в православном христианстве, кто такой ближний, что означает любовь к ближнему, как понимается в православной традиции «золотое правило нравственности» (поступайте с другими так, как хотели бы, чтобы с вами поступили), о святости и святых 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православной традиции;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</w:tbl>
    <w:p>
      <w:pPr>
        <w:sectPr>
          <w:pgSz w:w="16840" w:h="11900"/>
          <w:pgMar w:top="282" w:right="640" w:bottom="460" w:left="666" w:header="720" w:footer="720" w:gutter="0"/>
          <w:cols w:equalWidth="0" w:num="1">
            <w:col w:w="1553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66" w:line="220" w:lineRule="exact"/>
        <w:ind w:left="0" w:right="0"/>
      </w:pPr>
    </w:p>
    <w:tbl>
      <w:tblPr>
        <w:tblStyle w:val="12"/>
        <w:tblW w:w="1553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667"/>
        <w:gridCol w:w="866"/>
        <w:gridCol w:w="1267"/>
        <w:gridCol w:w="1350"/>
        <w:gridCol w:w="917"/>
        <w:gridCol w:w="4541"/>
        <w:gridCol w:w="942"/>
        <w:gridCol w:w="2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Отношение к труду. Долг и ответственность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14.12.2022 21.12.2022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Объяснять значение слов (терминов и понятий) с опорой на текст учебника;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Рассказывать о грехопадении Прародителей, о заповедях, о роли труда в жизни православных христиан;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Устанавливать логическую связь между фактами;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участвовать в беседе;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Соотносить изученное с примерами из жизни,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литературных произведений;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3073" w:hRule="exac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1.6.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Милосердие и сострадание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28.12.2022 11.01.2023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Рассуждать о необходимости соблюдения нравственных норм жизни (заботиться о других, любить друг друга, сочувствовать, не лениться, не лгать);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Раскрывать основное содержание нравственных категорий в православной культуре, традиции (любовь, вера,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милосердие, прощение, покаяние, сострадание,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ответственность, послушание, спасение), Заповедей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Блаженства;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На примере милосердия и сострадания объяснять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нравственный идеал православной культуры;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2137" w:hRule="exac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1.7.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Православие в России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18.01.2023 08.02.2023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Рассказывать, как христианство пришло на Русь, о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Крещении Руси равноапостольным князем Владимиром, почему Русь называют Святой, о русских святых, житиях святых;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Использовать речевые средства, навыки смыслового чтения учебных текстов, участвовать в беседе;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Уметь рассказывать о праздновании Крещения Руси, Дней славянской письменности и культуры;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2711" w:hRule="exac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1.8.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Православный храм и другие святыни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15.02.2023 15.03.2023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Объяснять значение слов (терминов и понятий) с опорой на учебный текст;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Соотносить содержание текста с иллюстративным рядом; Рассказывать о назначении и устройстве православного храма (собственно храм, притвор, алтарь, иконы,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иконостас), нормах поведения в храме, общения с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мирянами и священнослужителями, богослужениях 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храмах, Таинствах, о монашестве и монастырях 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православной традиции;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rPr>
          <w:trHeight w:val="2870" w:hRule="exac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1.9.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0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Символический язык православной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культуры: христианское искусство (иконы, фрески, церковное пение, прикладное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искусство), православный календарь.</w:t>
            </w:r>
          </w:p>
          <w:p>
            <w:pPr>
              <w:widowControl/>
              <w:autoSpaceDE w:val="0"/>
              <w:autoSpaceDN w:val="0"/>
              <w:spacing w:before="20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Праздники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22.03.2023 19.04.2023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Распознавать христианскую символику, объяснять своими словами её смысл и значение в православной культуре; Рассказывать о художественной культуре в православной традиции, о церковном пении, иконописи, особенностях икон в сравнении с картинами;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Называть православные праздники, объяснять их значение (не менее трёх, включая Воскресение Христово и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Рождество Христово), о православных постах, назначении поста в жизни православных христиан;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6840" w:h="11900"/>
          <w:pgMar w:top="284" w:right="640" w:bottom="1042" w:left="666" w:header="720" w:footer="720" w:gutter="0"/>
          <w:cols w:equalWidth="0" w:num="1">
            <w:col w:w="1553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66" w:line="220" w:lineRule="exact"/>
        <w:ind w:left="0" w:right="0"/>
      </w:pPr>
    </w:p>
    <w:tbl>
      <w:tblPr>
        <w:tblStyle w:val="12"/>
        <w:tblW w:w="1553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663"/>
        <w:gridCol w:w="881"/>
        <w:gridCol w:w="1275"/>
        <w:gridCol w:w="1350"/>
        <w:gridCol w:w="937"/>
        <w:gridCol w:w="4511"/>
        <w:gridCol w:w="946"/>
        <w:gridCol w:w="2506"/>
      </w:tblGrid>
      <w:tr>
        <w:trPr>
          <w:trHeight w:val="2861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OLE_LINK1"/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1.10.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Христианская семья и её ценности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26.04.2023 10.05.2023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Рассказывать о традициях заключения брака, о том, что такое православная семья, Таинство Венчания, о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взаимоотношениях в православной семье на примерах житий святых, литературных произведений;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Размышлять и рассуждать на морально-этические темы; Раскрывать основное содержание норм отношений в православной в семье, обязанностей и ответственности членов семьи, отношении детей и родителей;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1.11.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Любовь и уважение к Отечеству.</w:t>
            </w:r>
          </w:p>
          <w:p>
            <w:pPr>
              <w:widowControl/>
              <w:autoSpaceDE w:val="0"/>
              <w:autoSpaceDN w:val="0"/>
              <w:spacing w:before="20" w:after="0" w:line="245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Патриотизм многонационального и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многоконфессионального народа России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17.05.2023 31.05.2023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Закреплять и систематизировать представления о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духовных традициях многонационального народа России, духовном мире человека, религии, религиях народов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России, их значении в жизни человека, семьи, общества; Проводить соотношение между религией и Отечеством, объяснять отношение православных христиан к Отечеству, защите Родины, патриотизму;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Отвечать на вопросы, соотносить определения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с понятиями, делать выводы;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Использовать основные понятия темы в устной и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письменной речи;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100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4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equalWidth="0" w:num="1">
            <w:col w:w="1553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32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Style w:val="12"/>
        <w:tblW w:w="10583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917"/>
        <w:gridCol w:w="737"/>
        <w:gridCol w:w="1623"/>
        <w:gridCol w:w="1650"/>
        <w:gridCol w:w="1336"/>
        <w:gridCol w:w="1863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контрольные работы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практические работы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Россия-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общая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Родина для всех россиян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07.09.2022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Города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России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14.09.2022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Национальные герои России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21.09.2022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едставление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о жизни православных христиан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28.09.2022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432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православии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05.10.2022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Культура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и совместное творчество народа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19.10.2022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Христос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-искупитель Человечества. Понятие о вечной жизни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26.10.2022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Священное писание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христиан -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Библия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02.11.2022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Ветхи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й Завет в Библии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09.11.2022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Заповеди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23.11.2022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Святость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в православной традиции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30.11.2022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Святые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07.12.2022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Совесть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 Нравственность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14.12.2022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0" w:right="288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Роль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труда в жизни православных христиан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21.12.2022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Нравственные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категории нормы жизни в православии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28.12.2022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72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Православная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этика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11.01.2023 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0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У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Православие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российской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истории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18.01.2023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Святая Русь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25.01.2023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Русские святые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01.02.2023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1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leftChars="0" w:right="720" w:rightChars="0" w:firstLine="0" w:firstLineChars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Святые равноапостольные Кирилл и Мефодий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08.02.2023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7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leftChars="0" w:right="720" w:rightChars="0" w:firstLine="0" w:firstLineChars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Почитание на Руси Андрея Первозванного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15.02.2023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61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Особенности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внешнего устройства храма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22.02.2023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432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Схема иконостаса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01.03.2023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0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Представление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о православном Богослужении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15.03.2023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Что такое церковь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22.03.2023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Православный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календарь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29.03.2023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Праздники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и посты в православном календаре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12.04.2023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здники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Святым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19.04.2023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90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72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Традиционное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отношение к иконе в православных семьях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26.04.2023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5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864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Знакомство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с владимирской и Казанской иконами Божьей Матери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03.05.2023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Христианская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семья: устои и традиции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10.05.2023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Святые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защитники Отечества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17.05.2023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5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6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Война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 xml:space="preserve"> справедливая - оборонительная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24.05.2023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0" w:right="288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0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Обобщение знаний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31.05.2023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0" w:right="288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08" w:hRule="exact"/>
        </w:trPr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0" w:right="288" w:firstLine="0"/>
              <w:jc w:val="center"/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</w:pPr>
          </w:p>
        </w:tc>
      </w:tr>
    </w:tbl>
    <w:p>
      <w:pPr>
        <w:sectPr>
          <w:pgSz w:w="11900" w:h="16840"/>
          <w:pgMar w:top="298" w:right="650" w:bottom="370" w:left="666" w:header="720" w:footer="720" w:gutter="0"/>
          <w:cols w:equalWidth="0" w:num="1">
            <w:col w:w="1058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widowControl/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300" w:lineRule="auto"/>
        <w:ind w:left="0" w:right="0" w:firstLine="0"/>
        <w:jc w:val="left"/>
        <w:textAlignment w:val="auto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1.Библия. Издание Московской Патриархии. – М., 2010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2.Прот. С.Слободской. Закон Божий для семьи и школы. – М. Издательство «Даръ» , 2012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3.Захарова Л.А. Рабочая тетрадь «Храмоведение» – Издательство «Орфограф». 2011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4.Для чтения: «День за днем: Календарь школьника. – М: Издательский Совет Русской Православной Церкви, 2008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1.Библия. Издание Московской Патриархии. – М., 2010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2.Прот. С.Слободской. Закон Божий для семьи и школы. – М. Издательство «Даръ»,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3.Захарова Л.А. УМК для воскресных школ «Храмоведение»– 2-е издательство М. Ока Книга,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4.Прот. Виктор Дорофеев, О.Л.Янушкявичене УМК «Основы православной культуры».-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М.Издательство «Про-Пресс»,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5.Диакон Илья Кокин. «Жизнь и учение Господа Иисуса Христа». Учебное пособие в 2-х частях. – М.ЗАО ТРК«Мироздание», 2013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6.Т.А. Берсенева «Основы Православной культуры» методическое пособие. – М. ООО ИД «Покров ПРО», 2014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7.Священник Алексий Мороз, Т.А. Берсенева «Добрые уроки – наставления» учебное пособие к курсу Основы Православной культуры», 2014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>.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8.Мультимедийное учебное пособие «Дорога к храму». – ЗАО ТРК «Мироздание».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Федеральный портал «Российское образование» http://www.edu.ru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Материалы сайта Основы религиозных культур и светской этики http://www.orkce.ru/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Русская Православная Церковь (Московский Патриархат) http://www.patriarchia.ru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Сайт «Православие»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http://www.pravoslavie.ru/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материал (презентации, разработки уроков) по основам православной культуры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http://2berega.spb.ru/user/nizhnik65/folder/22663/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Государственный музей истории религии www.gmir.ru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сновы православной веры в презентациях http://svetoch.ucoz.ru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sectPr>
          <w:pgSz w:w="11900" w:h="16838"/>
          <w:pgMar w:top="1134" w:right="850" w:bottom="1134" w:left="1701" w:header="720" w:footer="720" w:gutter="0"/>
          <w:pgNumType w:fmt="decimal"/>
          <w:cols w:space="720" w:num="1"/>
          <w:rtlGutter w:val="0"/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  <w:rPr>
          <w:rFonts w:ascii="Cambria" w:hAnsi="Cambria" w:eastAsia="ＭＳ 明朝" w:cs="Times New Roman"/>
        </w:rPr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widowControl/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УЧЕБНОЕ ОБОРУДОВАНИЕ</w:t>
      </w:r>
    </w:p>
    <w:p>
      <w:pPr>
        <w:widowControl/>
        <w:autoSpaceDE w:val="0"/>
        <w:autoSpaceDN w:val="0"/>
        <w:spacing w:before="166" w:after="0" w:line="281" w:lineRule="auto"/>
        <w:ind w:left="0" w:right="5904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Учебники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Компьютер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Раздаточный материал на печатной основе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Плакаты и иллюстрации на печатной основе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Звуковоспроизводящая техника</w:t>
      </w:r>
    </w:p>
    <w:p>
      <w:pPr>
        <w:widowControl/>
        <w:autoSpaceDE w:val="0"/>
        <w:autoSpaceDN w:val="0"/>
        <w:spacing w:before="262" w:after="0" w:line="262" w:lineRule="auto"/>
        <w:ind w:left="0" w:right="72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ОБОРУДОВАНИЕ ДЛЯ ПРОВЕДЕНИЯ ЛАБОРАТОРНЫХ, ПРАКТИЧЕСКИХ РАБОТ, ДЕМОНСТРАЦИЙ</w:t>
      </w:r>
    </w:p>
    <w:p>
      <w:pPr>
        <w:rPr>
          <w:rFonts w:hint="default" w:ascii="Cambria" w:hAnsi="Cambria" w:eastAsia="ＭＳ 明朝" w:cs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Мульт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lang w:val="ru-RU"/>
        </w:rPr>
        <w:t>и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медий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lang w:val="ru-RU"/>
        </w:rPr>
        <w:t xml:space="preserve"> проектор</w:t>
      </w:r>
    </w:p>
    <w:p/>
    <w:sectPr>
      <w:pgSz w:w="11900" w:h="16840"/>
      <w:pgMar w:top="1134" w:right="850" w:bottom="1134" w:left="1701" w:header="720" w:footer="720" w:gutter="0"/>
      <w:cols w:equalWidth="0" w:num="1">
        <w:col w:w="10584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ＭＳ 明朝" w:cs="Times New Roman"/>
        <w:sz w:val="22"/>
        <w:szCs w:val="22"/>
        <w:lang w:val="en-US" w:eastAsia="en-US" w:bidi="ar-SA"/>
      </w:rPr>
    </w:pPr>
    <w:r>
      <w:rPr>
        <w:rFonts w:ascii="Cambria" w:hAnsi="Cambria" w:eastAsia="ＭＳ 明朝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t>2</w:t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t>2</w:t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48793F"/>
    <w:rsid w:val="220A24B9"/>
    <w:rsid w:val="23FD40ED"/>
    <w:rsid w:val="395C7890"/>
    <w:rsid w:val="5184006B"/>
    <w:rsid w:val="55E36D5D"/>
    <w:rsid w:val="5E5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Андрей</cp:lastModifiedBy>
  <dcterms:modified xsi:type="dcterms:W3CDTF">2022-11-12T16:13:10Z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A325110AE9934724B76B715682A5FFD4</vt:lpwstr>
  </property>
</Properties>
</file>