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CECEC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114957" w:rsidRPr="004D2C2B" w14:paraId="2BE34F5C" w14:textId="77777777" w:rsidTr="003C06E2">
        <w:tc>
          <w:tcPr>
            <w:tcW w:w="4215" w:type="dxa"/>
            <w:shd w:val="clear" w:color="auto" w:fill="FFFFFF" w:themeFill="background1"/>
            <w:hideMark/>
          </w:tcPr>
          <w:tbl>
            <w:tblPr>
              <w:tblpPr w:leftFromText="45" w:rightFromText="45" w:topFromText="100" w:bottomFromText="100" w:vertAnchor="text" w:tblpXSpec="right" w:tblpYSpec="center"/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114957" w:rsidRPr="004D2C2B" w14:paraId="6B42C00D" w14:textId="77777777">
              <w:tc>
                <w:tcPr>
                  <w:tcW w:w="4680" w:type="dxa"/>
                  <w:hideMark/>
                </w:tcPr>
                <w:p w14:paraId="2FD534BB" w14:textId="77777777" w:rsidR="00114957" w:rsidRPr="004D2C2B" w:rsidRDefault="00114957" w:rsidP="00CE3758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</w:rPr>
                  </w:pPr>
                  <w:r w:rsidRPr="004D2C2B">
                    <w:rPr>
                      <w:rFonts w:ascii="Times New Roman" w:hAnsi="Times New Roman" w:cs="Times New Roman"/>
                      <w:b/>
                    </w:rPr>
                    <w:t>УТВЕРЖДЕНО решением</w:t>
                  </w:r>
                </w:p>
                <w:p w14:paraId="2154B889" w14:textId="77777777" w:rsidR="00114957" w:rsidRPr="004D2C2B" w:rsidRDefault="00114957" w:rsidP="00CE3758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</w:rPr>
                  </w:pPr>
                  <w:r w:rsidRPr="004D2C2B">
                    <w:rPr>
                      <w:rFonts w:ascii="Times New Roman" w:hAnsi="Times New Roman" w:cs="Times New Roman"/>
                      <w:b/>
                    </w:rPr>
                    <w:t>Собрания Учредителей</w:t>
                  </w:r>
                </w:p>
                <w:p w14:paraId="4A382800" w14:textId="77777777" w:rsidR="00114957" w:rsidRPr="004D2C2B" w:rsidRDefault="009812F1" w:rsidP="00CE3758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</w:rPr>
                  </w:pPr>
                  <w:r w:rsidRPr="004D2C2B">
                    <w:rPr>
                      <w:rFonts w:ascii="Times New Roman" w:hAnsi="Times New Roman" w:cs="Times New Roman"/>
                      <w:b/>
                    </w:rPr>
                    <w:t xml:space="preserve">Протокол № </w:t>
                  </w:r>
                  <w:r w:rsidR="006B3C92" w:rsidRPr="004D2C2B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  <w:p w14:paraId="676365BC" w14:textId="77777777" w:rsidR="00114957" w:rsidRPr="004D2C2B" w:rsidRDefault="009812F1" w:rsidP="00CE3758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D2C2B">
                    <w:rPr>
                      <w:rFonts w:ascii="Times New Roman" w:hAnsi="Times New Roman" w:cs="Times New Roman"/>
                      <w:b/>
                    </w:rPr>
                    <w:t>от  «</w:t>
                  </w:r>
                  <w:proofErr w:type="gramEnd"/>
                  <w:r w:rsidR="006B3C92" w:rsidRPr="004D2C2B">
                    <w:rPr>
                      <w:rFonts w:ascii="Times New Roman" w:hAnsi="Times New Roman" w:cs="Times New Roman"/>
                      <w:b/>
                    </w:rPr>
                    <w:t>1  » сентября</w:t>
                  </w:r>
                  <w:r w:rsidR="004D2C2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4D2C2B">
                    <w:rPr>
                      <w:rFonts w:ascii="Times New Roman" w:hAnsi="Times New Roman" w:cs="Times New Roman"/>
                      <w:b/>
                    </w:rPr>
                    <w:t xml:space="preserve"> 2021г.</w:t>
                  </w:r>
                </w:p>
              </w:tc>
            </w:tr>
          </w:tbl>
          <w:p w14:paraId="7ACE9BFE" w14:textId="77777777" w:rsidR="00114957" w:rsidRPr="004D2C2B" w:rsidRDefault="00114957" w:rsidP="00114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shd w:val="clear" w:color="auto" w:fill="CECECE"/>
            <w:hideMark/>
          </w:tcPr>
          <w:p w14:paraId="6343676B" w14:textId="77777777" w:rsidR="00114957" w:rsidRPr="004D2C2B" w:rsidRDefault="00114957" w:rsidP="00114957">
            <w:pPr>
              <w:rPr>
                <w:rFonts w:ascii="Times New Roman" w:hAnsi="Times New Roman" w:cs="Times New Roman"/>
              </w:rPr>
            </w:pPr>
            <w:r w:rsidRPr="004D2C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14:paraId="4A684DF2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 </w:t>
      </w:r>
    </w:p>
    <w:p w14:paraId="1E83085F" w14:textId="77777777" w:rsidR="00114957" w:rsidRPr="004D2C2B" w:rsidRDefault="004D2C2B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  <w:b/>
          <w:bCs/>
        </w:rPr>
        <w:t> ПОЛОЖЕНИЕ</w:t>
      </w:r>
    </w:p>
    <w:p w14:paraId="23E4D49E" w14:textId="77777777" w:rsidR="00114957" w:rsidRPr="004D2C2B" w:rsidRDefault="004D2C2B" w:rsidP="00114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 УПРАВЛЯЮЩЕМ СОВЕТЕ </w:t>
      </w:r>
      <w:r w:rsidRPr="004D2C2B">
        <w:rPr>
          <w:rFonts w:ascii="Times New Roman" w:hAnsi="Times New Roman" w:cs="Times New Roman"/>
          <w:b/>
          <w:bCs/>
        </w:rPr>
        <w:t xml:space="preserve"> - ОБЩЕМ СОБРАНИИ УЧРЕДИТЕЛЕЙ</w:t>
      </w:r>
    </w:p>
    <w:p w14:paraId="1CBD7C67" w14:textId="77777777" w:rsidR="00114957" w:rsidRPr="004D2C2B" w:rsidRDefault="004D2C2B" w:rsidP="004D2C2B">
      <w:pPr>
        <w:pStyle w:val="30"/>
        <w:shd w:val="clear" w:color="auto" w:fill="auto"/>
        <w:spacing w:before="0"/>
        <w:rPr>
          <w:sz w:val="22"/>
          <w:szCs w:val="22"/>
        </w:rPr>
      </w:pPr>
      <w:r w:rsidRPr="004D2C2B">
        <w:rPr>
          <w:sz w:val="22"/>
          <w:szCs w:val="22"/>
        </w:rPr>
        <w:t xml:space="preserve">В   АВТОНОМНОЙ   НЕКОММЕРЧЕСКОЙ </w:t>
      </w:r>
      <w:proofErr w:type="gramStart"/>
      <w:r w:rsidRPr="004D2C2B">
        <w:rPr>
          <w:sz w:val="22"/>
          <w:szCs w:val="22"/>
        </w:rPr>
        <w:t xml:space="preserve">ОБЩЕОБРАЗОВАТЕЛЬНОЙ </w:t>
      </w:r>
      <w:r>
        <w:rPr>
          <w:sz w:val="22"/>
          <w:szCs w:val="22"/>
        </w:rPr>
        <w:t xml:space="preserve"> </w:t>
      </w:r>
      <w:r w:rsidRPr="004D2C2B">
        <w:rPr>
          <w:sz w:val="22"/>
          <w:szCs w:val="22"/>
        </w:rPr>
        <w:t>ОРГАНИЗАЦИИ</w:t>
      </w:r>
      <w:proofErr w:type="gramEnd"/>
      <w:r>
        <w:rPr>
          <w:sz w:val="22"/>
          <w:szCs w:val="22"/>
        </w:rPr>
        <w:t xml:space="preserve"> </w:t>
      </w:r>
      <w:r w:rsidRPr="004D2C2B">
        <w:rPr>
          <w:sz w:val="22"/>
          <w:szCs w:val="22"/>
        </w:rPr>
        <w:t>«ПРАВОСЛАВНАЯ   КЛАССИЧЕСКАЯ ГИМНАЗИЯ ИМЕНИ АПОСТОЛА И ЕВАНГЕЛИСТА ИОАННА БОГОСЛОВА»</w:t>
      </w:r>
    </w:p>
    <w:p w14:paraId="2C5A4E71" w14:textId="77777777" w:rsidR="00114957" w:rsidRPr="004D2C2B" w:rsidRDefault="00114957" w:rsidP="00114957">
      <w:pPr>
        <w:rPr>
          <w:rFonts w:ascii="Times New Roman" w:hAnsi="Times New Roman" w:cs="Times New Roman"/>
          <w:b/>
        </w:rPr>
      </w:pPr>
      <w:r w:rsidRPr="004D2C2B">
        <w:rPr>
          <w:rFonts w:ascii="Times New Roman" w:hAnsi="Times New Roman" w:cs="Times New Roman"/>
          <w:b/>
          <w:bCs/>
        </w:rPr>
        <w:t> </w:t>
      </w:r>
      <w:r w:rsidRPr="004D2C2B">
        <w:rPr>
          <w:rFonts w:ascii="Times New Roman" w:hAnsi="Times New Roman" w:cs="Times New Roman"/>
          <w:b/>
        </w:rPr>
        <w:t>1.  Общие положения</w:t>
      </w:r>
    </w:p>
    <w:p w14:paraId="1F80026B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 xml:space="preserve">1.1.  Управляющий совет – общее собрание учредителей </w:t>
      </w:r>
      <w:r w:rsidR="009603A9" w:rsidRPr="004D2C2B">
        <w:rPr>
          <w:rFonts w:ascii="Times New Roman" w:hAnsi="Times New Roman" w:cs="Times New Roman"/>
        </w:rPr>
        <w:t>АНОО «</w:t>
      </w:r>
      <w:proofErr w:type="spellStart"/>
      <w:proofErr w:type="gramStart"/>
      <w:r w:rsidR="009603A9" w:rsidRPr="004D2C2B">
        <w:rPr>
          <w:rFonts w:ascii="Times New Roman" w:hAnsi="Times New Roman" w:cs="Times New Roman"/>
        </w:rPr>
        <w:t>Иоаннобогословская</w:t>
      </w:r>
      <w:proofErr w:type="spellEnd"/>
      <w:r w:rsidR="009603A9" w:rsidRPr="004D2C2B">
        <w:rPr>
          <w:rFonts w:ascii="Times New Roman" w:hAnsi="Times New Roman" w:cs="Times New Roman"/>
        </w:rPr>
        <w:t xml:space="preserve">  Гимназия</w:t>
      </w:r>
      <w:proofErr w:type="gramEnd"/>
      <w:r w:rsidR="009603A9" w:rsidRPr="004D2C2B">
        <w:rPr>
          <w:rFonts w:ascii="Times New Roman" w:hAnsi="Times New Roman" w:cs="Times New Roman"/>
        </w:rPr>
        <w:t>»</w:t>
      </w:r>
      <w:r w:rsidRPr="004D2C2B">
        <w:rPr>
          <w:rFonts w:ascii="Times New Roman" w:hAnsi="Times New Roman" w:cs="Times New Roman"/>
        </w:rPr>
        <w:t>(далее – Совет, Гимназия) является коллегиальным органом управления Гимназии, обеспечивающим государственно-общественный характер управления образовательным учреждением, реализующим принцип демократического, государственно-общественного характера управления образованием.</w:t>
      </w:r>
    </w:p>
    <w:p w14:paraId="0CE993A6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1.2.  В своей деятельности Совет руководствуется Законом  Российской Федерации от 29.12.2012 г. № 273-ФЗ «Об образовании в Российской Федерации»,  указами и распоряжениями Президента Российской Федерации, нормативными документами  Русской Православной Церкви, постановлениями и распоряжениями Правительства Российской Федерации, нормативными документами органов государственной власти и местного самоуправления, государственного и муниципального органов управления образованием, уставом Гимназии и настоящим Положением.</w:t>
      </w:r>
    </w:p>
    <w:p w14:paraId="77D1F36F" w14:textId="77777777" w:rsidR="00114957" w:rsidRPr="004D2C2B" w:rsidRDefault="009812F1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1.3.</w:t>
      </w:r>
      <w:r w:rsidR="00114957" w:rsidRPr="004D2C2B">
        <w:rPr>
          <w:rFonts w:ascii="Times New Roman" w:hAnsi="Times New Roman" w:cs="Times New Roman"/>
        </w:rPr>
        <w:t>Цель создания Совета</w:t>
      </w:r>
    </w:p>
    <w:p w14:paraId="4C74E900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1.3.1. Совет создается целях всесторонней поддержки прав и интересов Гимназии, участников образовательных отношений, расширения коллегиальных (соборных), демократических форм управления, способствующих организации образовательной деятельности.</w:t>
      </w:r>
    </w:p>
    <w:p w14:paraId="3C1B929F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1.4. Основными задачами Совета являются:</w:t>
      </w:r>
    </w:p>
    <w:p w14:paraId="08D4ADA4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1.4.1.Определение основных направлений программы развития Гимназии, особенностей образовательной программы;</w:t>
      </w:r>
    </w:p>
    <w:p w14:paraId="621611D1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1.3.2.   Повышение эффективности финансово-хозяйственной деятельности Гимназии.</w:t>
      </w:r>
    </w:p>
    <w:p w14:paraId="03B66355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1.3.3.  Содействие созданию в Гимназии оптимальных условий и форм организации образовательного процесса;</w:t>
      </w:r>
    </w:p>
    <w:p w14:paraId="070D76A5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1.3.4.    Контроль за соблюдением здоровых и безопасных условий обучения, воспитания и труда Гимназии.</w:t>
      </w:r>
    </w:p>
    <w:p w14:paraId="2A8D4559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 xml:space="preserve">1.5 Решения </w:t>
      </w:r>
      <w:proofErr w:type="gramStart"/>
      <w:r w:rsidRPr="004D2C2B">
        <w:rPr>
          <w:rFonts w:ascii="Times New Roman" w:hAnsi="Times New Roman" w:cs="Times New Roman"/>
        </w:rPr>
        <w:t>совета, </w:t>
      </w:r>
      <w:r w:rsidR="009812F1" w:rsidRPr="004D2C2B">
        <w:rPr>
          <w:rFonts w:ascii="Times New Roman" w:hAnsi="Times New Roman" w:cs="Times New Roman"/>
        </w:rPr>
        <w:t xml:space="preserve"> </w:t>
      </w:r>
      <w:r w:rsidRPr="004D2C2B">
        <w:rPr>
          <w:rFonts w:ascii="Times New Roman" w:hAnsi="Times New Roman" w:cs="Times New Roman"/>
        </w:rPr>
        <w:t xml:space="preserve"> </w:t>
      </w:r>
      <w:proofErr w:type="gramEnd"/>
      <w:r w:rsidRPr="004D2C2B">
        <w:rPr>
          <w:rFonts w:ascii="Times New Roman" w:hAnsi="Times New Roman" w:cs="Times New Roman"/>
        </w:rPr>
        <w:t>принятые в соответствии с его компетенцией, являются обязательными для всех участников образовательного процесса Гимназии.</w:t>
      </w:r>
    </w:p>
    <w:p w14:paraId="08AA4406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  <w:b/>
          <w:bCs/>
        </w:rPr>
        <w:t>2. Компетенции Совета</w:t>
      </w:r>
    </w:p>
    <w:p w14:paraId="070041BF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К компетенции Совета относятся:</w:t>
      </w:r>
    </w:p>
    <w:p w14:paraId="2FE6EC44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2.</w:t>
      </w:r>
      <w:r w:rsidR="009812F1" w:rsidRPr="004D2C2B">
        <w:rPr>
          <w:rFonts w:ascii="Times New Roman" w:hAnsi="Times New Roman" w:cs="Times New Roman"/>
        </w:rPr>
        <w:t xml:space="preserve"> </w:t>
      </w:r>
      <w:r w:rsidRPr="004D2C2B">
        <w:rPr>
          <w:rFonts w:ascii="Times New Roman" w:hAnsi="Times New Roman" w:cs="Times New Roman"/>
        </w:rPr>
        <w:t>1 Обсуждение и принятие Устава Гимназии, внесение изменений в Устав Гимназии;</w:t>
      </w:r>
    </w:p>
    <w:p w14:paraId="4902C92A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lastRenderedPageBreak/>
        <w:t>2.2. Определение приоритетных направлений деятельности Гимназии, принципов формирования и использования его имущества;</w:t>
      </w:r>
    </w:p>
    <w:p w14:paraId="0AEC2FA5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2.3. Назначение Директора Гимназии и освобождение его от должности;</w:t>
      </w:r>
    </w:p>
    <w:p w14:paraId="21EC8930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2.4. Утверждение годового отчета и годового бухгалтерского баланса;</w:t>
      </w:r>
    </w:p>
    <w:p w14:paraId="0A57AB6A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2.5. Утверждение финансового плана Гимназии и внесение в него изменений;</w:t>
      </w:r>
    </w:p>
    <w:p w14:paraId="6057C517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2.6.  Согласование годового календарного учебного графика;</w:t>
      </w:r>
    </w:p>
    <w:p w14:paraId="2230FD6A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2.7. Создание филиалов и открытие представительств Гимназии;</w:t>
      </w:r>
    </w:p>
    <w:p w14:paraId="4C76A13A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2.8. Участие в других организациях; </w:t>
      </w:r>
    </w:p>
    <w:p w14:paraId="7E14001D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2.9.  Реорганизация и ликвидация Гимназии;</w:t>
      </w:r>
    </w:p>
    <w:p w14:paraId="605554C4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2.10. Избрание ревизионной комиссии (ревизора) и назначение аудиторской организации или индивидуального аудитора организации;</w:t>
      </w:r>
    </w:p>
    <w:p w14:paraId="44A1C356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2.11.   Выносит предложения по кандидатурам духовников Гимназии для последующего благословения Правящим Архиереем;</w:t>
      </w:r>
    </w:p>
    <w:p w14:paraId="0CCF95CF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2.12.   Совет как высший орган управления Гимназией вправе решать иные вопросы, отнесенные настоящим Уставом и законодательством РФ к его компетенции.</w:t>
      </w:r>
    </w:p>
    <w:p w14:paraId="12B2D854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2.14.  Члены Совета реализуют свои полномочия на заседании непосредственно. Каждому учредителю Гимназии при голосовании принадлежит 1 (один) голос, независимо от количества человек, представляющих данного учредителя в Гимназии.</w:t>
      </w:r>
    </w:p>
    <w:p w14:paraId="7221D5D8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2.15.  Совет Гимназии правомочен, если на собрании присутствуют не менее 2/3 от общего количества его членов. При отсутствии кворума заседание откладывается, но не более чем на 10 дней, и устанавливается следующая дата заседания.</w:t>
      </w:r>
    </w:p>
    <w:p w14:paraId="1715BCAD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 xml:space="preserve">2.16.  Решение Совета по вопросам исключительной компетенции Совета принимаются учредителями единогласно. Решения по иным вопросам компетенции Совета принимаются большинством (две трети голосов «за») от общего числа учредителей. В случае не  </w:t>
      </w:r>
      <w:r w:rsidR="009812F1" w:rsidRPr="004D2C2B">
        <w:rPr>
          <w:rFonts w:ascii="Times New Roman" w:hAnsi="Times New Roman" w:cs="Times New Roman"/>
        </w:rPr>
        <w:t xml:space="preserve"> </w:t>
      </w:r>
      <w:proofErr w:type="gramStart"/>
      <w:r w:rsidRPr="004D2C2B">
        <w:rPr>
          <w:rFonts w:ascii="Times New Roman" w:hAnsi="Times New Roman" w:cs="Times New Roman"/>
        </w:rPr>
        <w:t>достижения  согласия</w:t>
      </w:r>
      <w:proofErr w:type="gramEnd"/>
      <w:r w:rsidRPr="004D2C2B">
        <w:rPr>
          <w:rFonts w:ascii="Times New Roman" w:hAnsi="Times New Roman" w:cs="Times New Roman"/>
        </w:rPr>
        <w:t xml:space="preserve"> по обсуждаемому вопросу, действующим является предыдущее    компромиссное решение с ограниченным  сроком  действия (не более девяноста дней). При отсутствии согласия по</w:t>
      </w:r>
      <w:r w:rsidR="009812F1" w:rsidRPr="004D2C2B">
        <w:rPr>
          <w:rFonts w:ascii="Times New Roman" w:hAnsi="Times New Roman" w:cs="Times New Roman"/>
        </w:rPr>
        <w:t xml:space="preserve"> </w:t>
      </w:r>
      <w:r w:rsidRPr="004D2C2B">
        <w:rPr>
          <w:rFonts w:ascii="Times New Roman" w:hAnsi="Times New Roman" w:cs="Times New Roman"/>
        </w:rPr>
        <w:t xml:space="preserve">  </w:t>
      </w:r>
      <w:proofErr w:type="gramStart"/>
      <w:r w:rsidRPr="004D2C2B">
        <w:rPr>
          <w:rFonts w:ascii="Times New Roman" w:hAnsi="Times New Roman" w:cs="Times New Roman"/>
        </w:rPr>
        <w:t>кандидатуре  Директора</w:t>
      </w:r>
      <w:proofErr w:type="gramEnd"/>
      <w:r w:rsidRPr="004D2C2B">
        <w:rPr>
          <w:rFonts w:ascii="Times New Roman" w:hAnsi="Times New Roman" w:cs="Times New Roman"/>
        </w:rPr>
        <w:t>, назначается  временно исполняющий  обязанности Директора Гимназии на  срок не более одного года  со дня  назначения, без права продления полномочий.</w:t>
      </w:r>
    </w:p>
    <w:p w14:paraId="37F40068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 </w:t>
      </w:r>
    </w:p>
    <w:p w14:paraId="26C05B2B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  <w:b/>
          <w:bCs/>
        </w:rPr>
        <w:t>3. Председатель Совета, заместитель Председателя Совета, секретарь Совета</w:t>
      </w:r>
    </w:p>
    <w:p w14:paraId="3C763BBD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3.1. Совет возглавляет Председатель, избираемый открытым голосованием из числа членов Совета большинством голосов.</w:t>
      </w:r>
    </w:p>
    <w:p w14:paraId="1EDEA791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3.2.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</w:t>
      </w:r>
    </w:p>
    <w:p w14:paraId="5ECF1A59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3.3.В случае отсутствия Председателя Совета его функции осуществляет его заместитель, избираемый из числа членов Совета большинством голосов.</w:t>
      </w:r>
    </w:p>
    <w:p w14:paraId="4A32BCC5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3.4.Для организации работы назначается секретарь Совета, который ведет протоколы заседаний и иную документацию Совета.</w:t>
      </w:r>
    </w:p>
    <w:p w14:paraId="1780B5C0" w14:textId="77777777" w:rsidR="004D2C2B" w:rsidRDefault="004D2C2B" w:rsidP="00114957">
      <w:pPr>
        <w:rPr>
          <w:rFonts w:ascii="Times New Roman" w:hAnsi="Times New Roman" w:cs="Times New Roman"/>
          <w:b/>
          <w:bCs/>
        </w:rPr>
      </w:pPr>
    </w:p>
    <w:p w14:paraId="3FC9349B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  <w:b/>
          <w:bCs/>
        </w:rPr>
        <w:lastRenderedPageBreak/>
        <w:t>4. Организация работы Совета</w:t>
      </w:r>
    </w:p>
    <w:p w14:paraId="24F3FE72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4.1. На первом заседании Совета избирается его председатель и секретарь. Председатель руководит работой Управляющего совета, проводит его заседания, подписывает решения.</w:t>
      </w:r>
    </w:p>
    <w:p w14:paraId="3F75109D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4.2.  Совет собирается по мере необходимости, но не реже чем 2 раза в год. Совет</w:t>
      </w:r>
      <w:r w:rsidR="004D2C2B" w:rsidRPr="004D2C2B">
        <w:rPr>
          <w:rFonts w:ascii="Times New Roman" w:hAnsi="Times New Roman" w:cs="Times New Roman"/>
        </w:rPr>
        <w:t xml:space="preserve"> </w:t>
      </w:r>
      <w:r w:rsidRPr="004D2C2B">
        <w:rPr>
          <w:rFonts w:ascii="Times New Roman" w:hAnsi="Times New Roman" w:cs="Times New Roman"/>
        </w:rPr>
        <w:t>  должен быть созван на внеочередное заседание в течение 10 дней с момента подачи письменного требования об этом Директору Гимназии любым из учредителей или ревизором. Созыв и работу Совета организует Директор.</w:t>
      </w:r>
    </w:p>
    <w:p w14:paraId="090B2F87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 xml:space="preserve">4.3. Решения Совета являются правомочными, если на его заседании присутствовало не менее 2/3 состава совета </w:t>
      </w:r>
      <w:proofErr w:type="gramStart"/>
      <w:r w:rsidRPr="004D2C2B">
        <w:rPr>
          <w:rFonts w:ascii="Times New Roman" w:hAnsi="Times New Roman" w:cs="Times New Roman"/>
        </w:rPr>
        <w:t>и</w:t>
      </w:r>
      <w:proofErr w:type="gramEnd"/>
      <w:r w:rsidRPr="004D2C2B">
        <w:rPr>
          <w:rFonts w:ascii="Times New Roman" w:hAnsi="Times New Roman" w:cs="Times New Roman"/>
        </w:rPr>
        <w:t xml:space="preserve"> если за него проголосовало не менее половины присутствующих. Процедура голосования определяется Советом. Решения Совета, принятые в пределах его компетенции и в соответствии с законодательством Российской Федерации, являются обязательными для всех участников образовательного процесса Гимназии.</w:t>
      </w:r>
    </w:p>
    <w:p w14:paraId="0D2B1561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  <w:b/>
          <w:bCs/>
        </w:rPr>
        <w:t>5. Права и ответственность члена Совета</w:t>
      </w:r>
    </w:p>
    <w:p w14:paraId="48DFDAB7" w14:textId="77777777" w:rsidR="00114957" w:rsidRPr="004D2C2B" w:rsidRDefault="004D2C2B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5.1.</w:t>
      </w:r>
      <w:r w:rsidR="00114957" w:rsidRPr="004D2C2B">
        <w:rPr>
          <w:rFonts w:ascii="Times New Roman" w:hAnsi="Times New Roman" w:cs="Times New Roman"/>
        </w:rPr>
        <w:t>Член Совета имеет право:</w:t>
      </w:r>
    </w:p>
    <w:p w14:paraId="4ED68C53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5.1.1.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14:paraId="17D230EF" w14:textId="77777777" w:rsidR="00114957" w:rsidRPr="004D2C2B" w:rsidRDefault="004D2C2B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5.1.2.</w:t>
      </w:r>
      <w:r w:rsidR="00114957" w:rsidRPr="004D2C2B">
        <w:rPr>
          <w:rFonts w:ascii="Times New Roman" w:hAnsi="Times New Roman" w:cs="Times New Roman"/>
        </w:rPr>
        <w:t>Инициировать проведение заседания Совета по любому вопросу, относящемуся к компетенции Совета;</w:t>
      </w:r>
    </w:p>
    <w:p w14:paraId="75AC0010" w14:textId="77777777" w:rsidR="00114957" w:rsidRPr="004D2C2B" w:rsidRDefault="004D2C2B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5.1.3.</w:t>
      </w:r>
      <w:r w:rsidR="00114957" w:rsidRPr="004D2C2B">
        <w:rPr>
          <w:rFonts w:ascii="Times New Roman" w:hAnsi="Times New Roman" w:cs="Times New Roman"/>
        </w:rPr>
        <w:t xml:space="preserve"> Требовать от администрации Гимназии предоставления всей необходимой для участия в работе Совета информации по вопросам, относящимся к компетенции Совета;</w:t>
      </w:r>
    </w:p>
    <w:p w14:paraId="628B4B57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5.1.4. Присутствовать на заседании педагогического совета Гимназии с правом совещательного голоса;</w:t>
      </w:r>
    </w:p>
    <w:p w14:paraId="14D6273E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5.1.5. Представлять Гимназию в рамках компетенции Совета на основании доверенности, выдаваемой в соответствии с постановлением Совета.</w:t>
      </w:r>
    </w:p>
    <w:p w14:paraId="76AC38CE" w14:textId="77777777" w:rsidR="00114957" w:rsidRPr="004D2C2B" w:rsidRDefault="004D2C2B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5.1.6.</w:t>
      </w:r>
      <w:r w:rsidR="00114957" w:rsidRPr="004D2C2B">
        <w:rPr>
          <w:rFonts w:ascii="Times New Roman" w:hAnsi="Times New Roman" w:cs="Times New Roman"/>
        </w:rPr>
        <w:t>Досрочно выйти из состава Совета по письменному уведомлению Председателя.</w:t>
      </w:r>
    </w:p>
    <w:p w14:paraId="480C3B62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5.2.Член Совета обязан принимать активное участие в деятельности Совета, действовать при этом исходя из принципов добросовестности и здравомыслия.</w:t>
      </w:r>
    </w:p>
    <w:p w14:paraId="184F04E2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5.3.Член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14:paraId="2A7B0342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  Член Совета выводится из его состава по решению Совета в следующих случаях:</w:t>
      </w:r>
    </w:p>
    <w:p w14:paraId="4C38B472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-    по его желанию, выраженному в письменной форме;</w:t>
      </w:r>
    </w:p>
    <w:p w14:paraId="366F5F78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-    в случае совершения противоправных действий, несовместимых с членством в Совете;</w:t>
      </w:r>
    </w:p>
    <w:p w14:paraId="69AE4134" w14:textId="77777777" w:rsidR="009812F1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 xml:space="preserve">-    при выявлении следующих обстоятельств, препятствующих участию члена Совета в работе Совета: судебное запрещение заниматься педагогической и иной деятельностью, связанной с работой с детьми, признание по решению суда недееспособным, наличием неснятой или непогашенной судимости за совершение тяжкого уголовного преступления.                                                                                          </w:t>
      </w:r>
    </w:p>
    <w:p w14:paraId="5D085416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5.4. Директор Гимназии вправе не выполнять</w:t>
      </w:r>
      <w:r w:rsidR="004D2C2B" w:rsidRPr="004D2C2B">
        <w:rPr>
          <w:rFonts w:ascii="Times New Roman" w:hAnsi="Times New Roman" w:cs="Times New Roman"/>
        </w:rPr>
        <w:t xml:space="preserve"> </w:t>
      </w:r>
      <w:r w:rsidRPr="004D2C2B">
        <w:rPr>
          <w:rFonts w:ascii="Times New Roman" w:hAnsi="Times New Roman" w:cs="Times New Roman"/>
        </w:rPr>
        <w:t>  решений Совета, противоречащих законодательству РФ и нормативным актам органов самоуправления.</w:t>
      </w:r>
    </w:p>
    <w:p w14:paraId="238EB4EC" w14:textId="77777777" w:rsidR="00114957" w:rsidRPr="004D2C2B" w:rsidRDefault="00114957" w:rsidP="00114957">
      <w:pPr>
        <w:rPr>
          <w:rFonts w:ascii="Times New Roman" w:hAnsi="Times New Roman" w:cs="Times New Roman"/>
        </w:rPr>
      </w:pPr>
      <w:r w:rsidRPr="004D2C2B">
        <w:rPr>
          <w:rFonts w:ascii="Times New Roman" w:hAnsi="Times New Roman" w:cs="Times New Roman"/>
        </w:rPr>
        <w:t> </w:t>
      </w:r>
    </w:p>
    <w:p w14:paraId="34BF8EE9" w14:textId="77777777" w:rsidR="007C6904" w:rsidRPr="004D2C2B" w:rsidRDefault="007C6904">
      <w:pPr>
        <w:rPr>
          <w:rFonts w:ascii="Times New Roman" w:hAnsi="Times New Roman" w:cs="Times New Roman"/>
        </w:rPr>
      </w:pPr>
    </w:p>
    <w:sectPr w:rsidR="007C6904" w:rsidRPr="004D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04"/>
    <w:rsid w:val="00114957"/>
    <w:rsid w:val="003C06E2"/>
    <w:rsid w:val="004D2C2B"/>
    <w:rsid w:val="006B3C92"/>
    <w:rsid w:val="007C6904"/>
    <w:rsid w:val="009603A9"/>
    <w:rsid w:val="009812F1"/>
    <w:rsid w:val="00C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52C5"/>
  <w15:chartTrackingRefBased/>
  <w15:docId w15:val="{68C56C97-0FC9-4860-B565-08E7EFFA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CE375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3758"/>
    <w:pPr>
      <w:widowControl w:val="0"/>
      <w:shd w:val="clear" w:color="auto" w:fill="FFFFFF"/>
      <w:spacing w:before="900" w:after="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CE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 Puganova</cp:lastModifiedBy>
  <cp:revision>2</cp:revision>
  <cp:lastPrinted>2021-08-30T10:33:00Z</cp:lastPrinted>
  <dcterms:created xsi:type="dcterms:W3CDTF">2022-07-23T12:49:00Z</dcterms:created>
  <dcterms:modified xsi:type="dcterms:W3CDTF">2022-07-23T12:49:00Z</dcterms:modified>
</cp:coreProperties>
</file>