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FD" w:rsidRPr="00823BFD" w:rsidRDefault="00823BFD" w:rsidP="00823BFD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/>
          <w:b/>
          <w:bCs/>
          <w:color w:val="auto"/>
          <w:sz w:val="24"/>
          <w:szCs w:val="24"/>
          <w:lang w:eastAsia="en-US"/>
        </w:rPr>
      </w:pPr>
      <w:r w:rsidRPr="00823BFD">
        <w:rPr>
          <w:rFonts w:ascii="Times New Roman"/>
          <w:b/>
          <w:bCs/>
          <w:color w:val="auto"/>
          <w:sz w:val="24"/>
          <w:szCs w:val="24"/>
          <w:lang w:eastAsia="en-US"/>
        </w:rPr>
        <w:t>МИНИСТЕРСТВО</w:t>
      </w:r>
      <w:r w:rsidRPr="00823BFD">
        <w:rPr>
          <w:rFonts w:ascii="Times New Roman"/>
          <w:b/>
          <w:bCs/>
          <w:color w:val="auto"/>
          <w:spacing w:val="-7"/>
          <w:sz w:val="24"/>
          <w:szCs w:val="24"/>
          <w:lang w:eastAsia="en-US"/>
        </w:rPr>
        <w:t xml:space="preserve"> </w:t>
      </w:r>
      <w:r w:rsidRPr="00823BFD">
        <w:rPr>
          <w:rFonts w:ascii="Times New Roman"/>
          <w:b/>
          <w:bCs/>
          <w:color w:val="auto"/>
          <w:sz w:val="24"/>
          <w:szCs w:val="24"/>
          <w:lang w:eastAsia="en-US"/>
        </w:rPr>
        <w:t>ПРОСВЕЩЕНИЯ</w:t>
      </w:r>
      <w:r w:rsidRPr="00823BFD">
        <w:rPr>
          <w:rFonts w:ascii="Times New Roman"/>
          <w:b/>
          <w:bCs/>
          <w:color w:val="auto"/>
          <w:spacing w:val="-5"/>
          <w:sz w:val="24"/>
          <w:szCs w:val="24"/>
          <w:lang w:eastAsia="en-US"/>
        </w:rPr>
        <w:t xml:space="preserve"> </w:t>
      </w:r>
      <w:r w:rsidRPr="00823BFD">
        <w:rPr>
          <w:rFonts w:ascii="Times New Roman"/>
          <w:b/>
          <w:bCs/>
          <w:color w:val="auto"/>
          <w:sz w:val="24"/>
          <w:szCs w:val="24"/>
          <w:lang w:eastAsia="en-US"/>
        </w:rPr>
        <w:t>РОССИЙСКОЙ</w:t>
      </w:r>
      <w:r w:rsidRPr="00823BFD">
        <w:rPr>
          <w:rFonts w:ascii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823BFD">
        <w:rPr>
          <w:rFonts w:ascii="Times New Roman"/>
          <w:b/>
          <w:bCs/>
          <w:color w:val="auto"/>
          <w:spacing w:val="-2"/>
          <w:sz w:val="24"/>
          <w:szCs w:val="24"/>
          <w:lang w:eastAsia="en-US"/>
        </w:rPr>
        <w:t>ФЕДЕРАЦИИ</w:t>
      </w: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  <w:r w:rsidRPr="00823BFD">
        <w:rPr>
          <w:rFonts w:ascii="Times New Roman"/>
          <w:color w:val="auto"/>
          <w:sz w:val="24"/>
          <w:szCs w:val="24"/>
          <w:lang w:eastAsia="en-US"/>
        </w:rPr>
        <w:t>Министерство образования Московской области</w:t>
      </w: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  <w:r w:rsidRPr="00823BFD">
        <w:rPr>
          <w:rFonts w:ascii="Times New Roman"/>
          <w:color w:val="auto"/>
          <w:sz w:val="24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823BFD" w:rsidRPr="00823BFD" w:rsidTr="000F74B3">
        <w:tc>
          <w:tcPr>
            <w:tcW w:w="4672" w:type="dxa"/>
            <w:shd w:val="clear" w:color="auto" w:fill="auto"/>
          </w:tcPr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pacing w:val="-2"/>
                <w:sz w:val="24"/>
                <w:szCs w:val="24"/>
                <w:lang w:eastAsia="en-US"/>
              </w:rPr>
              <w:t>СОГЛАСОВАНО</w:t>
            </w: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823BFD" w:rsidRPr="00823BFD" w:rsidRDefault="00823BFD" w:rsidP="00823BFD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/>
                <w:color w:val="auto"/>
                <w:sz w:val="24"/>
                <w:szCs w:val="24"/>
                <w:u w:val="single"/>
                <w:lang w:eastAsia="en-US"/>
              </w:rPr>
            </w:pPr>
          </w:p>
          <w:p w:rsidR="00823BFD" w:rsidRPr="00823BFD" w:rsidRDefault="00823BFD" w:rsidP="00823BFD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>Ференчук</w:t>
            </w:r>
            <w:r w:rsidRPr="00823BFD">
              <w:rPr>
                <w:rFonts w:ascii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23BFD">
              <w:rPr>
                <w:rFonts w:ascii="Times New Roman"/>
                <w:color w:val="auto"/>
                <w:spacing w:val="-4"/>
                <w:sz w:val="24"/>
                <w:szCs w:val="24"/>
                <w:lang w:eastAsia="en-US"/>
              </w:rPr>
              <w:t>О.И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Протокол № ______ 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от ____________2022 года 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684" w:type="dxa"/>
            <w:shd w:val="clear" w:color="auto" w:fill="auto"/>
          </w:tcPr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>УТВЕРЖДЕНО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>Директор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>АНОО «Иоаннобогословская Гимназия»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>________________Казаков И.С.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                                       Приказ № ______ 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823BFD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                           от ____________2022 года </w:t>
            </w:r>
          </w:p>
          <w:p w:rsidR="00823BFD" w:rsidRPr="00823BFD" w:rsidRDefault="00823BFD" w:rsidP="00823BF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64" w:lineRule="auto"/>
        <w:ind w:left="142" w:right="2975" w:firstLine="567"/>
        <w:jc w:val="center"/>
        <w:outlineLvl w:val="0"/>
        <w:rPr>
          <w:rFonts w:ascii="Times New Roman"/>
          <w:b/>
          <w:bCs/>
          <w:color w:val="auto"/>
          <w:sz w:val="24"/>
          <w:szCs w:val="24"/>
          <w:lang w:eastAsia="en-US"/>
        </w:rPr>
      </w:pPr>
      <w:r w:rsidRPr="00823BFD">
        <w:rPr>
          <w:rFonts w:ascii="Times New Roman"/>
          <w:b/>
          <w:bCs/>
          <w:color w:val="auto"/>
          <w:sz w:val="24"/>
          <w:szCs w:val="24"/>
          <w:lang w:eastAsia="en-US"/>
        </w:rPr>
        <w:t xml:space="preserve">                                     РАБОЧАЯ</w:t>
      </w:r>
      <w:r w:rsidRPr="00823BFD">
        <w:rPr>
          <w:rFonts w:ascii="Times New Roman"/>
          <w:b/>
          <w:bCs/>
          <w:color w:val="auto"/>
          <w:spacing w:val="-15"/>
          <w:sz w:val="24"/>
          <w:szCs w:val="24"/>
          <w:lang w:eastAsia="en-US"/>
        </w:rPr>
        <w:t xml:space="preserve"> </w:t>
      </w:r>
      <w:r w:rsidRPr="00823BFD">
        <w:rPr>
          <w:rFonts w:ascii="Times New Roman"/>
          <w:b/>
          <w:bCs/>
          <w:color w:val="auto"/>
          <w:sz w:val="24"/>
          <w:szCs w:val="24"/>
          <w:lang w:eastAsia="en-US"/>
        </w:rPr>
        <w:t>ПРОГРАММА</w:t>
      </w:r>
    </w:p>
    <w:p w:rsidR="00823BFD" w:rsidRPr="00823BFD" w:rsidRDefault="00823BFD" w:rsidP="00823BFD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823BFD">
        <w:rPr>
          <w:rFonts w:ascii="Thames" w:hAnsi="Thames"/>
          <w:sz w:val="24"/>
          <w:lang w:eastAsia="en-US"/>
        </w:rPr>
        <w:t>учебного</w:t>
      </w:r>
      <w:r w:rsidRPr="00823BFD">
        <w:rPr>
          <w:rFonts w:ascii="Thames" w:hAnsi="Thames"/>
          <w:spacing w:val="-1"/>
          <w:sz w:val="24"/>
          <w:lang w:eastAsia="en-US"/>
        </w:rPr>
        <w:t xml:space="preserve"> </w:t>
      </w:r>
      <w:r w:rsidRPr="00823BFD">
        <w:rPr>
          <w:rFonts w:ascii="Thames" w:hAnsi="Thames"/>
          <w:spacing w:val="-2"/>
          <w:sz w:val="24"/>
          <w:lang w:eastAsia="en-US"/>
        </w:rPr>
        <w:t>предмета</w:t>
      </w:r>
    </w:p>
    <w:p w:rsidR="00823BFD" w:rsidRPr="00823BFD" w:rsidRDefault="00823BFD" w:rsidP="00823BFD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823BFD">
        <w:rPr>
          <w:rFonts w:ascii="Thames" w:hAnsi="Thames"/>
          <w:sz w:val="24"/>
          <w:lang w:eastAsia="en-US"/>
        </w:rPr>
        <w:t>«</w:t>
      </w:r>
      <w:r>
        <w:t>Литературное</w:t>
      </w:r>
      <w:r>
        <w:t xml:space="preserve"> </w:t>
      </w:r>
      <w:r>
        <w:t>чтение</w:t>
      </w:r>
      <w:r>
        <w:t xml:space="preserve"> </w:t>
      </w:r>
      <w:r>
        <w:t>на</w:t>
      </w:r>
      <w:r>
        <w:t xml:space="preserve"> </w:t>
      </w:r>
      <w:r>
        <w:t>родном</w:t>
      </w:r>
      <w:r>
        <w:t xml:space="preserve"> (</w:t>
      </w:r>
      <w:r>
        <w:t>русском</w:t>
      </w:r>
      <w:r>
        <w:t xml:space="preserve">) </w:t>
      </w:r>
      <w:r>
        <w:t>языке</w:t>
      </w:r>
      <w:r w:rsidRPr="00823BFD">
        <w:rPr>
          <w:rFonts w:ascii="Thames" w:hAnsi="Thames"/>
          <w:spacing w:val="-10"/>
          <w:sz w:val="24"/>
          <w:lang w:eastAsia="en-US"/>
        </w:rPr>
        <w:t>»</w:t>
      </w:r>
    </w:p>
    <w:p w:rsidR="00823BFD" w:rsidRPr="00823BFD" w:rsidRDefault="00823BFD" w:rsidP="00823BFD">
      <w:pPr>
        <w:spacing w:after="0" w:line="240" w:lineRule="auto"/>
        <w:jc w:val="center"/>
        <w:rPr>
          <w:rFonts w:ascii="Thames" w:hAnsi="Thames"/>
          <w:spacing w:val="-7"/>
          <w:sz w:val="24"/>
          <w:lang w:eastAsia="en-US"/>
        </w:rPr>
      </w:pPr>
      <w:r w:rsidRPr="00823BFD">
        <w:rPr>
          <w:rFonts w:ascii="Thames" w:hAnsi="Thames"/>
          <w:sz w:val="24"/>
          <w:lang w:eastAsia="en-US"/>
        </w:rPr>
        <w:t>для</w:t>
      </w:r>
      <w:r w:rsidRPr="00823BFD">
        <w:rPr>
          <w:rFonts w:ascii="Thames" w:hAnsi="Thames"/>
          <w:spacing w:val="-6"/>
          <w:sz w:val="24"/>
          <w:lang w:eastAsia="en-US"/>
        </w:rPr>
        <w:t xml:space="preserve"> </w:t>
      </w:r>
      <w:r w:rsidRPr="00823BFD">
        <w:rPr>
          <w:rFonts w:ascii="Thames" w:hAnsi="Thames"/>
          <w:sz w:val="24"/>
          <w:lang w:eastAsia="en-US"/>
        </w:rPr>
        <w:t>4</w:t>
      </w:r>
      <w:r w:rsidRPr="00823BFD">
        <w:rPr>
          <w:rFonts w:ascii="Thames" w:hAnsi="Thames"/>
          <w:spacing w:val="-6"/>
          <w:sz w:val="24"/>
          <w:lang w:eastAsia="en-US"/>
        </w:rPr>
        <w:t xml:space="preserve"> </w:t>
      </w:r>
      <w:r w:rsidRPr="00823BFD">
        <w:rPr>
          <w:rFonts w:ascii="Thames" w:hAnsi="Thames"/>
          <w:sz w:val="24"/>
          <w:lang w:eastAsia="en-US"/>
        </w:rPr>
        <w:t>класса</w:t>
      </w:r>
    </w:p>
    <w:p w:rsidR="00823BFD" w:rsidRPr="00823BFD" w:rsidRDefault="00823BFD" w:rsidP="00823BFD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823BFD">
        <w:rPr>
          <w:rFonts w:ascii="Thames" w:hAnsi="Thames"/>
          <w:sz w:val="24"/>
          <w:lang w:eastAsia="en-US"/>
        </w:rPr>
        <w:t>среднего общего</w:t>
      </w:r>
      <w:r w:rsidRPr="00823BFD">
        <w:rPr>
          <w:rFonts w:ascii="Thames" w:hAnsi="Thames"/>
          <w:spacing w:val="-7"/>
          <w:sz w:val="24"/>
          <w:lang w:eastAsia="en-US"/>
        </w:rPr>
        <w:t xml:space="preserve"> </w:t>
      </w:r>
      <w:r w:rsidRPr="00823BFD">
        <w:rPr>
          <w:rFonts w:ascii="Thames" w:hAnsi="Thames"/>
          <w:sz w:val="24"/>
          <w:lang w:eastAsia="en-US"/>
        </w:rPr>
        <w:t>образования</w:t>
      </w:r>
    </w:p>
    <w:p w:rsidR="00823BFD" w:rsidRPr="00823BFD" w:rsidRDefault="00823BFD" w:rsidP="00823BFD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823BFD">
        <w:rPr>
          <w:rFonts w:ascii="Thames" w:hAnsi="Thames"/>
          <w:sz w:val="24"/>
          <w:lang w:eastAsia="en-US"/>
        </w:rPr>
        <w:t>на 2022-2023</w:t>
      </w:r>
      <w:r w:rsidRPr="00823BFD">
        <w:rPr>
          <w:rFonts w:ascii="Thames" w:hAnsi="Thames"/>
          <w:spacing w:val="40"/>
          <w:sz w:val="24"/>
          <w:lang w:eastAsia="en-US"/>
        </w:rPr>
        <w:t xml:space="preserve"> </w:t>
      </w:r>
      <w:r w:rsidRPr="00823BFD">
        <w:rPr>
          <w:rFonts w:ascii="Thames" w:hAnsi="Thames"/>
          <w:sz w:val="24"/>
          <w:lang w:eastAsia="en-US"/>
        </w:rPr>
        <w:t>учебный год</w:t>
      </w: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before="3"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/>
          <w:color w:val="auto"/>
          <w:sz w:val="24"/>
          <w:szCs w:val="24"/>
          <w:lang w:eastAsia="en-US"/>
        </w:rPr>
      </w:pPr>
      <w:r w:rsidRPr="00823BFD">
        <w:rPr>
          <w:rFonts w:ascii="Times New Roman"/>
          <w:color w:val="auto"/>
          <w:sz w:val="24"/>
          <w:szCs w:val="24"/>
          <w:lang w:eastAsia="en-US"/>
        </w:rPr>
        <w:t>Составитель:</w:t>
      </w:r>
      <w:r w:rsidRPr="00823BFD">
        <w:rPr>
          <w:rFonts w:ascii="Times New Roman"/>
          <w:color w:val="auto"/>
          <w:spacing w:val="-4"/>
          <w:sz w:val="24"/>
          <w:szCs w:val="24"/>
          <w:lang w:eastAsia="en-US"/>
        </w:rPr>
        <w:t xml:space="preserve"> </w:t>
      </w:r>
      <w:r w:rsidRPr="00823BFD">
        <w:rPr>
          <w:rFonts w:ascii="Times New Roman"/>
          <w:sz w:val="24"/>
          <w:szCs w:val="24"/>
          <w:lang w:eastAsia="en-US"/>
        </w:rPr>
        <w:t>Овчинникова Ольга Анатольевна</w:t>
      </w:r>
      <w:r w:rsidRPr="00823BFD">
        <w:rPr>
          <w:rFonts w:ascii="Times New Roman"/>
          <w:color w:val="auto"/>
          <w:sz w:val="24"/>
          <w:szCs w:val="24"/>
          <w:lang w:eastAsia="en-US"/>
        </w:rPr>
        <w:br/>
      </w:r>
      <w:r w:rsidRPr="00823BFD">
        <w:rPr>
          <w:rFonts w:ascii="Times New Roman"/>
          <w:sz w:val="24"/>
          <w:szCs w:val="24"/>
          <w:lang w:eastAsia="en-US"/>
        </w:rPr>
        <w:t>учитель начальных классов</w:t>
      </w: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  <w:r w:rsidRPr="00823BFD">
        <w:rPr>
          <w:rFonts w:ascii="Times New Roman"/>
          <w:color w:val="auto"/>
          <w:sz w:val="24"/>
          <w:szCs w:val="24"/>
          <w:lang w:eastAsia="en-US"/>
        </w:rPr>
        <w:t>Московская область, г.о. Лосино-</w:t>
      </w:r>
      <w:r w:rsidRPr="00823BFD">
        <w:rPr>
          <w:rFonts w:ascii="Times New Roman"/>
          <w:color w:val="auto"/>
          <w:sz w:val="24"/>
          <w:szCs w:val="24"/>
          <w:lang w:eastAsia="en-US"/>
        </w:rPr>
        <w:tab/>
        <w:t>Петровский,</w:t>
      </w:r>
    </w:p>
    <w:p w:rsidR="00823BFD" w:rsidRPr="00823BFD" w:rsidRDefault="00823BFD" w:rsidP="00823BFD">
      <w:pPr>
        <w:widowControl w:val="0"/>
        <w:autoSpaceDE w:val="0"/>
        <w:autoSpaceDN w:val="0"/>
        <w:spacing w:before="153" w:after="0" w:line="240" w:lineRule="auto"/>
        <w:ind w:right="1441"/>
        <w:jc w:val="center"/>
        <w:rPr>
          <w:rFonts w:ascii="Times New Roman"/>
          <w:color w:val="auto"/>
          <w:spacing w:val="-4"/>
          <w:sz w:val="24"/>
          <w:szCs w:val="24"/>
          <w:lang w:eastAsia="en-US"/>
        </w:rPr>
      </w:pPr>
      <w:r w:rsidRPr="00823BFD">
        <w:rPr>
          <w:rFonts w:ascii="Times New Roman"/>
          <w:color w:val="auto"/>
          <w:sz w:val="24"/>
          <w:szCs w:val="24"/>
          <w:lang w:eastAsia="en-US"/>
        </w:rPr>
        <w:t xml:space="preserve">                    с. Анискино,</w:t>
      </w:r>
      <w:r w:rsidRPr="00823BFD">
        <w:rPr>
          <w:rFonts w:ascii="Times New Roman"/>
          <w:color w:val="auto"/>
          <w:spacing w:val="-4"/>
          <w:sz w:val="24"/>
          <w:szCs w:val="24"/>
          <w:lang w:eastAsia="en-US"/>
        </w:rPr>
        <w:t xml:space="preserve"> 2022</w:t>
      </w:r>
    </w:p>
    <w:p w:rsidR="00823BFD" w:rsidRPr="00823BFD" w:rsidRDefault="00823BFD" w:rsidP="00823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:rsidR="00823BFD" w:rsidRPr="00823BFD" w:rsidRDefault="00823BFD" w:rsidP="00823BFD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705907" w:rsidRDefault="00705907" w:rsidP="00823BFD">
      <w:pPr>
        <w:rPr>
          <w:rFonts w:ascii="Times New Roman"/>
          <w:sz w:val="28"/>
        </w:rPr>
      </w:pPr>
    </w:p>
    <w:p w:rsidR="005C1856" w:rsidRDefault="00584C70">
      <w:pPr>
        <w:pStyle w:val="af"/>
        <w:spacing w:after="0"/>
      </w:pPr>
      <w:r>
        <w:lastRenderedPageBreak/>
        <w:t>Рабочая программа учебного предмета «Литературное чтение на родном (русском) языке» для 4 класса составлена в соответствии</w:t>
      </w:r>
    </w:p>
    <w:p w:rsidR="0005323A" w:rsidRDefault="00584C70" w:rsidP="0005323A">
      <w:pPr>
        <w:pStyle w:val="af"/>
        <w:spacing w:after="0"/>
        <w:jc w:val="both"/>
      </w:pPr>
      <w:r>
        <w:t xml:space="preserve">- Федеральным законом от 29.12.2012г. №273-ФЗ «Об образовании в Российской Федерации», </w:t>
      </w:r>
      <w:r w:rsidR="0005323A">
        <w:t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:rsidR="0005323A" w:rsidRDefault="0005323A" w:rsidP="0005323A">
      <w:pPr>
        <w:pStyle w:val="af"/>
        <w:spacing w:after="0"/>
        <w:jc w:val="both"/>
      </w:pPr>
      <w:r>
        <w:t>- Примерной образовательной программой учебного предмета «литературное чтение на родном (русском) языке» для образовательных организаций, реализующих программы начального общего образования (одобрена решением федерального учебно-методического объединения по общему образованию: протокол от 17 сентября 2020 г. № 3/20),</w:t>
      </w:r>
    </w:p>
    <w:p w:rsidR="005C1856" w:rsidRDefault="00584C70" w:rsidP="0005323A">
      <w:pPr>
        <w:pStyle w:val="af"/>
        <w:spacing w:after="0"/>
      </w:pPr>
      <w:r>
        <w:t>-основной образовательной программы начального общего образова</w:t>
      </w:r>
      <w:r w:rsidR="00E67862">
        <w:t>ния АНОО «Православная Классическая Гимназия имени Апостола и Евангелиста Иоанна Богослова»</w:t>
      </w:r>
      <w:r>
        <w:t xml:space="preserve">. </w:t>
      </w:r>
    </w:p>
    <w:p w:rsidR="005C1856" w:rsidRDefault="00584C70">
      <w:pPr>
        <w:pStyle w:val="af"/>
        <w:spacing w:after="0"/>
      </w:pPr>
      <w:r>
        <w:t>Содержание реализуется с помощью учебника- «Литературное чтение       на родном русском языке 4 класс», авторы О.М. Александрова, М.И. Кузнецова и др.2021,</w:t>
      </w:r>
      <w:r w:rsidR="00823BFD">
        <w:t xml:space="preserve"> </w:t>
      </w:r>
      <w:bookmarkStart w:id="0" w:name="_GoBack"/>
      <w:bookmarkEnd w:id="0"/>
      <w:proofErr w:type="gramStart"/>
      <w:r>
        <w:t>( М.</w:t>
      </w:r>
      <w:proofErr w:type="gramEnd"/>
      <w:r>
        <w:t>: «Просвещение»).</w:t>
      </w:r>
    </w:p>
    <w:p w:rsidR="00705907" w:rsidRDefault="00705907" w:rsidP="00705907">
      <w:pPr>
        <w:ind w:firstLine="708"/>
        <w:jc w:val="both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:rsidR="005C1856" w:rsidRDefault="005C1856">
      <w:pPr>
        <w:pStyle w:val="Default"/>
        <w:rPr>
          <w:b/>
        </w:rPr>
      </w:pPr>
    </w:p>
    <w:p w:rsidR="005C1856" w:rsidRDefault="00584C70">
      <w:pPr>
        <w:pStyle w:val="Default"/>
      </w:pPr>
      <w:r>
        <w:rPr>
          <w:b/>
        </w:rPr>
        <w:t>Планируемые результаты освоения учебного предмета «Литературное чтение на родном языке» (русском)</w:t>
      </w:r>
    </w:p>
    <w:p w:rsidR="005C1856" w:rsidRDefault="00584C70" w:rsidP="0005323A">
      <w:pPr>
        <w:pStyle w:val="Default"/>
        <w:jc w:val="both"/>
      </w:pPr>
      <w:r>
        <w:t xml:space="preserve">В результате изучения учебного предмета «Литературное чтение на родном языке» (русском языке) учащиеся 4 класса овладеют умениями и навыками: </w:t>
      </w:r>
    </w:p>
    <w:p w:rsidR="005C1856" w:rsidRDefault="00584C70" w:rsidP="0005323A">
      <w:pPr>
        <w:pStyle w:val="Default"/>
        <w:jc w:val="both"/>
      </w:pPr>
      <w:r>
        <w:t>-воспитание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C1856" w:rsidRDefault="00584C70" w:rsidP="0005323A">
      <w:pPr>
        <w:pStyle w:val="Default"/>
        <w:jc w:val="both"/>
      </w:pPr>
      <w:r>
        <w:t xml:space="preserve">-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 </w:t>
      </w:r>
    </w:p>
    <w:p w:rsidR="005C1856" w:rsidRDefault="00584C70" w:rsidP="0005323A">
      <w:pPr>
        <w:pStyle w:val="Default"/>
        <w:jc w:val="both"/>
      </w:pPr>
      <w:r>
        <w:t xml:space="preserve">-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 </w:t>
      </w:r>
    </w:p>
    <w:p w:rsidR="005C1856" w:rsidRDefault="00584C70" w:rsidP="0005323A">
      <w:pPr>
        <w:pStyle w:val="Default"/>
        <w:jc w:val="both"/>
      </w:pPr>
      <w:r>
        <w:t xml:space="preserve">-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 </w:t>
      </w:r>
    </w:p>
    <w:p w:rsidR="005C1856" w:rsidRDefault="00584C70" w:rsidP="0005323A">
      <w:pPr>
        <w:pStyle w:val="Default"/>
        <w:jc w:val="both"/>
      </w:pPr>
      <w:r>
        <w:t xml:space="preserve">-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5C1856" w:rsidRDefault="00584C70" w:rsidP="0005323A">
      <w:pPr>
        <w:pStyle w:val="Default"/>
        <w:jc w:val="both"/>
      </w:pPr>
      <w:r>
        <w:rPr>
          <w:b/>
        </w:rPr>
        <w:t xml:space="preserve">Виды речевой и читательской деятельности </w:t>
      </w:r>
    </w:p>
    <w:p w:rsidR="005C1856" w:rsidRPr="00823BFD" w:rsidRDefault="00584C70" w:rsidP="00823BFD">
      <w:pPr>
        <w:pStyle w:val="Default"/>
        <w:ind w:firstLine="567"/>
        <w:jc w:val="both"/>
        <w:rPr>
          <w:iCs/>
        </w:rPr>
      </w:pPr>
      <w:r w:rsidRPr="00823BFD">
        <w:rPr>
          <w:b/>
          <w:iCs/>
        </w:rPr>
        <w:t xml:space="preserve">Выпускник научится: </w:t>
      </w:r>
    </w:p>
    <w:p w:rsidR="005C1856" w:rsidRDefault="00584C70" w:rsidP="0005323A">
      <w:pPr>
        <w:pStyle w:val="Default"/>
        <w:jc w:val="both"/>
      </w:pPr>
      <w:r>
        <w:lastRenderedPageBreak/>
        <w:t xml:space="preserve">-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</w:r>
    </w:p>
    <w:p w:rsidR="005C1856" w:rsidRDefault="00584C70" w:rsidP="0005323A">
      <w:pPr>
        <w:pStyle w:val="Default"/>
        <w:jc w:val="both"/>
      </w:pPr>
      <w:r>
        <w:t xml:space="preserve">- прогнозировать содержание текста художественного произведения по заголовку, автору, жанру и осознавать цель чтения; </w:t>
      </w:r>
    </w:p>
    <w:p w:rsidR="005C1856" w:rsidRDefault="00584C70" w:rsidP="0005323A">
      <w:pPr>
        <w:pStyle w:val="Default"/>
        <w:jc w:val="both"/>
      </w:pPr>
      <w:r>
        <w:t xml:space="preserve">- 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 </w:t>
      </w:r>
    </w:p>
    <w:p w:rsidR="005C1856" w:rsidRDefault="00584C70" w:rsidP="0005323A">
      <w:pPr>
        <w:pStyle w:val="Default"/>
        <w:jc w:val="both"/>
      </w:pPr>
      <w:r>
        <w:t xml:space="preserve">- для художественных текстов: определять главную мысль и героев произведения; </w:t>
      </w:r>
    </w:p>
    <w:p w:rsidR="005C1856" w:rsidRDefault="00584C70" w:rsidP="0005323A">
      <w:pPr>
        <w:pStyle w:val="Default"/>
        <w:jc w:val="both"/>
      </w:pPr>
      <w:r>
        <w:t xml:space="preserve">- передавать содержание прочитанного или прослушанного с учетом специфики текста в виде пересказа (полного или краткого) (для всех видов текстов); </w:t>
      </w:r>
    </w:p>
    <w:p w:rsidR="005C1856" w:rsidRDefault="00584C70" w:rsidP="0005323A">
      <w:pPr>
        <w:pStyle w:val="Default"/>
        <w:jc w:val="both"/>
      </w:pPr>
      <w:r>
        <w:t xml:space="preserve">-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 </w:t>
      </w:r>
    </w:p>
    <w:p w:rsidR="005C1856" w:rsidRDefault="00584C70" w:rsidP="0005323A">
      <w:pPr>
        <w:pStyle w:val="Default"/>
        <w:jc w:val="both"/>
      </w:pPr>
      <w:r>
        <w:rPr>
          <w:b/>
          <w:i/>
        </w:rPr>
        <w:t xml:space="preserve">Выпускник получит возможность научиться: </w:t>
      </w:r>
    </w:p>
    <w:p w:rsidR="005C1856" w:rsidRDefault="00584C70" w:rsidP="0005323A">
      <w:pPr>
        <w:pStyle w:val="Default"/>
        <w:jc w:val="both"/>
      </w:pPr>
      <w:r>
        <w:t xml:space="preserve">- осмысливать эстетические и нравственные ценности художественного текста и высказывать суждение; </w:t>
      </w:r>
    </w:p>
    <w:p w:rsidR="005C1856" w:rsidRDefault="00584C70" w:rsidP="0005323A">
      <w:pPr>
        <w:pStyle w:val="Default"/>
        <w:jc w:val="both"/>
      </w:pPr>
      <w:r>
        <w:t xml:space="preserve">- 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5C1856" w:rsidRDefault="00584C70" w:rsidP="0005323A">
      <w:pPr>
        <w:pStyle w:val="Default"/>
        <w:jc w:val="both"/>
      </w:pPr>
      <w:r>
        <w:t xml:space="preserve">- устанавливать ассоциации с жизненным опытом, с впечатлениями от восприятия других видов искусства; </w:t>
      </w:r>
    </w:p>
    <w:p w:rsidR="005C1856" w:rsidRDefault="00584C70" w:rsidP="0005323A">
      <w:pPr>
        <w:pStyle w:val="Default"/>
        <w:jc w:val="both"/>
      </w:pPr>
      <w:r>
        <w:t xml:space="preserve">- составлять по аналогии устные рассказы (повествование, рассуждение, описание). </w:t>
      </w:r>
    </w:p>
    <w:p w:rsidR="005C1856" w:rsidRDefault="00584C70" w:rsidP="0005323A">
      <w:pPr>
        <w:pStyle w:val="Default"/>
        <w:jc w:val="both"/>
      </w:pPr>
      <w:r>
        <w:rPr>
          <w:b/>
        </w:rPr>
        <w:t xml:space="preserve">Круг детского чтения (для всех видов текстов) </w:t>
      </w:r>
    </w:p>
    <w:p w:rsidR="005C1856" w:rsidRPr="00823BFD" w:rsidRDefault="00584C70" w:rsidP="00823BFD">
      <w:pPr>
        <w:pStyle w:val="Default"/>
        <w:ind w:firstLine="567"/>
        <w:jc w:val="both"/>
        <w:rPr>
          <w:iCs/>
        </w:rPr>
      </w:pPr>
      <w:r w:rsidRPr="00823BFD">
        <w:rPr>
          <w:b/>
          <w:iCs/>
        </w:rPr>
        <w:t xml:space="preserve">Выпускник научится: </w:t>
      </w:r>
    </w:p>
    <w:p w:rsidR="005C1856" w:rsidRDefault="00584C70" w:rsidP="0005323A">
      <w:pPr>
        <w:pStyle w:val="Default"/>
        <w:jc w:val="both"/>
      </w:pPr>
      <w:r>
        <w:t xml:space="preserve">- осуществлять выбор книги в библиотеке по заданной тематике или по собственному желанию; </w:t>
      </w:r>
    </w:p>
    <w:p w:rsidR="005C1856" w:rsidRDefault="00584C70" w:rsidP="0005323A">
      <w:pPr>
        <w:pStyle w:val="Default"/>
        <w:jc w:val="both"/>
      </w:pPr>
      <w:r>
        <w:t>- вести список прочитанных книг с целью использования его в учебной и в не</w:t>
      </w:r>
      <w:r w:rsidR="00823BFD">
        <w:t xml:space="preserve"> </w:t>
      </w:r>
      <w:r>
        <w:t xml:space="preserve">учебной деятельности, в том числе для планирования своего круга чтения; - составлять аннотацию и краткий отзыв на прочитанное произведение по заданному образцу. </w:t>
      </w:r>
    </w:p>
    <w:p w:rsidR="005C1856" w:rsidRPr="00823BFD" w:rsidRDefault="00584C70" w:rsidP="0005323A">
      <w:pPr>
        <w:pStyle w:val="Default"/>
        <w:jc w:val="both"/>
        <w:rPr>
          <w:iCs/>
        </w:rPr>
      </w:pPr>
      <w:r w:rsidRPr="00823BFD">
        <w:rPr>
          <w:b/>
          <w:iCs/>
        </w:rPr>
        <w:t xml:space="preserve">Выпускник получит возможность научиться: </w:t>
      </w:r>
    </w:p>
    <w:p w:rsidR="005C1856" w:rsidRDefault="00584C70" w:rsidP="0005323A">
      <w:pPr>
        <w:pStyle w:val="Default"/>
        <w:jc w:val="both"/>
      </w:pPr>
      <w:r>
        <w:t xml:space="preserve">- работать с тематическим каталогом; </w:t>
      </w:r>
    </w:p>
    <w:p w:rsidR="005C1856" w:rsidRDefault="00584C70" w:rsidP="0005323A">
      <w:pPr>
        <w:pStyle w:val="Default"/>
        <w:jc w:val="both"/>
      </w:pPr>
      <w:r>
        <w:t xml:space="preserve">- работать с детской периодикой; </w:t>
      </w:r>
    </w:p>
    <w:p w:rsidR="005C1856" w:rsidRDefault="00584C70" w:rsidP="0005323A">
      <w:pPr>
        <w:pStyle w:val="Default"/>
        <w:jc w:val="both"/>
      </w:pPr>
      <w:r>
        <w:t xml:space="preserve">- самостоятельно писать отзыв о прочитанной книге (в свободной форме). </w:t>
      </w:r>
    </w:p>
    <w:p w:rsidR="005C1856" w:rsidRDefault="00584C70" w:rsidP="0005323A">
      <w:pPr>
        <w:pStyle w:val="Default"/>
        <w:jc w:val="both"/>
      </w:pPr>
      <w:r>
        <w:rPr>
          <w:b/>
        </w:rPr>
        <w:t xml:space="preserve">Литературоведческая пропедевтика (только для художественных текстов) </w:t>
      </w:r>
    </w:p>
    <w:p w:rsidR="005C1856" w:rsidRPr="00823BFD" w:rsidRDefault="00584C70" w:rsidP="0005323A">
      <w:pPr>
        <w:pStyle w:val="Default"/>
        <w:jc w:val="both"/>
        <w:rPr>
          <w:iCs/>
        </w:rPr>
      </w:pPr>
      <w:r w:rsidRPr="00823BFD">
        <w:rPr>
          <w:b/>
          <w:iCs/>
        </w:rPr>
        <w:t xml:space="preserve">Выпускник научится: </w:t>
      </w:r>
    </w:p>
    <w:p w:rsidR="005C1856" w:rsidRDefault="00584C70" w:rsidP="0005323A">
      <w:pPr>
        <w:pStyle w:val="Default"/>
        <w:jc w:val="both"/>
      </w:pPr>
      <w:r>
        <w:t xml:space="preserve">- 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5C1856" w:rsidRDefault="00584C70" w:rsidP="0005323A">
      <w:pPr>
        <w:pStyle w:val="Default"/>
        <w:jc w:val="both"/>
      </w:pPr>
      <w:r>
        <w:t xml:space="preserve">- 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5C1856" w:rsidRDefault="00584C70" w:rsidP="0005323A">
      <w:pPr>
        <w:pStyle w:val="Default"/>
        <w:jc w:val="both"/>
      </w:pPr>
      <w:r>
        <w:t xml:space="preserve">- различать художественные произведения разных жанров (рассказ, басня, сказка, загадка, пословица), приводить примеры этих произведений; </w:t>
      </w:r>
    </w:p>
    <w:p w:rsidR="005C1856" w:rsidRDefault="00584C70" w:rsidP="0005323A">
      <w:pPr>
        <w:pStyle w:val="Default"/>
        <w:jc w:val="both"/>
      </w:pPr>
      <w:r>
        <w:t xml:space="preserve">- находить средства художественной выразительности (метафора, олицетворение, эпитет). </w:t>
      </w:r>
    </w:p>
    <w:p w:rsidR="005C1856" w:rsidRPr="00823BFD" w:rsidRDefault="00584C70" w:rsidP="0005323A">
      <w:pPr>
        <w:pStyle w:val="Default"/>
        <w:jc w:val="both"/>
        <w:rPr>
          <w:iCs/>
        </w:rPr>
      </w:pPr>
      <w:r w:rsidRPr="00823BFD">
        <w:rPr>
          <w:b/>
          <w:iCs/>
        </w:rPr>
        <w:t xml:space="preserve">Выпускник получит возможность научиться: </w:t>
      </w:r>
    </w:p>
    <w:p w:rsidR="005C1856" w:rsidRDefault="00584C70" w:rsidP="0005323A">
      <w:pPr>
        <w:pStyle w:val="Default"/>
        <w:jc w:val="both"/>
      </w:pPr>
      <w:r>
        <w:t xml:space="preserve">- воспринимать художественную литературу как вид искусства, приводить </w:t>
      </w:r>
    </w:p>
    <w:p w:rsidR="005C1856" w:rsidRDefault="00584C70" w:rsidP="0005323A">
      <w:pPr>
        <w:pStyle w:val="Default"/>
        <w:jc w:val="both"/>
      </w:pPr>
      <w:r>
        <w:t xml:space="preserve">примеры проявления художественного вымысла в произведениях; </w:t>
      </w:r>
    </w:p>
    <w:p w:rsidR="005C1856" w:rsidRDefault="00584C70" w:rsidP="0005323A">
      <w:pPr>
        <w:pStyle w:val="Default"/>
        <w:jc w:val="both"/>
      </w:pPr>
      <w:r>
        <w:t xml:space="preserve"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 </w:t>
      </w:r>
    </w:p>
    <w:p w:rsidR="005C1856" w:rsidRDefault="00584C70" w:rsidP="0005323A">
      <w:pPr>
        <w:pStyle w:val="Default"/>
        <w:jc w:val="both"/>
      </w:pPr>
      <w:r>
        <w:lastRenderedPageBreak/>
        <w:t xml:space="preserve">- определять позиции героев художественного текста, позицию автора художественного текста. </w:t>
      </w:r>
    </w:p>
    <w:p w:rsidR="005C1856" w:rsidRDefault="00584C70" w:rsidP="0005323A">
      <w:pPr>
        <w:pStyle w:val="Default"/>
        <w:jc w:val="both"/>
      </w:pPr>
      <w:r>
        <w:rPr>
          <w:b/>
        </w:rPr>
        <w:t xml:space="preserve">Творческая деятельность (только для художественных текстов) </w:t>
      </w:r>
    </w:p>
    <w:p w:rsidR="005C1856" w:rsidRPr="00823BFD" w:rsidRDefault="00584C70" w:rsidP="0005323A">
      <w:pPr>
        <w:pStyle w:val="Default"/>
        <w:jc w:val="both"/>
        <w:rPr>
          <w:iCs/>
        </w:rPr>
      </w:pPr>
      <w:r w:rsidRPr="00823BFD">
        <w:rPr>
          <w:b/>
          <w:iCs/>
        </w:rPr>
        <w:t xml:space="preserve">Выпускник научится: </w:t>
      </w:r>
    </w:p>
    <w:p w:rsidR="005C1856" w:rsidRDefault="00584C70" w:rsidP="0005323A">
      <w:pPr>
        <w:pStyle w:val="Default"/>
        <w:jc w:val="both"/>
      </w:pPr>
      <w:r>
        <w:t xml:space="preserve">- создавать по аналогии собственный текст в жанре сказки и загадки; </w:t>
      </w:r>
    </w:p>
    <w:p w:rsidR="005C1856" w:rsidRDefault="00584C70" w:rsidP="0005323A">
      <w:pPr>
        <w:pStyle w:val="Default"/>
        <w:jc w:val="both"/>
      </w:pPr>
      <w:r>
        <w:t xml:space="preserve">- восстанавливать текст, дополняя его начало или окончание, или пополняя его событиями; </w:t>
      </w:r>
    </w:p>
    <w:p w:rsidR="005C1856" w:rsidRDefault="00584C70" w:rsidP="0005323A">
      <w:pPr>
        <w:pStyle w:val="Default"/>
        <w:jc w:val="both"/>
      </w:pPr>
      <w:r>
        <w:t xml:space="preserve">- составлять устный рассказ по репродукциям картин художников и/или на основе личного опыта; </w:t>
      </w:r>
    </w:p>
    <w:p w:rsidR="005C1856" w:rsidRDefault="00584C70" w:rsidP="0005323A">
      <w:pPr>
        <w:pStyle w:val="Default"/>
        <w:jc w:val="both"/>
      </w:pPr>
      <w:r>
        <w:t xml:space="preserve">- составлять устный рассказ на основе прочитанных произведений с учетом коммуникативной задачи (для разных адресатов). </w:t>
      </w:r>
    </w:p>
    <w:p w:rsidR="005C1856" w:rsidRPr="00823BFD" w:rsidRDefault="00584C70" w:rsidP="0005323A">
      <w:pPr>
        <w:pStyle w:val="Default"/>
        <w:jc w:val="both"/>
        <w:rPr>
          <w:iCs/>
        </w:rPr>
      </w:pPr>
      <w:r w:rsidRPr="00823BFD">
        <w:rPr>
          <w:b/>
          <w:iCs/>
        </w:rPr>
        <w:t xml:space="preserve">Выпускник получит возможность научиться: </w:t>
      </w:r>
    </w:p>
    <w:p w:rsidR="005C1856" w:rsidRDefault="00584C70" w:rsidP="0005323A">
      <w:pPr>
        <w:pStyle w:val="Default"/>
        <w:jc w:val="both"/>
      </w:pPr>
      <w:r>
        <w:t xml:space="preserve">- вести рассказ (или повествование) на основе сюжета известного литературного произведения, дополняя 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 </w:t>
      </w:r>
    </w:p>
    <w:p w:rsidR="00911919" w:rsidRDefault="00911919">
      <w:pPr>
        <w:pStyle w:val="Default"/>
      </w:pPr>
    </w:p>
    <w:p w:rsidR="00911919" w:rsidRDefault="00911919">
      <w:pPr>
        <w:pStyle w:val="Default"/>
      </w:pPr>
    </w:p>
    <w:p w:rsidR="005C1856" w:rsidRPr="0005323A" w:rsidRDefault="00584C70">
      <w:pPr>
        <w:pStyle w:val="Default"/>
        <w:jc w:val="center"/>
        <w:rPr>
          <w:b/>
          <w:szCs w:val="24"/>
        </w:rPr>
      </w:pPr>
      <w:r w:rsidRPr="0005323A">
        <w:rPr>
          <w:b/>
          <w:szCs w:val="24"/>
        </w:rPr>
        <w:t>Содержание учебного предмета</w:t>
      </w:r>
    </w:p>
    <w:p w:rsidR="005C1856" w:rsidRPr="0005323A" w:rsidRDefault="005C1856">
      <w:pPr>
        <w:pStyle w:val="Default"/>
        <w:jc w:val="center"/>
        <w:rPr>
          <w:b/>
          <w:szCs w:val="24"/>
        </w:rPr>
      </w:pPr>
    </w:p>
    <w:p w:rsidR="005C1856" w:rsidRPr="0005323A" w:rsidRDefault="00584C70" w:rsidP="00823BFD">
      <w:pPr>
        <w:spacing w:line="360" w:lineRule="auto"/>
        <w:jc w:val="center"/>
        <w:rPr>
          <w:rFonts w:ascii="Times New Roman"/>
          <w:b/>
          <w:sz w:val="24"/>
          <w:szCs w:val="24"/>
        </w:rPr>
      </w:pPr>
      <w:r w:rsidRPr="0005323A">
        <w:rPr>
          <w:rFonts w:ascii="Times New Roman"/>
          <w:b/>
          <w:sz w:val="24"/>
          <w:szCs w:val="24"/>
        </w:rPr>
        <w:t xml:space="preserve">Тематическое </w:t>
      </w:r>
      <w:r w:rsidR="00823BFD">
        <w:rPr>
          <w:rFonts w:ascii="Times New Roman"/>
          <w:b/>
          <w:sz w:val="24"/>
          <w:szCs w:val="24"/>
        </w:rPr>
        <w:t xml:space="preserve">  </w:t>
      </w:r>
      <w:r w:rsidRPr="0005323A">
        <w:rPr>
          <w:rFonts w:ascii="Times New Roman"/>
          <w:b/>
          <w:sz w:val="24"/>
          <w:szCs w:val="24"/>
        </w:rPr>
        <w:t>планирование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4394"/>
        <w:gridCol w:w="1701"/>
      </w:tblGrid>
      <w:tr w:rsidR="005C185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Default="00584C70">
            <w:pPr>
              <w:spacing w:line="36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Блок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Default="00584C70">
            <w:pPr>
              <w:spacing w:line="36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Default="00584C70">
            <w:pPr>
              <w:spacing w:line="36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Количество часов</w:t>
            </w:r>
          </w:p>
        </w:tc>
      </w:tr>
      <w:tr w:rsidR="005C185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Я и книги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Испокон века книга растит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2</w:t>
            </w:r>
          </w:p>
        </w:tc>
      </w:tr>
      <w:tr w:rsidR="005C1856"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Я взрослею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Скромность красит человека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1</w:t>
            </w:r>
          </w:p>
        </w:tc>
      </w:tr>
      <w:tr w:rsidR="005C1856">
        <w:trPr>
          <w:trHeight w:val="929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C1856">
            <w:pPr>
              <w:rPr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  <w:highlight w:val="white"/>
              </w:rPr>
            </w:pPr>
            <w:r w:rsidRPr="00823BFD">
              <w:rPr>
                <w:rFonts w:ascii="Times New Roman"/>
                <w:bCs/>
                <w:sz w:val="20"/>
                <w:highlight w:val="white"/>
              </w:rPr>
              <w:t>Любовь всё побеждает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1</w:t>
            </w:r>
          </w:p>
        </w:tc>
      </w:tr>
      <w:tr w:rsidR="005C1856">
        <w:tc>
          <w:tcPr>
            <w:tcW w:w="33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Я и моя семья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Такое разное детство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3</w:t>
            </w:r>
          </w:p>
        </w:tc>
      </w:tr>
      <w:tr w:rsidR="005C1856">
        <w:tc>
          <w:tcPr>
            <w:tcW w:w="33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Я фантазирую и мечтаю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Придуманные миры и страны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2</w:t>
            </w:r>
          </w:p>
        </w:tc>
      </w:tr>
      <w:tr w:rsidR="005C1856">
        <w:tc>
          <w:tcPr>
            <w:tcW w:w="77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Проверочная работа по итогам изучения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1</w:t>
            </w:r>
          </w:p>
        </w:tc>
      </w:tr>
      <w:tr w:rsidR="005C1856">
        <w:tc>
          <w:tcPr>
            <w:tcW w:w="33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Родная страна во все времена сынами сильна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  <w:highlight w:val="white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Люди земли русской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2</w:t>
            </w:r>
          </w:p>
        </w:tc>
      </w:tr>
      <w:tr w:rsidR="005C1856">
        <w:tc>
          <w:tcPr>
            <w:tcW w:w="33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 w:rsidP="00841A94">
            <w:pPr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Что</w:t>
            </w:r>
            <w:r w:rsidRPr="00823BFD">
              <w:rPr>
                <w:bCs/>
                <w:sz w:val="20"/>
              </w:rPr>
              <w:t xml:space="preserve"> </w:t>
            </w:r>
            <w:r w:rsidRPr="00823BFD">
              <w:rPr>
                <w:bCs/>
                <w:sz w:val="20"/>
              </w:rPr>
              <w:t>мы</w:t>
            </w:r>
            <w:r w:rsidRPr="00823BFD">
              <w:rPr>
                <w:bCs/>
                <w:sz w:val="20"/>
              </w:rPr>
              <w:t xml:space="preserve"> </w:t>
            </w:r>
            <w:r w:rsidRPr="00823BFD">
              <w:rPr>
                <w:bCs/>
                <w:sz w:val="20"/>
              </w:rPr>
              <w:t>Родиной</w:t>
            </w:r>
            <w:r w:rsidRPr="00823BFD">
              <w:rPr>
                <w:bCs/>
                <w:sz w:val="20"/>
              </w:rPr>
              <w:t xml:space="preserve"> </w:t>
            </w:r>
            <w:r w:rsidRPr="00823BFD">
              <w:rPr>
                <w:bCs/>
                <w:sz w:val="20"/>
              </w:rPr>
              <w:t>зовём</w:t>
            </w:r>
            <w:r w:rsidRPr="00823BFD">
              <w:rPr>
                <w:bCs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Широка страна моя родная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2</w:t>
            </w:r>
          </w:p>
        </w:tc>
      </w:tr>
      <w:tr w:rsidR="005C1856">
        <w:tc>
          <w:tcPr>
            <w:tcW w:w="33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О родной природе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  <w:highlight w:val="white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Под дыханьем непогоды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2</w:t>
            </w:r>
          </w:p>
        </w:tc>
      </w:tr>
      <w:tr w:rsidR="005C1856">
        <w:tc>
          <w:tcPr>
            <w:tcW w:w="77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  <w:highlight w:val="white"/>
              </w:rPr>
            </w:pPr>
            <w:r w:rsidRPr="00823BFD">
              <w:rPr>
                <w:rFonts w:ascii="Times New Roman"/>
                <w:bCs/>
                <w:sz w:val="20"/>
              </w:rPr>
              <w:t>Проверочная работа по итогам изучения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1</w:t>
            </w:r>
          </w:p>
        </w:tc>
      </w:tr>
    </w:tbl>
    <w:p w:rsidR="005C1856" w:rsidRDefault="005C1856">
      <w:pPr>
        <w:spacing w:line="360" w:lineRule="auto"/>
        <w:rPr>
          <w:sz w:val="20"/>
        </w:rPr>
      </w:pPr>
    </w:p>
    <w:p w:rsidR="005C1856" w:rsidRDefault="005C1856" w:rsidP="00823BFD">
      <w:pPr>
        <w:pStyle w:val="Default"/>
        <w:rPr>
          <w:b/>
          <w:sz w:val="20"/>
        </w:rPr>
      </w:pPr>
    </w:p>
    <w:p w:rsidR="00823BFD" w:rsidRDefault="00823BFD">
      <w:pPr>
        <w:jc w:val="center"/>
        <w:rPr>
          <w:rFonts w:ascii="Times New Roman"/>
          <w:b/>
          <w:sz w:val="24"/>
        </w:rPr>
      </w:pPr>
    </w:p>
    <w:p w:rsidR="005C1856" w:rsidRDefault="00584C70">
      <w:pPr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Календарно-тематическое планирование</w:t>
      </w:r>
    </w:p>
    <w:tbl>
      <w:tblPr>
        <w:tblStyle w:val="af5"/>
        <w:tblW w:w="0" w:type="auto"/>
        <w:tblInd w:w="-885" w:type="dxa"/>
        <w:tblLook w:val="04A0" w:firstRow="1" w:lastRow="0" w:firstColumn="1" w:lastColumn="0" w:noHBand="0" w:noVBand="1"/>
      </w:tblPr>
      <w:tblGrid>
        <w:gridCol w:w="647"/>
        <w:gridCol w:w="4210"/>
        <w:gridCol w:w="1584"/>
        <w:gridCol w:w="2121"/>
        <w:gridCol w:w="947"/>
        <w:gridCol w:w="947"/>
      </w:tblGrid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№ п/п</w:t>
            </w:r>
          </w:p>
        </w:tc>
        <w:tc>
          <w:tcPr>
            <w:tcW w:w="6587" w:type="dxa"/>
          </w:tcPr>
          <w:p w:rsidR="005C1856" w:rsidRDefault="00584C7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Содержание курса</w:t>
            </w:r>
          </w:p>
        </w:tc>
        <w:tc>
          <w:tcPr>
            <w:tcW w:w="1701" w:type="dxa"/>
          </w:tcPr>
          <w:p w:rsidR="005C1856" w:rsidRDefault="00584C70">
            <w:pPr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Плановые сроки прохождения</w:t>
            </w:r>
          </w:p>
        </w:tc>
        <w:tc>
          <w:tcPr>
            <w:tcW w:w="1701" w:type="dxa"/>
          </w:tcPr>
          <w:p w:rsidR="005C1856" w:rsidRDefault="00584C70">
            <w:pPr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Скорректированные сроки прохождения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Раздел 1. Мир детства (10ч).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Блок Я и книги (2 ч.)  Испокон века книга растит человека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87" w:type="dxa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Д. Н. Мамин-Сибиряк. «Из далёкого прошлого» (глава «Книжка с картинками»)</w:t>
            </w:r>
          </w:p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.И..А. Гончаров. «Фрегат «Паллада»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rPr>
          <w:trHeight w:val="345"/>
        </w:trPr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87" w:type="dxa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proofErr w:type="gramStart"/>
            <w:r w:rsidRPr="00823BFD">
              <w:rPr>
                <w:rFonts w:ascii="Times New Roman"/>
                <w:bCs/>
                <w:sz w:val="20"/>
              </w:rPr>
              <w:t>.С.</w:t>
            </w:r>
            <w:proofErr w:type="gramEnd"/>
            <w:r w:rsidRPr="00823BFD">
              <w:rPr>
                <w:rFonts w:ascii="Times New Roman"/>
                <w:bCs/>
                <w:sz w:val="20"/>
              </w:rPr>
              <w:t xml:space="preserve"> Т. Аксаков. «Детские годы Багрова-внука» (фрагмент главы «Последовательные воспоминания»).</w:t>
            </w:r>
          </w:p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С. Т. Григорьев. «Детство Суворова» (фрагмент).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rPr>
          <w:trHeight w:val="345"/>
        </w:trPr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Блок Я взрослею (2 ч.) Скромность красит человека. Любовь все побеждает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87" w:type="dxa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Л.Л. Яхнин «Храбрец»</w:t>
            </w:r>
          </w:p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Е. В. Клюев. «Шагом марш»,</w:t>
            </w:r>
          </w:p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 И. П. Токмакова. «Разговор татарника и спорыша».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6587" w:type="dxa"/>
          </w:tcPr>
          <w:p w:rsidR="005C1856" w:rsidRPr="00823BFD" w:rsidRDefault="00584C70">
            <w:pPr>
              <w:tabs>
                <w:tab w:val="left" w:pos="6651"/>
              </w:tabs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  <w:highlight w:val="white"/>
              </w:rPr>
              <w:t>Б. П. Екимов. «Ночь исцеления».</w:t>
            </w:r>
            <w:r w:rsidRPr="00823BFD">
              <w:rPr>
                <w:rFonts w:ascii="Times New Roman"/>
                <w:bCs/>
                <w:sz w:val="20"/>
              </w:rPr>
              <w:t xml:space="preserve"> </w:t>
            </w:r>
          </w:p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  <w:highlight w:val="white"/>
              </w:rPr>
              <w:t>И.А. Мазнин. «Летний вечер»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Блок Я и моя </w:t>
            </w:r>
            <w:proofErr w:type="gramStart"/>
            <w:r w:rsidRPr="00823BFD">
              <w:rPr>
                <w:rFonts w:ascii="Times New Roman"/>
                <w:bCs/>
                <w:sz w:val="20"/>
              </w:rPr>
              <w:t>семья(</w:t>
            </w:r>
            <w:proofErr w:type="gramEnd"/>
            <w:r w:rsidRPr="00823BFD">
              <w:rPr>
                <w:rFonts w:ascii="Times New Roman"/>
                <w:bCs/>
                <w:sz w:val="20"/>
              </w:rPr>
              <w:t>3 ч.) Такое разное детство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6587" w:type="dxa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К. В. Лукашевич. «Моё милое детство» (фрагмент).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М. В. Водопьянов. «Полярный лётчик»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Е.Н. Верейская. «Наташа пишет ночью письмо и затем его сжигает»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Блок Я фантазирую и мечтаю (2 ч.) Придуманные миры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6587" w:type="dxa"/>
          </w:tcPr>
          <w:p w:rsidR="005C1856" w:rsidRPr="00823BFD" w:rsidRDefault="00584C70">
            <w:pPr>
              <w:spacing w:line="360" w:lineRule="auto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Т. В. Михеева. «Асино лето» (фрагмент).</w:t>
            </w:r>
          </w:p>
          <w:p w:rsidR="005C1856" w:rsidRPr="00823BFD" w:rsidRDefault="005C1856">
            <w:pPr>
              <w:spacing w:line="360" w:lineRule="auto"/>
              <w:rPr>
                <w:rFonts w:ascii="Times New Roman"/>
                <w:bCs/>
                <w:sz w:val="20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В. П. Крапивин. </w:t>
            </w:r>
            <w:r w:rsidRPr="00823BFD">
              <w:rPr>
                <w:rFonts w:ascii="Times New Roman"/>
                <w:bCs/>
                <w:sz w:val="20"/>
                <w:highlight w:val="white"/>
              </w:rPr>
              <w:t>«Голубятня в Орехове» (фрагменты)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Проверочная работа по итогам изучения раздела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Раздел 2. Россия – Родина моя (7 ч.)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</w:tr>
      <w:tr w:rsidR="005C1856"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Блок Родная страна во все </w:t>
            </w:r>
            <w:proofErr w:type="gramStart"/>
            <w:r w:rsidRPr="00823BFD">
              <w:rPr>
                <w:rFonts w:ascii="Times New Roman"/>
                <w:bCs/>
                <w:sz w:val="20"/>
              </w:rPr>
              <w:t>времена  сынами</w:t>
            </w:r>
            <w:proofErr w:type="gramEnd"/>
            <w:r w:rsidRPr="00823BFD">
              <w:rPr>
                <w:rFonts w:ascii="Times New Roman"/>
                <w:bCs/>
                <w:sz w:val="20"/>
              </w:rPr>
              <w:t xml:space="preserve"> сильна (2 ч.) Люди земли русской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Е.В. Мурашова. «Каффа»</w:t>
            </w:r>
          </w:p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К.И. Кунин «За три моря. Путешествие Афанасия Никитина»</w:t>
            </w:r>
          </w:p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Афанасий Никитин «Хождение за три моря» (отрывки)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В.А. Гагарин. «Мой брат Юрий»</w:t>
            </w:r>
          </w:p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Ю.А. Гагарин «Сто восемь минут»</w:t>
            </w:r>
          </w:p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Г.С. Титов </w:t>
            </w:r>
            <w:proofErr w:type="gramStart"/>
            <w:r w:rsidRPr="00823BFD">
              <w:rPr>
                <w:rFonts w:ascii="Times New Roman"/>
                <w:bCs/>
                <w:sz w:val="20"/>
              </w:rPr>
              <w:t>« Наш</w:t>
            </w:r>
            <w:proofErr w:type="gramEnd"/>
            <w:r w:rsidRPr="00823BFD">
              <w:rPr>
                <w:rFonts w:ascii="Times New Roman"/>
                <w:bCs/>
                <w:sz w:val="20"/>
              </w:rPr>
              <w:t xml:space="preserve"> Гагарин»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rPr>
          <w:trHeight w:val="374"/>
        </w:trPr>
        <w:tc>
          <w:tcPr>
            <w:tcW w:w="10774" w:type="dxa"/>
            <w:gridSpan w:val="4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proofErr w:type="gramStart"/>
            <w:r w:rsidRPr="00823BFD">
              <w:rPr>
                <w:rFonts w:ascii="Times New Roman"/>
                <w:bCs/>
                <w:sz w:val="20"/>
              </w:rPr>
              <w:t>Блок</w:t>
            </w:r>
            <w:proofErr w:type="gramEnd"/>
            <w:r w:rsidRPr="00823BFD">
              <w:rPr>
                <w:rFonts w:ascii="Times New Roman"/>
                <w:bCs/>
                <w:sz w:val="20"/>
              </w:rPr>
              <w:t xml:space="preserve"> Что мы Родиной зовем (2 ч.) Широка страна моя родная</w:t>
            </w: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rPr>
          <w:trHeight w:val="374"/>
        </w:trPr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А.Д. Дорофеев. «Веретено», «Сказ о валдайских колокольчиках»</w:t>
            </w:r>
          </w:p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 xml:space="preserve">М.Я. </w:t>
            </w:r>
            <w:proofErr w:type="gramStart"/>
            <w:r w:rsidRPr="00823BFD">
              <w:rPr>
                <w:rFonts w:ascii="Times New Roman"/>
                <w:bCs/>
                <w:sz w:val="20"/>
              </w:rPr>
              <w:t>Бородицкая .</w:t>
            </w:r>
            <w:proofErr w:type="gramEnd"/>
            <w:r w:rsidRPr="00823BFD">
              <w:rPr>
                <w:rFonts w:ascii="Times New Roman"/>
                <w:bCs/>
                <w:sz w:val="20"/>
              </w:rPr>
              <w:t xml:space="preserve"> «В гостях у лесника»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14</w:t>
            </w:r>
          </w:p>
        </w:tc>
        <w:tc>
          <w:tcPr>
            <w:tcW w:w="6587" w:type="dxa"/>
          </w:tcPr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Г.Я. Снегирев «Карликовая березка»</w:t>
            </w:r>
          </w:p>
          <w:p w:rsidR="005C1856" w:rsidRPr="00823BFD" w:rsidRDefault="00584C70">
            <w:pPr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В.Г. Распутин «Саяны»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9073" w:type="dxa"/>
            <w:gridSpan w:val="3"/>
          </w:tcPr>
          <w:p w:rsidR="005C1856" w:rsidRPr="00823BFD" w:rsidRDefault="00584C70">
            <w:pPr>
              <w:jc w:val="center"/>
              <w:rPr>
                <w:rFonts w:ascii="Times New Roman"/>
                <w:bCs/>
                <w:sz w:val="20"/>
              </w:rPr>
            </w:pPr>
            <w:r w:rsidRPr="00823BFD">
              <w:rPr>
                <w:rFonts w:ascii="Times New Roman"/>
                <w:bCs/>
                <w:sz w:val="20"/>
              </w:rPr>
              <w:t>Блок О родной природе (3 ч.) Мороз невелик, да стоять не велит. На небе стукнет, на земле слышно. Ветер, ветер, ты могуч…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6587" w:type="dxa"/>
          </w:tcPr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 xml:space="preserve"> Загадки и пословицы. Морозко. Отрывок из русской народной сказки.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 xml:space="preserve">В.Ф. Одоевский. </w:t>
            </w:r>
            <w:proofErr w:type="gramStart"/>
            <w:r w:rsidRPr="00823BFD">
              <w:rPr>
                <w:bCs/>
                <w:sz w:val="20"/>
              </w:rPr>
              <w:t>« Мороз</w:t>
            </w:r>
            <w:proofErr w:type="gramEnd"/>
            <w:r w:rsidRPr="00823BFD">
              <w:rPr>
                <w:bCs/>
                <w:sz w:val="20"/>
              </w:rPr>
              <w:t xml:space="preserve"> Иванович»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 xml:space="preserve">Д.Б. Кедрин </w:t>
            </w:r>
            <w:proofErr w:type="gramStart"/>
            <w:r w:rsidRPr="00823BFD">
              <w:rPr>
                <w:bCs/>
                <w:sz w:val="20"/>
              </w:rPr>
              <w:t>« Мороз</w:t>
            </w:r>
            <w:proofErr w:type="gramEnd"/>
            <w:r w:rsidRPr="00823BFD">
              <w:rPr>
                <w:bCs/>
                <w:sz w:val="20"/>
              </w:rPr>
              <w:t xml:space="preserve"> на стеклах»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Н.Н. Асеев «Такой мороз»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В.Д. Берестов «Мороз»</w:t>
            </w:r>
          </w:p>
          <w:p w:rsidR="005C1856" w:rsidRPr="00823BFD" w:rsidRDefault="005C1856">
            <w:pPr>
              <w:pStyle w:val="Default"/>
              <w:rPr>
                <w:bCs/>
                <w:sz w:val="20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6587" w:type="dxa"/>
          </w:tcPr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 xml:space="preserve"> Загадки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М.М. Зощенко «Гроза»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Н.Г. Гарин-Михайловский «Детство Темы»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А.А. Блок «Перед грозой»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 xml:space="preserve">А.А. Блок </w:t>
            </w:r>
            <w:proofErr w:type="gramStart"/>
            <w:r w:rsidRPr="00823BFD">
              <w:rPr>
                <w:bCs/>
                <w:sz w:val="20"/>
              </w:rPr>
              <w:t>« После</w:t>
            </w:r>
            <w:proofErr w:type="gramEnd"/>
            <w:r w:rsidRPr="00823BFD">
              <w:rPr>
                <w:bCs/>
                <w:sz w:val="20"/>
              </w:rPr>
              <w:t xml:space="preserve"> грозы»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  <w:tr w:rsidR="005C1856">
        <w:tc>
          <w:tcPr>
            <w:tcW w:w="785" w:type="dxa"/>
          </w:tcPr>
          <w:p w:rsidR="005C1856" w:rsidRDefault="00584C7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6587" w:type="dxa"/>
          </w:tcPr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Загадки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В.А. Солоухин «Ветер»</w:t>
            </w:r>
          </w:p>
          <w:p w:rsidR="005C1856" w:rsidRPr="00823BFD" w:rsidRDefault="00584C70">
            <w:pPr>
              <w:pStyle w:val="Default"/>
              <w:rPr>
                <w:bCs/>
                <w:sz w:val="20"/>
              </w:rPr>
            </w:pPr>
            <w:r w:rsidRPr="00823BFD">
              <w:rPr>
                <w:bCs/>
                <w:sz w:val="20"/>
              </w:rPr>
              <w:t>Проверочная работа по итогам изучения раздела</w:t>
            </w: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C1856" w:rsidRDefault="005C1856">
            <w:pPr>
              <w:rPr>
                <w:rFonts w:ascii="Times New Roman"/>
                <w:b/>
                <w:sz w:val="32"/>
              </w:rPr>
            </w:pPr>
          </w:p>
        </w:tc>
        <w:tc>
          <w:tcPr>
            <w:tcW w:w="1701" w:type="dxa"/>
          </w:tcPr>
          <w:p w:rsidR="005C1856" w:rsidRDefault="005C1856"/>
        </w:tc>
        <w:tc>
          <w:tcPr>
            <w:tcW w:w="1701" w:type="dxa"/>
          </w:tcPr>
          <w:p w:rsidR="005C1856" w:rsidRDefault="005C1856"/>
        </w:tc>
      </w:tr>
    </w:tbl>
    <w:p w:rsidR="005C1856" w:rsidRDefault="005C1856" w:rsidP="00823BFD">
      <w:pPr>
        <w:rPr>
          <w:rFonts w:ascii="Times New Roman"/>
          <w:sz w:val="18"/>
        </w:rPr>
      </w:pPr>
    </w:p>
    <w:sectPr w:rsidR="005C1856" w:rsidSect="00823BFD">
      <w:foot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485" w:rsidRDefault="00753485">
      <w:pPr>
        <w:spacing w:after="0" w:line="240" w:lineRule="auto"/>
      </w:pPr>
      <w:r>
        <w:separator/>
      </w:r>
    </w:p>
  </w:endnote>
  <w:endnote w:type="continuationSeparator" w:id="0">
    <w:p w:rsidR="00753485" w:rsidRDefault="0075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8136363"/>
      <w:docPartObj>
        <w:docPartGallery w:val="Page Numbers (Bottom of Page)"/>
        <w:docPartUnique/>
      </w:docPartObj>
    </w:sdtPr>
    <w:sdtContent>
      <w:p w:rsidR="00823BFD" w:rsidRDefault="00823B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1856" w:rsidRDefault="005C18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485" w:rsidRDefault="00753485">
      <w:pPr>
        <w:spacing w:after="0" w:line="240" w:lineRule="auto"/>
      </w:pPr>
      <w:r>
        <w:separator/>
      </w:r>
    </w:p>
  </w:footnote>
  <w:footnote w:type="continuationSeparator" w:id="0">
    <w:p w:rsidR="00753485" w:rsidRDefault="00753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856"/>
    <w:rsid w:val="0005323A"/>
    <w:rsid w:val="000B1B50"/>
    <w:rsid w:val="003F07E0"/>
    <w:rsid w:val="004614A5"/>
    <w:rsid w:val="00584C70"/>
    <w:rsid w:val="005C1856"/>
    <w:rsid w:val="00705907"/>
    <w:rsid w:val="00753485"/>
    <w:rsid w:val="00823BFD"/>
    <w:rsid w:val="00841A94"/>
    <w:rsid w:val="00911919"/>
    <w:rsid w:val="00BB2030"/>
    <w:rsid w:val="00D22CE1"/>
    <w:rsid w:val="00DF299B"/>
    <w:rsid w:val="00E67862"/>
    <w:rsid w:val="00E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7C171"/>
  <w15:docId w15:val="{787175CA-AB0F-43CC-AEB4-1034D83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  <w:rPr>
      <w:color w:val="00000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uiPriority w:val="99"/>
  </w:style>
  <w:style w:type="paragraph" w:customStyle="1" w:styleId="14">
    <w:name w:val="Строгий1"/>
    <w:basedOn w:val="12"/>
    <w:link w:val="ac"/>
    <w:rPr>
      <w:b/>
    </w:rPr>
  </w:style>
  <w:style w:type="character" w:styleId="ac">
    <w:name w:val="Strong"/>
    <w:basedOn w:val="a0"/>
    <w:link w:val="14"/>
    <w:rPr>
      <w:b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f0">
    <w:name w:val="Обычный (Интернет) Знак"/>
    <w:basedOn w:val="1"/>
    <w:link w:val="af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1">
    <w:name w:val="Title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Pr>
      <w:rFonts w:ascii="XO Thames" w:hAnsi="XO Thames"/>
      <w:b/>
      <w:sz w:val="52"/>
    </w:rPr>
  </w:style>
  <w:style w:type="paragraph" w:styleId="af3">
    <w:name w:val="Subtitle"/>
    <w:basedOn w:val="a"/>
    <w:link w:val="af4"/>
    <w:uiPriority w:val="11"/>
    <w:qFormat/>
    <w:rPr>
      <w:rFonts w:ascii="XO Thames" w:hAnsi="XO Thames"/>
      <w:i/>
      <w:color w:val="616161"/>
    </w:rPr>
  </w:style>
  <w:style w:type="character" w:customStyle="1" w:styleId="af4">
    <w:name w:val="Подзаголовок Знак"/>
    <w:basedOn w:val="1"/>
    <w:link w:val="af3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ECCC-C2D7-453B-BF8E-ECFEE0F7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</cp:lastModifiedBy>
  <cp:revision>4</cp:revision>
  <dcterms:created xsi:type="dcterms:W3CDTF">2022-06-21T08:18:00Z</dcterms:created>
  <dcterms:modified xsi:type="dcterms:W3CDTF">2022-11-12T11:54:00Z</dcterms:modified>
</cp:coreProperties>
</file>