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98" w:rsidRPr="0081589F" w:rsidRDefault="00316D88" w:rsidP="008A105D">
      <w:pPr>
        <w:shd w:val="clear" w:color="auto" w:fill="FFFFFF"/>
        <w:spacing w:line="269" w:lineRule="exact"/>
        <w:ind w:left="2664" w:right="2606"/>
        <w:jc w:val="center"/>
        <w:rPr>
          <w:b/>
          <w:sz w:val="28"/>
          <w:szCs w:val="28"/>
        </w:rPr>
      </w:pPr>
      <w:bookmarkStart w:id="0" w:name="_GoBack"/>
      <w:bookmarkEnd w:id="0"/>
      <w:r w:rsidRPr="0081589F">
        <w:rPr>
          <w:rFonts w:eastAsia="Times New Roman"/>
          <w:b/>
          <w:sz w:val="28"/>
          <w:szCs w:val="28"/>
        </w:rPr>
        <w:t xml:space="preserve"> </w:t>
      </w:r>
      <w:r w:rsidR="0081589F" w:rsidRPr="0081589F">
        <w:rPr>
          <w:rFonts w:eastAsia="Times New Roman"/>
          <w:b/>
          <w:sz w:val="28"/>
          <w:szCs w:val="28"/>
        </w:rPr>
        <w:t>«Нарушение осанки»</w:t>
      </w:r>
    </w:p>
    <w:p w:rsidR="0081589F" w:rsidRDefault="00D155B7" w:rsidP="0081589F">
      <w:pPr>
        <w:shd w:val="clear" w:color="auto" w:fill="FFFFFF"/>
        <w:spacing w:before="269" w:line="278" w:lineRule="exact"/>
        <w:ind w:right="67" w:firstLine="58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Правильная красивая осанка - ключ к здоровью ребенка. В момент перехода ребенка к вертикали </w:t>
      </w:r>
      <w:r w:rsidRPr="0081589F">
        <w:rPr>
          <w:rFonts w:eastAsia="Times New Roman"/>
          <w:spacing w:val="-1"/>
          <w:sz w:val="24"/>
          <w:szCs w:val="24"/>
        </w:rPr>
        <w:t>ному положению и ходьбе (первый год жизни — начало второго) возникают максимально опасные усло</w:t>
      </w:r>
      <w:r w:rsidRPr="0081589F">
        <w:rPr>
          <w:rFonts w:eastAsia="Times New Roman"/>
          <w:sz w:val="24"/>
          <w:szCs w:val="24"/>
        </w:rPr>
        <w:t xml:space="preserve">вия для статико-механической и функциональной недостаточности, что уже в раннем возрасте легко </w:t>
      </w:r>
      <w:r w:rsidRPr="0081589F">
        <w:rPr>
          <w:rFonts w:eastAsia="Times New Roman"/>
          <w:spacing w:val="-1"/>
          <w:sz w:val="24"/>
          <w:szCs w:val="24"/>
        </w:rPr>
        <w:t xml:space="preserve">приводит лабильный опорно-двигательный аппарат к мышечной и скелетной недостаточности. У ребенка </w:t>
      </w:r>
      <w:r w:rsidRPr="0081589F">
        <w:rPr>
          <w:rFonts w:eastAsia="Times New Roman"/>
          <w:sz w:val="24"/>
          <w:szCs w:val="24"/>
        </w:rPr>
        <w:t xml:space="preserve">двух лет процесс ходьбы должен быть полностью освоен и стабилен. Тем не </w:t>
      </w:r>
      <w:proofErr w:type="gramStart"/>
      <w:r w:rsidRPr="0081589F">
        <w:rPr>
          <w:rFonts w:eastAsia="Times New Roman"/>
          <w:sz w:val="24"/>
          <w:szCs w:val="24"/>
        </w:rPr>
        <w:t>менее</w:t>
      </w:r>
      <w:proofErr w:type="gramEnd"/>
      <w:r w:rsidRPr="0081589F">
        <w:rPr>
          <w:rFonts w:eastAsia="Times New Roman"/>
          <w:sz w:val="24"/>
          <w:szCs w:val="24"/>
        </w:rPr>
        <w:t xml:space="preserve"> ортопед нередко видит, что ребенок при ходьбе наклоняется вперед, опустив плечи и ставя стопы носками внутрь, что ином иногда неправильно называют косолапостью. Подобная походка ребенка в два года связана со слабостью мышц спины, живота и наружных мышц голеней.</w:t>
      </w:r>
    </w:p>
    <w:p w:rsidR="00D50C98" w:rsidRPr="0081589F" w:rsidRDefault="00D155B7" w:rsidP="0081589F">
      <w:pPr>
        <w:shd w:val="clear" w:color="auto" w:fill="FFFFFF"/>
        <w:spacing w:before="269" w:line="278" w:lineRule="exact"/>
        <w:ind w:right="67" w:firstLine="58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У детей 3-4 лет происходит увеличение мышечной силы и соответственно развитие функциональных навыков. Активные игры, бег, прыгание, вертикальное лазанье дают возможность исследователе </w:t>
      </w:r>
      <w:r w:rsidRPr="0081589F">
        <w:rPr>
          <w:rFonts w:eastAsia="Times New Roman"/>
          <w:spacing w:val="-1"/>
          <w:sz w:val="24"/>
          <w:szCs w:val="24"/>
        </w:rPr>
        <w:t xml:space="preserve">определить степень развития и конституциональный тип ребенка. Уникальное строение позвоночника </w:t>
      </w:r>
      <w:r w:rsidRPr="0081589F">
        <w:rPr>
          <w:rFonts w:eastAsia="Times New Roman"/>
          <w:sz w:val="24"/>
          <w:szCs w:val="24"/>
        </w:rPr>
        <w:t xml:space="preserve">позволяет туловищу сгибаться и выпрямляться благодаря координированной работе мышц, связок и костей. В норме позвоночник имеет четыре изгиба: два - с выпуклостью (в шейном и поясничном отделах </w:t>
      </w:r>
      <w:proofErr w:type="gramStart"/>
      <w:r w:rsidRPr="0081589F">
        <w:rPr>
          <w:rFonts w:eastAsia="Times New Roman"/>
          <w:sz w:val="24"/>
          <w:szCs w:val="24"/>
        </w:rPr>
        <w:t>-л</w:t>
      </w:r>
      <w:proofErr w:type="gramEnd"/>
      <w:r w:rsidRPr="0081589F">
        <w:rPr>
          <w:rFonts w:eastAsia="Times New Roman"/>
          <w:sz w:val="24"/>
          <w:szCs w:val="24"/>
        </w:rPr>
        <w:t xml:space="preserve">ордоз) и два - вогнуты (в грудном и крестцово-копчиковом отделах </w:t>
      </w:r>
      <w:r w:rsidR="0081589F">
        <w:rPr>
          <w:rFonts w:eastAsia="Times New Roman"/>
          <w:sz w:val="24"/>
          <w:szCs w:val="24"/>
        </w:rPr>
        <w:t>- кифоз). Дугообразная форма по</w:t>
      </w:r>
      <w:r w:rsidRPr="0081589F">
        <w:rPr>
          <w:rFonts w:eastAsia="Times New Roman"/>
          <w:sz w:val="24"/>
          <w:szCs w:val="24"/>
        </w:rPr>
        <w:t>звоночника и эластические свойства межпозвонковых хрящей-дисков поглощают толчки и сотрясения при ходьбе, беге, прыжках, т. е. играют рессорную роль. При сбалансированных изгибах позвоночника его вертикальное положение удерживает туловище с минимальны</w:t>
      </w:r>
      <w:r w:rsidR="0081589F">
        <w:rPr>
          <w:rFonts w:eastAsia="Times New Roman"/>
          <w:sz w:val="24"/>
          <w:szCs w:val="24"/>
        </w:rPr>
        <w:t xml:space="preserve">м напряжением мышц, в отличие от </w:t>
      </w:r>
      <w:r w:rsidRPr="0081589F">
        <w:rPr>
          <w:rFonts w:eastAsia="Times New Roman"/>
          <w:sz w:val="24"/>
          <w:szCs w:val="24"/>
        </w:rPr>
        <w:t xml:space="preserve"> неуравновешенного положения.</w:t>
      </w:r>
    </w:p>
    <w:p w:rsidR="00D50C98" w:rsidRPr="0081589F" w:rsidRDefault="00D155B7" w:rsidP="0081589F">
      <w:pPr>
        <w:shd w:val="clear" w:color="auto" w:fill="FFFFFF"/>
        <w:spacing w:line="278" w:lineRule="exact"/>
        <w:ind w:left="24" w:firstLine="571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 xml:space="preserve">В процессе роста ребенка форма позвоночника изменяется. В периоде </w:t>
      </w:r>
      <w:r w:rsidR="0081589F">
        <w:rPr>
          <w:rFonts w:eastAsia="Times New Roman"/>
          <w:sz w:val="24"/>
          <w:szCs w:val="24"/>
        </w:rPr>
        <w:t>младенчества - до 4-5 месяцев -</w:t>
      </w:r>
      <w:r w:rsidRPr="0081589F">
        <w:rPr>
          <w:rFonts w:eastAsia="Times New Roman"/>
          <w:sz w:val="24"/>
          <w:szCs w:val="24"/>
        </w:rPr>
        <w:t xml:space="preserve"> позвоночник имеет С-образную форму, при переходе в положении сидя, после периода ползанья появляется незначительный грудной кифоз (усиленный грудной кифоз - признак рахита), При обучении ходьбе, переходе в вертикальное положение у ребенка формируется поясничный изгиб - лордоз. По мере роста ребенка, укрепления мышц спины и живо</w:t>
      </w:r>
      <w:r w:rsidR="0081589F">
        <w:rPr>
          <w:rFonts w:eastAsia="Times New Roman"/>
          <w:sz w:val="24"/>
          <w:szCs w:val="24"/>
        </w:rPr>
        <w:t>та степень выраженности пояснич</w:t>
      </w:r>
      <w:r w:rsidRPr="0081589F">
        <w:rPr>
          <w:rFonts w:eastAsia="Times New Roman"/>
          <w:sz w:val="24"/>
          <w:szCs w:val="24"/>
        </w:rPr>
        <w:t>ного изгиба уменьшается; длительно сохраняющийся поясничный лордоз приводит к стойкому на</w:t>
      </w:r>
      <w:r w:rsidRPr="0081589F">
        <w:rPr>
          <w:rFonts w:eastAsia="Times New Roman"/>
          <w:sz w:val="24"/>
          <w:szCs w:val="24"/>
        </w:rPr>
        <w:softHyphen/>
        <w:t>рушению осанки, когда увеличенный поясничный лордоз смещает плечевой пояс относительно тазо</w:t>
      </w:r>
      <w:r w:rsidRPr="0081589F">
        <w:rPr>
          <w:rFonts w:eastAsia="Times New Roman"/>
          <w:sz w:val="24"/>
          <w:szCs w:val="24"/>
        </w:rPr>
        <w:softHyphen/>
        <w:t>вого. В норме, при правильной осанке, центр свода черепа, плечевой пояс и тазовый пояс находятся в одной фронтальной плоскости. Увеличение шейного лордоза см</w:t>
      </w:r>
      <w:r w:rsidR="0081589F">
        <w:rPr>
          <w:rFonts w:eastAsia="Times New Roman"/>
          <w:sz w:val="24"/>
          <w:szCs w:val="24"/>
        </w:rPr>
        <w:t>ещает голову относительно плече</w:t>
      </w:r>
      <w:r w:rsidRPr="0081589F">
        <w:rPr>
          <w:rFonts w:eastAsia="Times New Roman"/>
          <w:sz w:val="24"/>
          <w:szCs w:val="24"/>
        </w:rPr>
        <w:t>вого пояса, что может привести к нарушению мозгового кровообращения, головным болям и т. д. Увеличенный грудной кифоз (сутулость) также приводит к увели</w:t>
      </w:r>
      <w:r w:rsidR="0081589F">
        <w:rPr>
          <w:rFonts w:eastAsia="Times New Roman"/>
          <w:sz w:val="24"/>
          <w:szCs w:val="24"/>
        </w:rPr>
        <w:t>чению шейного лордоза. Кроме то</w:t>
      </w:r>
      <w:r w:rsidRPr="0081589F">
        <w:rPr>
          <w:rFonts w:eastAsia="Times New Roman"/>
          <w:sz w:val="24"/>
          <w:szCs w:val="24"/>
        </w:rPr>
        <w:t>го, грудной кифоз вызывает сжатие органов грудной клетки: легких и сердца, что может привести к функциональным нарушениям этих органов. На</w:t>
      </w:r>
      <w:r w:rsidR="0081589F">
        <w:rPr>
          <w:rFonts w:eastAsia="Times New Roman"/>
          <w:sz w:val="24"/>
          <w:szCs w:val="24"/>
        </w:rPr>
        <w:t xml:space="preserve">клон верхнее </w:t>
      </w:r>
      <w:proofErr w:type="gramStart"/>
      <w:r w:rsidR="0081589F">
        <w:rPr>
          <w:rFonts w:eastAsia="Times New Roman"/>
          <w:sz w:val="24"/>
          <w:szCs w:val="24"/>
        </w:rPr>
        <w:t>-г</w:t>
      </w:r>
      <w:proofErr w:type="gramEnd"/>
      <w:r w:rsidR="0081589F">
        <w:rPr>
          <w:rFonts w:eastAsia="Times New Roman"/>
          <w:sz w:val="24"/>
          <w:szCs w:val="24"/>
        </w:rPr>
        <w:t>рудного отдела или</w:t>
      </w:r>
      <w:r w:rsidRPr="0081589F">
        <w:rPr>
          <w:rFonts w:eastAsia="Times New Roman"/>
          <w:sz w:val="24"/>
          <w:szCs w:val="24"/>
        </w:rPr>
        <w:t xml:space="preserve"> плечевого пояса вызывает сдавливание органов брюшной полости: желудка, печени, кишечника, что, в свою очередь приводит к функциональным нарушениям этих органов.</w:t>
      </w:r>
    </w:p>
    <w:p w:rsidR="00D155B7" w:rsidRPr="0081589F" w:rsidRDefault="00D155B7" w:rsidP="0081589F">
      <w:pPr>
        <w:shd w:val="clear" w:color="auto" w:fill="FFFFFF"/>
        <w:spacing w:line="278" w:lineRule="exact"/>
        <w:ind w:left="38" w:firstLine="576"/>
        <w:jc w:val="both"/>
        <w:rPr>
          <w:sz w:val="24"/>
          <w:szCs w:val="24"/>
        </w:rPr>
      </w:pPr>
      <w:r w:rsidRPr="0081589F">
        <w:rPr>
          <w:rFonts w:eastAsia="Times New Roman"/>
          <w:sz w:val="24"/>
          <w:szCs w:val="24"/>
        </w:rPr>
        <w:t>Принимая во внимание вышесказанное, в комплексе физическ</w:t>
      </w:r>
      <w:r w:rsidR="0081589F">
        <w:rPr>
          <w:rFonts w:eastAsia="Times New Roman"/>
          <w:sz w:val="24"/>
          <w:szCs w:val="24"/>
        </w:rPr>
        <w:t>их упражнений для детей дошкольного возраста надо уделять</w:t>
      </w:r>
      <w:r w:rsidRPr="0081589F">
        <w:rPr>
          <w:rFonts w:eastAsia="Times New Roman"/>
          <w:sz w:val="24"/>
          <w:szCs w:val="24"/>
        </w:rPr>
        <w:t xml:space="preserve"> большое внимание упражнениям</w:t>
      </w:r>
      <w:r w:rsidR="0081589F">
        <w:rPr>
          <w:rFonts w:eastAsia="Times New Roman"/>
          <w:sz w:val="24"/>
          <w:szCs w:val="24"/>
        </w:rPr>
        <w:t>, корригирующим положение позво</w:t>
      </w:r>
      <w:r w:rsidRPr="0081589F">
        <w:rPr>
          <w:rFonts w:eastAsia="Times New Roman"/>
          <w:sz w:val="24"/>
          <w:szCs w:val="24"/>
        </w:rPr>
        <w:t>ночника, формирующим правильную осанку.</w:t>
      </w:r>
    </w:p>
    <w:sectPr w:rsidR="00D155B7" w:rsidRPr="0081589F" w:rsidSect="0081589F">
      <w:type w:val="continuous"/>
      <w:pgSz w:w="11909" w:h="16834"/>
      <w:pgMar w:top="1134" w:right="1134" w:bottom="567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5B7"/>
    <w:rsid w:val="00316D88"/>
    <w:rsid w:val="0081589F"/>
    <w:rsid w:val="008A105D"/>
    <w:rsid w:val="00D155B7"/>
    <w:rsid w:val="00D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Методист 459 </cp:lastModifiedBy>
  <cp:revision>5</cp:revision>
  <dcterms:created xsi:type="dcterms:W3CDTF">2013-03-21T10:52:00Z</dcterms:created>
  <dcterms:modified xsi:type="dcterms:W3CDTF">2025-05-15T07:22:00Z</dcterms:modified>
</cp:coreProperties>
</file>