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pacing w:val="-2"/>
          <w:sz w:val="28"/>
        </w:rPr>
      </w:pPr>
      <w:r>
        <w:rPr>
          <w:b w:val="1"/>
          <w:sz w:val="28"/>
        </w:rPr>
        <w:t>«Общая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информация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Муниципальном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опорном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центре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в городе Новочеркасске</w:t>
      </w:r>
      <w:r>
        <w:rPr>
          <w:b w:val="1"/>
          <w:spacing w:val="-2"/>
          <w:sz w:val="28"/>
        </w:rPr>
        <w:t>»:</w:t>
      </w:r>
    </w:p>
    <w:p w14:paraId="03000000">
      <w:pPr>
        <w:pStyle w:val="Style_1"/>
        <w:ind w:firstLine="709" w:left="0"/>
        <w:jc w:val="both"/>
        <w:rPr>
          <w:b w:val="1"/>
        </w:rPr>
      </w:pPr>
    </w:p>
    <w:p w14:paraId="04000000">
      <w:pPr>
        <w:pStyle w:val="Style_1"/>
        <w:ind w:firstLine="709" w:left="0"/>
        <w:jc w:val="both"/>
        <w:rPr>
          <w:b w:val="1"/>
        </w:rPr>
      </w:pPr>
      <w:r>
        <w:t>С 2023 года в Ростовской области внедряется «Целевая модель развития региональных систем дополнительного образования детей» федерального</w:t>
      </w:r>
      <w:r>
        <w:rPr>
          <w:spacing w:val="73"/>
        </w:rPr>
        <w:t xml:space="preserve"> </w:t>
      </w:r>
      <w:r>
        <w:t>проекта</w:t>
      </w:r>
      <w:r>
        <w:rPr>
          <w:spacing w:val="74"/>
        </w:rPr>
        <w:t xml:space="preserve"> </w:t>
      </w:r>
      <w:r>
        <w:t>«Успех</w:t>
      </w:r>
      <w:r>
        <w:rPr>
          <w:spacing w:val="74"/>
        </w:rPr>
        <w:t xml:space="preserve"> </w:t>
      </w:r>
      <w:r>
        <w:t>каждого</w:t>
      </w:r>
      <w:r>
        <w:rPr>
          <w:spacing w:val="73"/>
        </w:rPr>
        <w:t xml:space="preserve"> </w:t>
      </w:r>
      <w:r>
        <w:t>ребенка»</w:t>
      </w:r>
      <w:r>
        <w:rPr>
          <w:spacing w:val="74"/>
        </w:rPr>
        <w:t xml:space="preserve"> </w:t>
      </w:r>
      <w:r>
        <w:t>национального</w:t>
      </w:r>
      <w:r>
        <w:rPr>
          <w:spacing w:val="74"/>
        </w:rPr>
        <w:t xml:space="preserve"> </w:t>
      </w:r>
      <w:r>
        <w:rPr>
          <w:spacing w:val="-2"/>
        </w:rPr>
        <w:t xml:space="preserve">проекта «Образование». </w:t>
      </w:r>
      <w:r>
        <w:t>В регионе созданы новые управленческие структуры: межведомственный совет, региональный модельный центр и 55 муниципальных</w:t>
      </w:r>
      <w:r>
        <w:rPr>
          <w:spacing w:val="-12"/>
        </w:rPr>
        <w:t xml:space="preserve"> </w:t>
      </w:r>
      <w:r>
        <w:t>опорных</w:t>
      </w:r>
      <w:r>
        <w:rPr>
          <w:spacing w:val="-12"/>
        </w:rPr>
        <w:t xml:space="preserve"> </w:t>
      </w:r>
      <w:r>
        <w:t>центров.</w:t>
      </w:r>
    </w:p>
    <w:p w14:paraId="05000000">
      <w:pPr>
        <w:pStyle w:val="Style_1"/>
        <w:ind w:firstLine="709" w:left="0"/>
        <w:jc w:val="both"/>
      </w:pPr>
      <w:r>
        <w:t>Муниципальный</w:t>
      </w:r>
      <w:r>
        <w:rPr>
          <w:spacing w:val="-11"/>
        </w:rPr>
        <w:t xml:space="preserve"> </w:t>
      </w:r>
      <w:r>
        <w:t>опорный</w:t>
      </w:r>
      <w:r>
        <w:rPr>
          <w:spacing w:val="-11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— организация</w:t>
      </w:r>
      <w:r>
        <w:rPr>
          <w:spacing w:val="-11"/>
        </w:rPr>
        <w:t xml:space="preserve"> </w:t>
      </w:r>
      <w:r>
        <w:t>(структурное</w:t>
      </w:r>
      <w:r>
        <w:rPr>
          <w:spacing w:val="-11"/>
        </w:rPr>
        <w:t xml:space="preserve"> </w:t>
      </w:r>
      <w:r>
        <w:t>подразделение</w:t>
      </w:r>
      <w:r>
        <w:rPr>
          <w:spacing w:val="-11"/>
        </w:rPr>
        <w:t xml:space="preserve"> </w:t>
      </w:r>
      <w:r>
        <w:t>организации),</w:t>
      </w:r>
      <w:r>
        <w:rPr>
          <w:spacing w:val="-11"/>
        </w:rPr>
        <w:t xml:space="preserve"> </w:t>
      </w:r>
      <w:r>
        <w:t>наделенная</w:t>
      </w:r>
      <w:r>
        <w:rPr>
          <w:spacing w:val="-11"/>
        </w:rPr>
        <w:t xml:space="preserve"> </w:t>
      </w:r>
      <w:r>
        <w:t>правовым актом органа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образования.</w:t>
      </w:r>
    </w:p>
    <w:p w14:paraId="06000000">
      <w:pPr>
        <w:pStyle w:val="Style_1"/>
        <w:ind w:firstLine="709" w:left="0"/>
        <w:jc w:val="both"/>
      </w:pPr>
      <w:r>
        <w:t>Главной задачей деятельности муниципальных опорных центров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</w:t>
      </w:r>
      <w:r>
        <w:t>вательных программ различных направленностей на территории соответствующего муниципального образования.</w:t>
      </w:r>
    </w:p>
    <w:p w14:paraId="07000000">
      <w:pPr>
        <w:pStyle w:val="Style_1"/>
        <w:ind w:firstLine="709" w:left="0"/>
        <w:jc w:val="both"/>
      </w:pPr>
    </w:p>
    <w:p w14:paraId="08000000">
      <w:pPr>
        <w:pStyle w:val="Style_1"/>
        <w:ind w:firstLine="709" w:left="0"/>
        <w:jc w:val="both"/>
        <w:rPr>
          <w:b w:val="1"/>
        </w:rPr>
      </w:pPr>
      <w:r>
        <w:rPr>
          <w:b w:val="1"/>
        </w:rPr>
        <w:t xml:space="preserve">В городе Новочеркасске </w:t>
      </w:r>
      <w:r>
        <w:rPr>
          <w:b w:val="1"/>
        </w:rPr>
        <w:t>Муниципальный</w:t>
      </w:r>
      <w:r>
        <w:rPr>
          <w:b w:val="1"/>
          <w:spacing w:val="-11"/>
        </w:rPr>
        <w:t xml:space="preserve"> </w:t>
      </w:r>
      <w:r>
        <w:rPr>
          <w:b w:val="1"/>
        </w:rPr>
        <w:t>опорный</w:t>
      </w:r>
      <w:r>
        <w:rPr>
          <w:b w:val="1"/>
          <w:spacing w:val="-11"/>
        </w:rPr>
        <w:t xml:space="preserve"> </w:t>
      </w:r>
      <w:r>
        <w:rPr>
          <w:b w:val="1"/>
        </w:rPr>
        <w:t>центр</w:t>
      </w:r>
      <w:r>
        <w:rPr>
          <w:b w:val="1"/>
          <w:spacing w:val="-11"/>
        </w:rPr>
        <w:t xml:space="preserve"> </w:t>
      </w:r>
      <w:r>
        <w:rPr>
          <w:b w:val="1"/>
        </w:rPr>
        <w:t>дополнительного</w:t>
      </w:r>
      <w:r>
        <w:rPr>
          <w:b w:val="1"/>
          <w:spacing w:val="-11"/>
        </w:rPr>
        <w:t xml:space="preserve"> </w:t>
      </w:r>
      <w:r>
        <w:rPr>
          <w:b w:val="1"/>
        </w:rPr>
        <w:t>образования</w:t>
      </w:r>
      <w:r>
        <w:rPr>
          <w:b w:val="1"/>
          <w:spacing w:val="-11"/>
        </w:rPr>
        <w:t xml:space="preserve"> </w:t>
      </w:r>
      <w:r>
        <w:rPr>
          <w:b w:val="1"/>
        </w:rPr>
        <w:t>детей</w:t>
      </w:r>
      <w:r>
        <w:rPr>
          <w:b w:val="1"/>
        </w:rPr>
        <w:t xml:space="preserve"> создан н</w:t>
      </w:r>
      <w:r>
        <w:rPr>
          <w:b w:val="1"/>
        </w:rPr>
        <w:t>а базе Муниципального автономного учреждения дополнительного образования «Центра воспитания и досуга «Эстетика».</w:t>
      </w:r>
      <w:r>
        <w:rPr>
          <w:b w:val="1"/>
        </w:rPr>
        <w:t xml:space="preserve"> </w:t>
      </w:r>
      <w:r>
        <w:rPr>
          <w:rStyle w:val="Style_2_ch"/>
          <w:b w:val="1"/>
          <w:color w:val="000000"/>
        </w:rPr>
        <w:fldChar w:fldCharType="begin"/>
      </w:r>
      <w:r>
        <w:rPr>
          <w:rStyle w:val="Style_2_ch"/>
          <w:b w:val="1"/>
          <w:color w:val="000000"/>
        </w:rPr>
        <w:instrText>HYPERLINK "https://cvd-estetika.ru/municipalnyj-opornyj-centr-dopolnitelnogo-obrazovanija-detej-v-gorode-novocherkasske/"</w:instrText>
      </w:r>
      <w:r>
        <w:rPr>
          <w:rStyle w:val="Style_2_ch"/>
          <w:b w:val="1"/>
          <w:color w:val="000000"/>
        </w:rPr>
        <w:fldChar w:fldCharType="separate"/>
      </w:r>
      <w:r>
        <w:rPr>
          <w:rStyle w:val="Style_2_ch"/>
          <w:b w:val="1"/>
          <w:color w:val="000000"/>
        </w:rPr>
        <w:t>https://cvd-estetika.ru/municipalnyj-opornyj-centr-dopolnitelnogo-obrazovanija-detej-v-gorode-novocherkasske/</w:t>
      </w:r>
      <w:r>
        <w:rPr>
          <w:rStyle w:val="Style_2_ch"/>
          <w:b w:val="1"/>
          <w:color w:val="000000"/>
        </w:rPr>
        <w:fldChar w:fldCharType="end"/>
      </w:r>
      <w:r>
        <w:rPr>
          <w:b w:val="1"/>
        </w:rPr>
        <w:t xml:space="preserve"> </w:t>
      </w:r>
    </w:p>
    <w:p w14:paraId="09000000">
      <w:pPr>
        <w:pStyle w:val="Style_1"/>
        <w:ind w:firstLine="709" w:left="0"/>
        <w:jc w:val="both"/>
        <w:rPr>
          <w:b w:val="1"/>
        </w:rPr>
      </w:pPr>
    </w:p>
    <w:p w14:paraId="0A000000">
      <w:pPr>
        <w:pStyle w:val="Style_1"/>
        <w:ind w:firstLine="709" w:left="0"/>
        <w:jc w:val="both"/>
      </w:pPr>
      <w:r>
        <w:t>Центры созданы в рамках внедрения Целевой модели дополнительного образования при поддержке Министерства просвещения Российской Федерации. Адрес сайта Ми</w:t>
      </w:r>
      <w:r>
        <w:t xml:space="preserve">нистерства просвещения Российской Федерации: </w:t>
      </w:r>
      <w:r>
        <w:rPr>
          <w:color w:val="1155CC"/>
          <w:spacing w:val="-2"/>
          <w:u w:color="1155CC" w:val="single"/>
        </w:rPr>
        <w:fldChar w:fldCharType="begin"/>
      </w:r>
      <w:r>
        <w:rPr>
          <w:color w:val="1155CC"/>
          <w:spacing w:val="-2"/>
          <w:u w:color="1155CC" w:val="single"/>
        </w:rPr>
        <w:instrText>HYPERLINK "https://edu.gov.ru/"</w:instrText>
      </w:r>
      <w:r>
        <w:rPr>
          <w:color w:val="1155CC"/>
          <w:spacing w:val="-2"/>
          <w:u w:color="1155CC" w:val="single"/>
        </w:rPr>
        <w:fldChar w:fldCharType="separate"/>
      </w:r>
      <w:r>
        <w:rPr>
          <w:color w:val="1155CC"/>
          <w:spacing w:val="-2"/>
          <w:u w:color="1155CC" w:val="single"/>
        </w:rPr>
        <w:t>https://edu.gov.ru/</w:t>
      </w:r>
      <w:r>
        <w:rPr>
          <w:color w:val="1155CC"/>
          <w:spacing w:val="-2"/>
          <w:u w:color="1155CC" w:val="single"/>
        </w:rPr>
        <w:fldChar w:fldCharType="end"/>
      </w:r>
      <w:r>
        <w:rPr>
          <w:spacing w:val="-2"/>
        </w:rPr>
        <w:t>.</w:t>
      </w:r>
    </w:p>
    <w:p w14:paraId="0B000000">
      <w:pPr>
        <w:pStyle w:val="Style_1"/>
        <w:ind w:firstLine="709" w:left="0"/>
        <w:jc w:val="both"/>
      </w:pPr>
      <w: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r>
        <w:rPr>
          <w:color w:val="0463C1"/>
          <w:spacing w:val="-2"/>
          <w:u w:color="0463C1" w:val="single"/>
        </w:rPr>
        <w:fldChar w:fldCharType="begin"/>
      </w:r>
      <w:r>
        <w:rPr>
          <w:color w:val="0463C1"/>
          <w:spacing w:val="-2"/>
          <w:u w:color="0463C1" w:val="single"/>
        </w:rPr>
        <w:instrText>HYPERLINK "https://edu.gov.ru/national-project/projects/success/"</w:instrText>
      </w:r>
      <w:r>
        <w:rPr>
          <w:color w:val="0463C1"/>
          <w:spacing w:val="-2"/>
          <w:u w:color="0463C1" w:val="single"/>
        </w:rPr>
        <w:fldChar w:fldCharType="separate"/>
      </w:r>
      <w:r>
        <w:rPr>
          <w:color w:val="0463C1"/>
          <w:spacing w:val="-2"/>
          <w:u w:color="0463C1" w:val="single"/>
        </w:rPr>
        <w:t>https://edu.gov.ru/national-project/projects/success/</w:t>
      </w:r>
      <w:r>
        <w:rPr>
          <w:color w:val="0463C1"/>
          <w:spacing w:val="-2"/>
          <w:u w:color="0463C1" w:val="single"/>
        </w:rPr>
        <w:fldChar w:fldCharType="end"/>
      </w:r>
      <w:r>
        <w:rPr>
          <w:spacing w:val="-2"/>
        </w:rPr>
        <w:t>.</w:t>
      </w:r>
    </w:p>
    <w:p w14:paraId="0C000000">
      <w:pPr>
        <w:pStyle w:val="Style_1"/>
        <w:spacing w:before="38" w:line="276" w:lineRule="auto"/>
        <w:ind w:firstLine="709" w:left="0"/>
        <w:jc w:val="both"/>
      </w:pPr>
      <w:r>
        <w:t>С 1 сентября 2023 года запускается меха</w:t>
      </w:r>
      <w:r>
        <w:t>низм персонифицированного финансирования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заказа</w:t>
      </w:r>
      <w:r>
        <w:rPr>
          <w:spacing w:val="-10"/>
        </w:rPr>
        <w:t xml:space="preserve"> </w:t>
      </w:r>
      <w:r>
        <w:t xml:space="preserve">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</w:t>
      </w:r>
      <w:r>
        <w:t>деньги, положенные ребенку.</w:t>
      </w:r>
    </w:p>
    <w:p w14:paraId="0D000000">
      <w:pPr>
        <w:pStyle w:val="Style_1"/>
        <w:spacing w:before="87"/>
        <w:ind w:firstLine="709" w:left="0"/>
        <w:jc w:val="both"/>
      </w:pPr>
    </w:p>
    <w:p w14:paraId="0E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Что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такое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персонифицированное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финансирование?</w:t>
      </w:r>
    </w:p>
    <w:p w14:paraId="0F000000">
      <w:pPr>
        <w:pStyle w:val="Style_3"/>
        <w:tabs>
          <w:tab w:leader="none" w:pos="1517" w:val="left"/>
        </w:tabs>
        <w:spacing w:before="1" w:line="276" w:lineRule="auto"/>
        <w:ind w:firstLine="0" w:left="0" w:righ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Новая система финансирования дополнительного образования призвана предоставить детям от 5 до 1</w:t>
      </w:r>
      <w:r>
        <w:rPr>
          <w:sz w:val="28"/>
        </w:rPr>
        <w:t>7</w:t>
      </w:r>
      <w:r>
        <w:rPr>
          <w:sz w:val="28"/>
        </w:rPr>
        <w:t xml:space="preserve"> лет возможность, используя социальный сертификат обучаться бесплатно.</w:t>
      </w:r>
    </w:p>
    <w:p w14:paraId="10000000">
      <w:pPr>
        <w:pStyle w:val="Style_3"/>
        <w:tabs>
          <w:tab w:leader="none" w:pos="1517" w:val="left"/>
        </w:tabs>
        <w:spacing w:before="5" w:line="276" w:lineRule="auto"/>
        <w:ind w:firstLine="0" w:left="0" w:righ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Выдача детям с</w:t>
      </w:r>
      <w:r>
        <w:rPr>
          <w:sz w:val="28"/>
        </w:rPr>
        <w:t>ертификатов, с помощью которых они могут записаться в кружки, секции и посещать их бесплатно в любой организации.</w:t>
      </w:r>
    </w:p>
    <w:p w14:paraId="11000000">
      <w:pPr>
        <w:pStyle w:val="Style_3"/>
        <w:tabs>
          <w:tab w:leader="none" w:pos="1517" w:val="left"/>
        </w:tabs>
        <w:spacing w:before="3"/>
        <w:ind w:firstLine="0" w:left="0" w:right="0"/>
        <w:jc w:val="both"/>
      </w:pPr>
      <w:r>
        <w:rPr>
          <w:sz w:val="28"/>
        </w:rPr>
        <w:t xml:space="preserve">- </w:t>
      </w:r>
      <w:r>
        <w:rPr>
          <w:sz w:val="28"/>
        </w:rPr>
        <w:t>Основной</w:t>
      </w:r>
      <w:r>
        <w:rPr>
          <w:spacing w:val="23"/>
          <w:sz w:val="28"/>
        </w:rPr>
        <w:t xml:space="preserve">  </w:t>
      </w:r>
      <w:r>
        <w:rPr>
          <w:sz w:val="28"/>
        </w:rPr>
        <w:t>принцип</w:t>
      </w:r>
      <w:r>
        <w:rPr>
          <w:spacing w:val="23"/>
          <w:sz w:val="28"/>
        </w:rPr>
        <w:t xml:space="preserve">  </w:t>
      </w:r>
      <w:r>
        <w:rPr>
          <w:sz w:val="28"/>
        </w:rPr>
        <w:t>персонифицированного</w:t>
      </w:r>
      <w:r>
        <w:rPr>
          <w:spacing w:val="23"/>
          <w:sz w:val="28"/>
        </w:rPr>
        <w:t xml:space="preserve">  </w:t>
      </w:r>
      <w:r>
        <w:rPr>
          <w:sz w:val="28"/>
        </w:rPr>
        <w:t>финансирования</w:t>
      </w:r>
      <w:r>
        <w:rPr>
          <w:spacing w:val="23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pacing w:val="-10"/>
          <w:sz w:val="28"/>
        </w:rPr>
        <w:t xml:space="preserve">  </w:t>
      </w:r>
      <w:r>
        <w:t>деньги</w:t>
      </w:r>
      <w:r>
        <w:rPr>
          <w:spacing w:val="-3"/>
        </w:rPr>
        <w:t xml:space="preserve"> </w:t>
      </w:r>
      <w:r>
        <w:t>следуют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ребенком.</w:t>
      </w:r>
    </w:p>
    <w:p w14:paraId="12000000">
      <w:pPr>
        <w:pStyle w:val="Style_3"/>
        <w:tabs>
          <w:tab w:leader="none" w:pos="1517" w:val="left"/>
        </w:tabs>
        <w:spacing w:before="48" w:line="276" w:lineRule="auto"/>
        <w:ind w:firstLine="0" w:left="0" w:righ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Родитель становится полноценным заказчиком. У него есть право </w:t>
      </w:r>
      <w:r>
        <w:rPr>
          <w:sz w:val="28"/>
        </w:rPr>
        <w:t>выбирать</w:t>
      </w:r>
      <w:r>
        <w:rPr>
          <w:sz w:val="28"/>
        </w:rPr>
        <w:t xml:space="preserve"> где и по какой программе будет учиться его ребенок.</w:t>
      </w:r>
    </w:p>
    <w:p w14:paraId="13000000">
      <w:pPr>
        <w:pStyle w:val="Style_1"/>
        <w:spacing w:before="51"/>
        <w:ind w:firstLine="709" w:left="0"/>
        <w:jc w:val="both"/>
      </w:pPr>
    </w:p>
    <w:p w14:paraId="14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Что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такое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Социальный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сертификат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дополнительного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образования?</w:t>
      </w:r>
    </w:p>
    <w:p w14:paraId="15000000">
      <w:pPr>
        <w:pStyle w:val="Style_1"/>
        <w:ind w:firstLine="709" w:left="0"/>
        <w:jc w:val="both"/>
      </w:pPr>
      <w: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14:paraId="16000000">
      <w:pPr>
        <w:pStyle w:val="Style_3"/>
        <w:tabs>
          <w:tab w:leader="none" w:pos="1516" w:val="left"/>
        </w:tabs>
        <w:ind w:firstLine="0" w:left="0" w:righ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Сертификат - это не бумажный документ, а электронная запись в Навигаторе дополнительного обр</w:t>
      </w:r>
      <w:r>
        <w:rPr>
          <w:sz w:val="28"/>
        </w:rPr>
        <w:t>азования детей Ростовской области.</w:t>
      </w:r>
    </w:p>
    <w:p w14:paraId="17000000">
      <w:pPr>
        <w:pStyle w:val="Style_3"/>
        <w:tabs>
          <w:tab w:leader="none" w:pos="1516" w:val="left"/>
        </w:tabs>
        <w:ind w:firstLine="0" w:left="0" w:righ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Сертификат выдается детям от 5 до 17 </w:t>
      </w:r>
      <w:r>
        <w:rPr>
          <w:sz w:val="28"/>
        </w:rPr>
        <w:t>лет</w:t>
      </w:r>
      <w:r>
        <w:rPr>
          <w:sz w:val="28"/>
        </w:rPr>
        <w:t xml:space="preserve"> и получать его нужно на каждого ребенка только один раз.</w:t>
      </w:r>
    </w:p>
    <w:p w14:paraId="18000000">
      <w:pPr>
        <w:pStyle w:val="Style_3"/>
        <w:tabs>
          <w:tab w:leader="none" w:pos="1516" w:val="left"/>
          <w:tab w:leader="none" w:pos="3021" w:val="left"/>
          <w:tab w:leader="none" w:pos="4587" w:val="left"/>
          <w:tab w:leader="none" w:pos="6321" w:val="left"/>
          <w:tab w:leader="none" w:pos="8175" w:val="left"/>
          <w:tab w:leader="none" w:pos="8541" w:val="left"/>
        </w:tabs>
        <w:ind w:firstLine="0" w:left="0" w:right="0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>
        <w:rPr>
          <w:spacing w:val="-2"/>
          <w:sz w:val="28"/>
        </w:rPr>
        <w:t>Денежный</w:t>
      </w:r>
      <w:r>
        <w:rPr>
          <w:sz w:val="28"/>
        </w:rPr>
        <w:t xml:space="preserve"> </w:t>
      </w:r>
      <w:r>
        <w:rPr>
          <w:spacing w:val="-2"/>
          <w:sz w:val="28"/>
        </w:rPr>
        <w:t>эквивалент</w:t>
      </w:r>
      <w:r>
        <w:rPr>
          <w:sz w:val="28"/>
        </w:rPr>
        <w:t xml:space="preserve"> </w:t>
      </w:r>
      <w:r>
        <w:rPr>
          <w:spacing w:val="-2"/>
          <w:sz w:val="28"/>
        </w:rPr>
        <w:t>сертификата</w:t>
      </w:r>
      <w:r>
        <w:rPr>
          <w:sz w:val="28"/>
        </w:rPr>
        <w:t xml:space="preserve"> </w:t>
      </w:r>
      <w:r>
        <w:rPr>
          <w:spacing w:val="-2"/>
          <w:sz w:val="28"/>
        </w:rPr>
        <w:t>утверждается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каждом </w:t>
      </w:r>
      <w:r>
        <w:rPr>
          <w:sz w:val="28"/>
        </w:rPr>
        <w:t>муниципальном образовании и ежегодно обновляется.</w:t>
      </w:r>
    </w:p>
    <w:p w14:paraId="19000000">
      <w:pPr>
        <w:pStyle w:val="Style_3"/>
        <w:tabs>
          <w:tab w:leader="none" w:pos="1516" w:val="left"/>
        </w:tabs>
        <w:ind w:firstLine="0" w:left="0" w:righ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Сумма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 не обналичиваются.</w:t>
      </w:r>
    </w:p>
    <w:p w14:paraId="1A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  <w:highlight w:val="white"/>
        </w:rPr>
      </w:pPr>
      <w:r>
        <w:rPr>
          <w:b w:val="1"/>
          <w:sz w:val="28"/>
          <w:highlight w:val="white"/>
        </w:rPr>
        <w:t>Как получить сертификат дополнительного образования в Ростовской области?</w:t>
      </w:r>
    </w:p>
    <w:p w14:paraId="1D000000">
      <w:pPr>
        <w:pStyle w:val="Style_1"/>
        <w:spacing w:line="276" w:lineRule="auto"/>
        <w:ind w:firstLine="709" w:left="0"/>
        <w:jc w:val="both"/>
      </w:pPr>
      <w:r>
        <w:rPr>
          <w:highlight w:val="white"/>
        </w:rPr>
        <w:t>- через портал «</w:t>
      </w:r>
      <w:r>
        <w:rPr>
          <w:highlight w:val="white"/>
        </w:rPr>
        <w:t>Навигатор дополнительного образован</w:t>
      </w:r>
      <w:r>
        <w:rPr>
          <w:highlight w:val="white"/>
        </w:rPr>
        <w:t>ия»</w:t>
      </w:r>
      <w:r>
        <w:rPr>
          <w:highlight w:val="white"/>
        </w:rPr>
        <w:t>,</w:t>
      </w:r>
      <w:r>
        <w:rPr>
          <w:highlight w:val="white"/>
        </w:rPr>
        <w:t xml:space="preserve"> </w:t>
      </w:r>
      <w:r>
        <w:t>с</w:t>
      </w:r>
      <w:r>
        <w:t xml:space="preserve">сылка </w:t>
      </w:r>
      <w:r>
        <w:t>на</w:t>
      </w:r>
      <w:r>
        <w:t xml:space="preserve"> </w:t>
      </w:r>
      <w:r>
        <w:t>Навигатор</w:t>
      </w:r>
      <w:r>
        <w:t xml:space="preserve"> дополнительного образования Ростовской области: </w:t>
      </w:r>
      <w:r>
        <w:rPr>
          <w:color w:val="1155CC"/>
          <w:u w:color="1155CC" w:val="single"/>
        </w:rPr>
        <w:fldChar w:fldCharType="begin"/>
      </w:r>
      <w:r>
        <w:rPr>
          <w:color w:val="1155CC"/>
          <w:u w:color="1155CC" w:val="single"/>
        </w:rPr>
        <w:instrText>HYPERLINK "https://portal.ris61edu.ru/"</w:instrText>
      </w:r>
      <w:r>
        <w:rPr>
          <w:color w:val="1155CC"/>
          <w:u w:color="1155CC" w:val="single"/>
        </w:rPr>
        <w:fldChar w:fldCharType="separate"/>
      </w:r>
      <w:r>
        <w:rPr>
          <w:color w:val="1155CC"/>
          <w:u w:color="1155CC" w:val="single"/>
        </w:rPr>
        <w:t>https://portal.ris61edu.ru/</w:t>
      </w:r>
      <w:r>
        <w:rPr>
          <w:color w:val="1155CC"/>
          <w:u w:color="1155CC" w:val="single"/>
        </w:rPr>
        <w:fldChar w:fldCharType="end"/>
      </w:r>
      <w:r>
        <w:t>.</w:t>
      </w:r>
    </w:p>
    <w:p w14:paraId="1E000000">
      <w:pPr>
        <w:widowControl w:val="1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- через портал «</w:t>
      </w:r>
      <w:r>
        <w:rPr>
          <w:sz w:val="28"/>
          <w:highlight w:val="white"/>
        </w:rPr>
        <w:t>Госуслуги</w:t>
      </w:r>
      <w:r>
        <w:rPr>
          <w:sz w:val="28"/>
          <w:highlight w:val="white"/>
        </w:rPr>
        <w:t>»</w:t>
      </w:r>
      <w:r>
        <w:rPr>
          <w:sz w:val="28"/>
          <w:highlight w:val="white"/>
        </w:rPr>
        <w:t>,</w:t>
      </w:r>
    </w:p>
    <w:p w14:paraId="1F000000">
      <w:pPr>
        <w:widowControl w:val="1"/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- о</w:t>
      </w:r>
      <w:r>
        <w:rPr>
          <w:sz w:val="28"/>
          <w:highlight w:val="white"/>
        </w:rPr>
        <w:t>братиться в Муниципальный опорный центр (</w:t>
      </w:r>
      <w:r>
        <w:rPr>
          <w:sz w:val="28"/>
          <w:highlight w:val="white"/>
        </w:rPr>
        <w:t>МОЦ</w:t>
      </w:r>
      <w:r>
        <w:rPr>
          <w:sz w:val="28"/>
          <w:highlight w:val="white"/>
        </w:rPr>
        <w:t xml:space="preserve">) по месту жительства. </w:t>
      </w:r>
    </w:p>
    <w:p w14:paraId="20000000">
      <w:pPr>
        <w:ind w:firstLine="709" w:left="0"/>
        <w:jc w:val="both"/>
        <w:rPr>
          <w:b w:val="1"/>
          <w:sz w:val="28"/>
        </w:rPr>
      </w:pPr>
    </w:p>
    <w:p w14:paraId="21000000">
      <w:pPr>
        <w:ind w:firstLine="709" w:left="0"/>
        <w:jc w:val="both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Для получения сертификата вам понадобятся документы:</w:t>
      </w:r>
    </w:p>
    <w:p w14:paraId="22000000">
      <w:pPr>
        <w:widowControl w:val="1"/>
        <w:ind w:firstLine="709" w:left="0"/>
        <w:jc w:val="both"/>
        <w:rPr>
          <w:sz w:val="28"/>
        </w:rPr>
      </w:pPr>
      <w:r>
        <w:rPr>
          <w:sz w:val="28"/>
        </w:rPr>
        <w:t>- д</w:t>
      </w:r>
      <w:r>
        <w:rPr>
          <w:sz w:val="28"/>
        </w:rPr>
        <w:t>окумент, удостоверяющий личность родителя или законного представителя ребенка;</w:t>
      </w:r>
    </w:p>
    <w:p w14:paraId="23000000">
      <w:pPr>
        <w:widowControl w:val="1"/>
        <w:ind w:firstLine="709" w:left="0"/>
        <w:jc w:val="both"/>
        <w:rPr>
          <w:sz w:val="28"/>
        </w:rPr>
      </w:pPr>
      <w:r>
        <w:rPr>
          <w:sz w:val="28"/>
        </w:rPr>
        <w:t>- д</w:t>
      </w:r>
      <w:r>
        <w:rPr>
          <w:sz w:val="28"/>
        </w:rPr>
        <w:t xml:space="preserve">окумент, </w:t>
      </w:r>
      <w:r>
        <w:rPr>
          <w:sz w:val="28"/>
        </w:rPr>
        <w:t>удостоверяющих</w:t>
      </w:r>
      <w:r>
        <w:rPr>
          <w:sz w:val="28"/>
        </w:rPr>
        <w:t xml:space="preserve"> личность ребенка;</w:t>
      </w:r>
    </w:p>
    <w:p w14:paraId="24000000">
      <w:pPr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СНИЛС</w:t>
      </w:r>
      <w:r>
        <w:rPr>
          <w:sz w:val="28"/>
        </w:rPr>
        <w:t xml:space="preserve"> родителя и ребенка. </w:t>
      </w:r>
    </w:p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Инструкция по получению Социального сертификата представлена по ссылке:</w:t>
      </w:r>
      <w:r>
        <w:rPr>
          <w:sz w:val="28"/>
        </w:rPr>
        <w:fldChar w:fldCharType="begin"/>
      </w:r>
      <w:r>
        <w:rPr>
          <w:sz w:val="28"/>
        </w:rPr>
        <w:instrText>HYPERLINK "https://rmc61.ru/services/instruktsiya/"</w:instrText>
      </w:r>
      <w:r>
        <w:rPr>
          <w:sz w:val="28"/>
        </w:rPr>
        <w:fldChar w:fldCharType="separate"/>
      </w:r>
      <w:r>
        <w:rPr>
          <w:sz w:val="28"/>
        </w:rPr>
        <w:t xml:space="preserve"> </w:t>
      </w:r>
      <w:r>
        <w:rPr>
          <w:sz w:val="28"/>
        </w:rPr>
        <w:fldChar w:fldCharType="end"/>
      </w:r>
      <w:r>
        <w:rPr>
          <w:color w:val="1155CC"/>
          <w:sz w:val="28"/>
          <w:u w:val="single"/>
        </w:rPr>
        <w:fldChar w:fldCharType="begin"/>
      </w:r>
      <w:r>
        <w:rPr>
          <w:color w:val="1155CC"/>
          <w:sz w:val="28"/>
          <w:u w:val="single"/>
        </w:rPr>
        <w:instrText>HYPERLINK "https://rmc61.ru/services/instruktsiya/"</w:instrText>
      </w:r>
      <w:r>
        <w:rPr>
          <w:color w:val="1155CC"/>
          <w:sz w:val="28"/>
          <w:u w:val="single"/>
        </w:rPr>
        <w:fldChar w:fldCharType="separate"/>
      </w:r>
      <w:r>
        <w:rPr>
          <w:color w:val="1155CC"/>
          <w:sz w:val="28"/>
          <w:u w:val="single"/>
        </w:rPr>
        <w:t>https://rmc61.ru/services/instruktsiya/</w:t>
      </w:r>
      <w:r>
        <w:rPr>
          <w:color w:val="1155CC"/>
          <w:sz w:val="28"/>
          <w:u w:val="single"/>
        </w:rPr>
        <w:fldChar w:fldCharType="end"/>
      </w:r>
      <w:r>
        <w:rPr>
          <w:sz w:val="28"/>
        </w:rPr>
        <w:t>.</w:t>
      </w:r>
    </w:p>
    <w:p w14:paraId="26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sz w:val="28"/>
        </w:rPr>
        <w:t xml:space="preserve">: </w:t>
      </w:r>
      <w:r>
        <w:rPr>
          <w:color w:val="1155CC"/>
          <w:sz w:val="28"/>
          <w:highlight w:val="white"/>
          <w:u w:val="single"/>
        </w:rPr>
        <w:fldChar w:fldCharType="begin"/>
      </w:r>
      <w:r>
        <w:rPr>
          <w:color w:val="1155CC"/>
          <w:sz w:val="28"/>
          <w:highlight w:val="white"/>
          <w:u w:val="single"/>
        </w:rPr>
        <w:instrText>HYPERLINK "https://www.rmc61.ru/contacts/"</w:instrText>
      </w:r>
      <w:r>
        <w:rPr>
          <w:color w:val="1155CC"/>
          <w:sz w:val="28"/>
          <w:highlight w:val="white"/>
          <w:u w:val="single"/>
        </w:rPr>
        <w:fldChar w:fldCharType="separate"/>
      </w:r>
      <w:r>
        <w:rPr>
          <w:color w:val="1155CC"/>
          <w:sz w:val="28"/>
          <w:highlight w:val="white"/>
          <w:u w:val="single"/>
        </w:rPr>
        <w:t>https://www.rmc61.ru/contacts/</w:t>
      </w:r>
      <w:r>
        <w:rPr>
          <w:color w:val="1155CC"/>
          <w:sz w:val="28"/>
          <w:highlight w:val="white"/>
          <w:u w:val="single"/>
        </w:rPr>
        <w:fldChar w:fldCharType="end"/>
      </w:r>
      <w:r>
        <w:rPr>
          <w:sz w:val="28"/>
          <w:highlight w:val="white"/>
        </w:rPr>
        <w:t xml:space="preserve">.      </w:t>
      </w:r>
    </w:p>
    <w:p w14:paraId="27000000">
      <w:pPr>
        <w:spacing w:before="76" w:line="276" w:lineRule="auto"/>
        <w:ind w:firstLine="709" w:left="0"/>
        <w:rPr>
          <w:b w:val="1"/>
          <w:sz w:val="28"/>
        </w:rPr>
      </w:pPr>
      <w:r>
        <w:rPr>
          <w:sz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r>
        <w:rPr>
          <w:color w:val="1155CC"/>
          <w:sz w:val="28"/>
          <w:highlight w:val="white"/>
          <w:u w:val="single"/>
        </w:rPr>
        <w:fldChar w:fldCharType="begin"/>
      </w:r>
      <w:r>
        <w:rPr>
          <w:color w:val="1155CC"/>
          <w:sz w:val="28"/>
          <w:highlight w:val="white"/>
          <w:u w:val="single"/>
        </w:rPr>
        <w:instrText>HYPERLINK "https://t.me/rmcro"</w:instrText>
      </w:r>
      <w:r>
        <w:rPr>
          <w:color w:val="1155CC"/>
          <w:sz w:val="28"/>
          <w:highlight w:val="white"/>
          <w:u w:val="single"/>
        </w:rPr>
        <w:fldChar w:fldCharType="separate"/>
      </w:r>
      <w:r>
        <w:rPr>
          <w:color w:val="1155CC"/>
          <w:sz w:val="28"/>
          <w:highlight w:val="white"/>
          <w:u w:val="single"/>
        </w:rPr>
        <w:t>https://t.me/rmcro</w:t>
      </w:r>
      <w:r>
        <w:rPr>
          <w:color w:val="1155CC"/>
          <w:sz w:val="28"/>
          <w:highlight w:val="white"/>
          <w:u w:val="single"/>
        </w:rPr>
        <w:fldChar w:fldCharType="end"/>
      </w:r>
      <w:r>
        <w:rPr>
          <w:sz w:val="28"/>
          <w:highlight w:val="white"/>
        </w:rPr>
        <w:t>.</w:t>
      </w:r>
    </w:p>
    <w:sectPr>
      <w:pgSz w:h="16840" w:orient="portrait" w:w="11910"/>
      <w:pgMar w:bottom="280" w:footer="720" w:gutter="0" w:header="720" w:left="1600" w:right="70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0" w:left="101"/>
    </w:pPr>
    <w:rPr>
      <w:sz w:val="28"/>
    </w:rPr>
  </w:style>
  <w:style w:styleId="Style_1_ch" w:type="character">
    <w:name w:val="Body Text"/>
    <w:basedOn w:val="Style_4_ch"/>
    <w:link w:val="Style_1"/>
    <w:rPr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709" w:left="101" w:right="149"/>
    </w:pPr>
  </w:style>
  <w:style w:styleId="Style_3_ch" w:type="character">
    <w:name w:val="List Paragraph"/>
    <w:basedOn w:val="Style_4_ch"/>
    <w:link w:val="Style_3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Table Paragraph"/>
    <w:basedOn w:val="Style_4"/>
    <w:link w:val="Style_13_ch"/>
    <w:pPr>
      <w:ind w:firstLine="0" w:left="108"/>
    </w:pPr>
  </w:style>
  <w:style w:styleId="Style_13_ch" w:type="character">
    <w:name w:val="Table Paragraph"/>
    <w:basedOn w:val="Style_4_ch"/>
    <w:link w:val="Style_13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5"/>
    <w:link w:val="Style_2_ch"/>
    <w:rPr>
      <w:color w:themeColor="hyperlink" w:val="0000FF"/>
      <w:u w:val="single"/>
    </w:rPr>
  </w:style>
  <w:style w:styleId="Style_2_ch" w:type="character">
    <w:name w:val="Hyperlink"/>
    <w:basedOn w:val="Style_15_ch"/>
    <w:link w:val="Style_2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2024-02-21T06:39:56Z</dcterms:modified>
</cp:coreProperties>
</file>