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6C" w:rsidRDefault="000A596C" w:rsidP="000A596C">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bookmarkStart w:id="0" w:name="_GoBack"/>
      <w:bookmarkEnd w:id="0"/>
      <w:r>
        <w:rPr>
          <w:rFonts w:ascii="Times New Roman" w:eastAsia="Times New Roman" w:hAnsi="Times New Roman"/>
          <w:b/>
          <w:sz w:val="24"/>
          <w:szCs w:val="24"/>
          <w:lang w:eastAsia="ru-RU"/>
        </w:rPr>
        <w:t xml:space="preserve"> ДОРОЖНАЯ КАРТА (ПЛАН МЕРОПРИЯТИЙ) </w:t>
      </w:r>
    </w:p>
    <w:p w:rsidR="000A596C" w:rsidRDefault="000A596C" w:rsidP="000A596C">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РЕАЛИЗАЦИИ ПОЛОЖЕНИЯ О СИСТЕМЕ (ЦЕЛЕВОЙ МОДЕЛИ) НАСТАВНИЧЕСТВА ПЕДАГОГИЧЕСКИХ РАБОТНИКОВ В ОБРАЗОВАТЕЛЬНОЙ ОРГАНИЗАЦИИ</w:t>
      </w:r>
    </w:p>
    <w:p w:rsidR="000A596C" w:rsidRDefault="000A596C" w:rsidP="000A596C">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76"/>
        <w:gridCol w:w="6659"/>
      </w:tblGrid>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этапа</w:t>
            </w:r>
          </w:p>
        </w:tc>
        <w:tc>
          <w:tcPr>
            <w:tcW w:w="6662" w:type="dxa"/>
            <w:tcBorders>
              <w:top w:val="single" w:sz="4" w:space="0" w:color="auto"/>
              <w:left w:val="single" w:sz="4" w:space="0" w:color="auto"/>
              <w:bottom w:val="single" w:sz="4" w:space="0" w:color="auto"/>
              <w:right w:val="single" w:sz="4" w:space="0" w:color="auto"/>
            </w:tcBorders>
            <w:hideMark/>
          </w:tcPr>
          <w:p w:rsidR="000A596C" w:rsidRDefault="000A596C" w:rsidP="000A596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 и примерный план мероприятий</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Подготовка условий для реализации системы (целевой модели) наставничества</w:t>
            </w:r>
          </w:p>
        </w:tc>
        <w:tc>
          <w:tcPr>
            <w:tcW w:w="6662" w:type="dxa"/>
            <w:tcBorders>
              <w:top w:val="single" w:sz="4" w:space="0" w:color="auto"/>
              <w:left w:val="single" w:sz="4" w:space="0" w:color="auto"/>
              <w:bottom w:val="single" w:sz="4" w:space="0" w:color="auto"/>
              <w:right w:val="single" w:sz="4" w:space="0" w:color="auto"/>
            </w:tcBorders>
            <w:hideMark/>
          </w:tcPr>
          <w:p w:rsidR="000A596C" w:rsidRDefault="000A596C">
            <w:pPr>
              <w:spacing w:after="0" w:line="240" w:lineRule="auto"/>
              <w:jc w:val="both"/>
              <w:rPr>
                <w:rFonts w:ascii="Times New Roman" w:hAnsi="Times New Roman"/>
                <w:b/>
                <w:sz w:val="24"/>
                <w:szCs w:val="24"/>
              </w:rPr>
            </w:pPr>
            <w:r>
              <w:rPr>
                <w:rFonts w:ascii="Times New Roman" w:hAnsi="Times New Roman"/>
                <w:b/>
                <w:sz w:val="24"/>
                <w:szCs w:val="24"/>
              </w:rPr>
              <w:t>Подготовка и принятие локальных нормативных правовых актов образовательной организации:</w:t>
            </w:r>
          </w:p>
          <w:p w:rsidR="000A596C" w:rsidRDefault="000A596C">
            <w:pPr>
              <w:spacing w:after="0" w:line="240" w:lineRule="auto"/>
              <w:jc w:val="both"/>
              <w:rPr>
                <w:rFonts w:ascii="Times New Roman" w:hAnsi="Times New Roman"/>
                <w:sz w:val="24"/>
                <w:szCs w:val="24"/>
              </w:rPr>
            </w:pPr>
            <w:r>
              <w:rPr>
                <w:rFonts w:ascii="Times New Roman" w:hAnsi="Times New Roman"/>
                <w:sz w:val="24"/>
                <w:szCs w:val="24"/>
              </w:rPr>
              <w:t>– приказ «Об утверждении положения о системе (целевой модели) наставничества педагогических работников в образовательной организации» (Приложение 1 - Положение о системе (целевой модели)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w:t>
            </w:r>
          </w:p>
          <w:p w:rsidR="000A596C" w:rsidRDefault="000A596C">
            <w:pPr>
              <w:spacing w:after="0" w:line="240" w:lineRule="auto"/>
              <w:jc w:val="both"/>
              <w:rPr>
                <w:rFonts w:ascii="Times New Roman" w:hAnsi="Times New Roman"/>
                <w:sz w:val="24"/>
                <w:szCs w:val="24"/>
              </w:rPr>
            </w:pPr>
            <w:r>
              <w:rPr>
                <w:rFonts w:ascii="Times New Roman" w:hAnsi="Times New Roman"/>
                <w:sz w:val="24"/>
                <w:szCs w:val="24"/>
              </w:rPr>
              <w:t>– приказ (ы) о закреплении наставнических пар/групп,</w:t>
            </w:r>
          </w:p>
          <w:p w:rsidR="000A596C" w:rsidRDefault="000A596C">
            <w:pPr>
              <w:spacing w:after="0" w:line="240" w:lineRule="auto"/>
              <w:jc w:val="both"/>
              <w:rPr>
                <w:rFonts w:ascii="Times New Roman" w:hAnsi="Times New Roman"/>
                <w:sz w:val="24"/>
                <w:szCs w:val="24"/>
              </w:rPr>
            </w:pPr>
            <w:r>
              <w:rPr>
                <w:rFonts w:ascii="Times New Roman" w:hAnsi="Times New Roman"/>
                <w:sz w:val="24"/>
                <w:szCs w:val="24"/>
              </w:rPr>
              <w:t>– подготовка шаблона персонализированной программы наставничества.</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0A596C" w:rsidRDefault="000A596C">
            <w:pPr>
              <w:spacing w:after="0" w:line="240" w:lineRule="auto"/>
              <w:rPr>
                <w:rFonts w:ascii="Times New Roman" w:hAnsi="Times New Roman"/>
                <w:b/>
                <w:sz w:val="24"/>
                <w:szCs w:val="24"/>
              </w:rPr>
            </w:pPr>
            <w:r>
              <w:rPr>
                <w:rFonts w:ascii="Times New Roman" w:hAnsi="Times New Roman"/>
                <w:b/>
                <w:sz w:val="24"/>
                <w:szCs w:val="24"/>
              </w:rPr>
              <w:t>Формирование банка наставляемых</w:t>
            </w:r>
          </w:p>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0A596C" w:rsidRDefault="000A596C">
            <w:pPr>
              <w:spacing w:after="0" w:line="240" w:lineRule="auto"/>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Сбор информации о профессиональных запросах педагогов.</w:t>
            </w: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Формирование </w:t>
            </w:r>
          </w:p>
          <w:p w:rsidR="000A596C" w:rsidRDefault="000A596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банка </w:t>
            </w:r>
          </w:p>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наставников</w:t>
            </w:r>
          </w:p>
        </w:tc>
        <w:tc>
          <w:tcPr>
            <w:tcW w:w="6662" w:type="dxa"/>
            <w:tcBorders>
              <w:top w:val="single" w:sz="4" w:space="0" w:color="auto"/>
              <w:left w:val="single" w:sz="4" w:space="0" w:color="auto"/>
              <w:bottom w:val="single" w:sz="4" w:space="0" w:color="auto"/>
              <w:right w:val="single" w:sz="4" w:space="0" w:color="auto"/>
            </w:tcBorders>
          </w:tcPr>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Отбор и обучение</w:t>
            </w:r>
          </w:p>
        </w:tc>
        <w:tc>
          <w:tcPr>
            <w:tcW w:w="6662" w:type="dxa"/>
            <w:tcBorders>
              <w:top w:val="single" w:sz="4" w:space="0" w:color="auto"/>
              <w:left w:val="single" w:sz="4" w:space="0" w:color="auto"/>
              <w:bottom w:val="single" w:sz="4" w:space="0" w:color="auto"/>
              <w:right w:val="single" w:sz="4" w:space="0" w:color="auto"/>
            </w:tcBorders>
          </w:tcPr>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Анализ банка и выбор подходящих наставников для педагога/группы педагогов.</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Обучение наставников для работы с наставляемыми: </w:t>
            </w: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rsidR="000A596C" w:rsidRDefault="000A596C">
            <w:pPr>
              <w:autoSpaceDE w:val="0"/>
              <w:autoSpaceDN w:val="0"/>
              <w:adjustRightInd w:val="0"/>
              <w:spacing w:after="0" w:line="240" w:lineRule="auto"/>
              <w:rPr>
                <w:rFonts w:ascii="Times New Roman" w:hAnsi="Times New Roman"/>
                <w:color w:val="000000"/>
                <w:sz w:val="24"/>
                <w:szCs w:val="24"/>
              </w:rPr>
            </w:pPr>
          </w:p>
          <w:p w:rsidR="000A596C" w:rsidRDefault="000A596C">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 и др.</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Организация и </w:t>
            </w:r>
          </w:p>
          <w:p w:rsidR="000A596C" w:rsidRDefault="000A596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осуществление работы </w:t>
            </w:r>
          </w:p>
          <w:p w:rsidR="000A596C" w:rsidRDefault="000A596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наставнических пар/</w:t>
            </w:r>
            <w:r>
              <w:rPr>
                <w:rFonts w:ascii="Times New Roman" w:eastAsia="Times New Roman" w:hAnsi="Times New Roman"/>
                <w:b/>
                <w:sz w:val="24"/>
                <w:szCs w:val="24"/>
                <w:lang w:eastAsia="ru-RU"/>
              </w:rPr>
              <w:t>групп</w:t>
            </w:r>
          </w:p>
        </w:tc>
        <w:tc>
          <w:tcPr>
            <w:tcW w:w="6662" w:type="dxa"/>
            <w:tcBorders>
              <w:top w:val="single" w:sz="4" w:space="0" w:color="auto"/>
              <w:left w:val="single" w:sz="4" w:space="0" w:color="auto"/>
              <w:bottom w:val="single" w:sz="4" w:space="0" w:color="auto"/>
              <w:right w:val="single" w:sz="4" w:space="0" w:color="auto"/>
            </w:tcBorders>
          </w:tcPr>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Формирование наставнических пар/групп.</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 Разработка персонализированных программ наставничества для каждой пары/группы.</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Завершение персонализированных программ наставничества</w:t>
            </w:r>
          </w:p>
        </w:tc>
        <w:tc>
          <w:tcPr>
            <w:tcW w:w="6662" w:type="dxa"/>
            <w:tcBorders>
              <w:top w:val="single" w:sz="4" w:space="0" w:color="auto"/>
              <w:left w:val="single" w:sz="4" w:space="0" w:color="auto"/>
              <w:bottom w:val="single" w:sz="4" w:space="0" w:color="auto"/>
              <w:right w:val="single" w:sz="4" w:space="0" w:color="auto"/>
            </w:tcBorders>
          </w:tcPr>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 Приказ «О проведении итогового мероприятия </w:t>
            </w: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рамках реализации системы (целевой модели) наставничества педагогических работников». </w:t>
            </w:r>
          </w:p>
          <w:p w:rsidR="000A596C" w:rsidRDefault="000A596C">
            <w:pPr>
              <w:autoSpaceDE w:val="0"/>
              <w:autoSpaceDN w:val="0"/>
              <w:adjustRightInd w:val="0"/>
              <w:spacing w:after="0" w:line="240" w:lineRule="auto"/>
              <w:jc w:val="both"/>
              <w:rPr>
                <w:rFonts w:ascii="Times New Roman" w:hAnsi="Times New Roman"/>
                <w:color w:val="000000"/>
                <w:sz w:val="24"/>
                <w:szCs w:val="24"/>
              </w:rPr>
            </w:pPr>
          </w:p>
          <w:p w:rsidR="000A596C" w:rsidRDefault="000A596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Проведение итогового мероприятия  по выявлению лучших практик наставничества; пополнение методической копилки педагогических практик наставничества.</w:t>
            </w:r>
          </w:p>
        </w:tc>
      </w:tr>
      <w:tr w:rsidR="000A596C" w:rsidTr="000A596C">
        <w:tc>
          <w:tcPr>
            <w:tcW w:w="851"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w:t>
            </w:r>
          </w:p>
        </w:tc>
        <w:tc>
          <w:tcPr>
            <w:tcW w:w="2977" w:type="dxa"/>
            <w:tcBorders>
              <w:top w:val="single" w:sz="4" w:space="0" w:color="auto"/>
              <w:left w:val="single" w:sz="4" w:space="0" w:color="auto"/>
              <w:bottom w:val="single" w:sz="4" w:space="0" w:color="auto"/>
              <w:right w:val="single" w:sz="4" w:space="0" w:color="auto"/>
            </w:tcBorders>
            <w:hideMark/>
          </w:tcPr>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Информационная </w:t>
            </w:r>
          </w:p>
          <w:p w:rsidR="000A596C" w:rsidRDefault="000A596C">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поддержка системы (целевой модели) наставничества</w:t>
            </w:r>
          </w:p>
        </w:tc>
        <w:tc>
          <w:tcPr>
            <w:tcW w:w="6662" w:type="dxa"/>
            <w:tcBorders>
              <w:top w:val="single" w:sz="4" w:space="0" w:color="auto"/>
              <w:left w:val="single" w:sz="4" w:space="0" w:color="auto"/>
              <w:bottom w:val="single" w:sz="4" w:space="0" w:color="auto"/>
              <w:right w:val="single" w:sz="4" w:space="0" w:color="auto"/>
            </w:tcBorders>
            <w:hideMark/>
          </w:tcPr>
          <w:p w:rsidR="000A596C" w:rsidRDefault="000A596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Освещение мероприятий Дорожной карты</w:t>
            </w:r>
            <w:r>
              <w:rPr>
                <w:rFonts w:ascii="Times New Roman" w:hAnsi="Times New Roman"/>
                <w:b/>
                <w:color w:val="000000"/>
                <w:sz w:val="24"/>
                <w:szCs w:val="24"/>
              </w:rPr>
              <w:t xml:space="preserve"> </w:t>
            </w:r>
            <w:r>
              <w:rPr>
                <w:rFonts w:ascii="Times New Roman" w:hAnsi="Times New Roman"/>
                <w:color w:val="000000"/>
                <w:sz w:val="24"/>
                <w:szCs w:val="24"/>
              </w:rPr>
              <w:t>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r>
    </w:tbl>
    <w:p w:rsidR="000A596C" w:rsidRDefault="000A596C" w:rsidP="000A596C">
      <w:pPr>
        <w:spacing w:after="0" w:line="240" w:lineRule="auto"/>
        <w:rPr>
          <w:rFonts w:ascii="Times New Roman" w:hAnsi="Times New Roman"/>
          <w:i/>
          <w:sz w:val="24"/>
          <w:szCs w:val="24"/>
        </w:rPr>
      </w:pPr>
    </w:p>
    <w:p w:rsidR="000A596C" w:rsidRDefault="000A596C" w:rsidP="000A596C">
      <w:pPr>
        <w:rPr>
          <w:rFonts w:ascii="Times New Roman" w:hAnsi="Times New Roman"/>
          <w:color w:val="000000"/>
          <w:sz w:val="24"/>
          <w:szCs w:val="24"/>
        </w:rPr>
      </w:pPr>
    </w:p>
    <w:p w:rsidR="000A596C" w:rsidRDefault="000A596C" w:rsidP="000A596C">
      <w:pPr>
        <w:rPr>
          <w:rFonts w:ascii="Times New Roman" w:hAnsi="Times New Roman"/>
          <w:color w:val="000000"/>
          <w:sz w:val="24"/>
          <w:szCs w:val="24"/>
        </w:rPr>
      </w:pPr>
    </w:p>
    <w:p w:rsidR="000A596C" w:rsidRDefault="000A596C"/>
    <w:sectPr w:rsidR="000A596C" w:rsidSect="000A596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5F" w:rsidRDefault="00B2145F" w:rsidP="000A596C">
      <w:pPr>
        <w:spacing w:after="0" w:line="240" w:lineRule="auto"/>
      </w:pPr>
      <w:r>
        <w:separator/>
      </w:r>
    </w:p>
  </w:endnote>
  <w:endnote w:type="continuationSeparator" w:id="0">
    <w:p w:rsidR="00B2145F" w:rsidRDefault="00B2145F" w:rsidP="000A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Droid Sans Fallback">
    <w:altName w:val="Arial"/>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5F" w:rsidRDefault="00B2145F" w:rsidP="000A596C">
      <w:pPr>
        <w:spacing w:after="0" w:line="240" w:lineRule="auto"/>
      </w:pPr>
      <w:r>
        <w:separator/>
      </w:r>
    </w:p>
  </w:footnote>
  <w:footnote w:type="continuationSeparator" w:id="0">
    <w:p w:rsidR="00B2145F" w:rsidRDefault="00B2145F" w:rsidP="000A5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6C"/>
    <w:rsid w:val="000A596C"/>
    <w:rsid w:val="00340AD6"/>
    <w:rsid w:val="00B21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817F"/>
  <w15:chartTrackingRefBased/>
  <w15:docId w15:val="{9CA0587D-9124-4526-BAA7-07846DE6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96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1"/>
    <w:basedOn w:val="a0"/>
    <w:link w:val="a4"/>
    <w:uiPriority w:val="99"/>
    <w:semiHidden/>
    <w:locked/>
    <w:rsid w:val="000A596C"/>
    <w:rPr>
      <w:rFonts w:ascii="Droid Sans Fallback" w:eastAsia="Droid Sans Fallback" w:hAnsi="Droid Sans Fallback"/>
      <w:lang w:val="x-none" w:eastAsia="x-non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
    <w:basedOn w:val="a"/>
    <w:link w:val="a3"/>
    <w:uiPriority w:val="99"/>
    <w:semiHidden/>
    <w:unhideWhenUsed/>
    <w:qFormat/>
    <w:rsid w:val="000A596C"/>
    <w:pPr>
      <w:suppressAutoHyphens/>
      <w:spacing w:after="0" w:line="240" w:lineRule="auto"/>
    </w:pPr>
    <w:rPr>
      <w:rFonts w:ascii="Droid Sans Fallback" w:eastAsia="Droid Sans Fallback" w:hAnsi="Droid Sans Fallback" w:cstheme="minorBidi"/>
      <w:lang w:val="x-none" w:eastAsia="x-none"/>
    </w:rPr>
  </w:style>
  <w:style w:type="character" w:customStyle="1" w:styleId="1">
    <w:name w:val="Текст сноски Знак1"/>
    <w:basedOn w:val="a0"/>
    <w:uiPriority w:val="99"/>
    <w:semiHidden/>
    <w:rsid w:val="000A596C"/>
    <w:rPr>
      <w:rFonts w:ascii="Calibri" w:eastAsia="Calibri" w:hAnsi="Calibri" w:cs="Times New Roman"/>
      <w:sz w:val="20"/>
      <w:szCs w:val="20"/>
    </w:rPr>
  </w:style>
  <w:style w:type="character" w:styleId="a5">
    <w:name w:val="footnote reference"/>
    <w:uiPriority w:val="99"/>
    <w:semiHidden/>
    <w:unhideWhenUsed/>
    <w:rsid w:val="000A5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8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2022-11-11T07:06:00Z</dcterms:created>
  <dcterms:modified xsi:type="dcterms:W3CDTF">2022-11-11T07:08:00Z</dcterms:modified>
</cp:coreProperties>
</file>