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80A" w:rsidRPr="000742E5" w:rsidRDefault="0000380A" w:rsidP="0000380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 w:rsidRPr="000742E5">
        <w:rPr>
          <w:rFonts w:ascii="Times New Roman" w:hAnsi="Times New Roman"/>
          <w:b/>
          <w:sz w:val="24"/>
          <w:szCs w:val="24"/>
        </w:rPr>
        <w:t>I</w:t>
      </w:r>
      <w:r w:rsidRPr="000742E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742E5">
        <w:rPr>
          <w:rFonts w:ascii="Times New Roman" w:hAnsi="Times New Roman"/>
          <w:b/>
          <w:sz w:val="24"/>
          <w:szCs w:val="24"/>
        </w:rPr>
        <w:t> </w:t>
      </w:r>
      <w:r w:rsidRPr="000742E5">
        <w:rPr>
          <w:rFonts w:ascii="Times New Roman" w:hAnsi="Times New Roman"/>
          <w:b/>
          <w:sz w:val="24"/>
          <w:szCs w:val="24"/>
          <w:lang w:val="ru-RU"/>
        </w:rPr>
        <w:t>ЦЕЛЕВОЙ</w:t>
      </w:r>
      <w:proofErr w:type="gramEnd"/>
      <w:r w:rsidRPr="000742E5">
        <w:rPr>
          <w:rFonts w:ascii="Times New Roman" w:hAnsi="Times New Roman"/>
          <w:b/>
          <w:sz w:val="24"/>
          <w:szCs w:val="24"/>
          <w:lang w:val="ru-RU"/>
        </w:rPr>
        <w:t xml:space="preserve"> РАЗДЕЛ</w:t>
      </w:r>
    </w:p>
    <w:p w:rsidR="0000380A" w:rsidRPr="000742E5" w:rsidRDefault="0000380A" w:rsidP="0000380A">
      <w:pPr>
        <w:pStyle w:val="a3"/>
        <w:spacing w:after="0" w:line="240" w:lineRule="auto"/>
        <w:ind w:left="0" w:firstLine="714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380A" w:rsidRDefault="0000380A" w:rsidP="0000380A">
      <w:pPr>
        <w:pStyle w:val="a3"/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742E5">
        <w:rPr>
          <w:rFonts w:ascii="Times New Roman" w:hAnsi="Times New Roman"/>
          <w:b/>
          <w:sz w:val="24"/>
          <w:szCs w:val="24"/>
          <w:lang w:val="ru-RU"/>
        </w:rPr>
        <w:t>ПОЯСНИТЕЛЬНАЯ ЗАПИСКА</w:t>
      </w:r>
    </w:p>
    <w:p w:rsidR="0000380A" w:rsidRPr="000742E5" w:rsidRDefault="0000380A" w:rsidP="0000380A">
      <w:pPr>
        <w:pStyle w:val="a3"/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ru-RU"/>
        </w:rPr>
      </w:pPr>
    </w:p>
    <w:p w:rsidR="0000380A" w:rsidRPr="006A7484" w:rsidRDefault="0000380A" w:rsidP="0000380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7484">
        <w:rPr>
          <w:rFonts w:ascii="Times New Roman" w:hAnsi="Times New Roman"/>
          <w:sz w:val="24"/>
          <w:szCs w:val="24"/>
          <w:lang w:val="ru-RU"/>
        </w:rPr>
        <w:t>Основная образовательная программам основного общего</w:t>
      </w:r>
      <w:r w:rsidR="001D7BB5">
        <w:rPr>
          <w:rFonts w:ascii="Times New Roman" w:hAnsi="Times New Roman"/>
          <w:sz w:val="24"/>
          <w:szCs w:val="24"/>
          <w:lang w:val="ru-RU"/>
        </w:rPr>
        <w:t xml:space="preserve"> образования (далее – ООП ООО)</w:t>
      </w:r>
      <w:r w:rsidRPr="006A74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муниципального бюджетного общеобразовательного учреждения «Октябрьская средняя общеобразовательная школа №2» (далее- </w:t>
      </w:r>
      <w:r w:rsidRPr="006A7484">
        <w:rPr>
          <w:rFonts w:ascii="Times New Roman" w:hAnsi="Times New Roman"/>
          <w:sz w:val="24"/>
          <w:szCs w:val="24"/>
          <w:lang w:val="ru-RU"/>
        </w:rPr>
        <w:t>МБОУ «ОСОШ №2»)</w:t>
      </w: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6A7484">
        <w:rPr>
          <w:rFonts w:ascii="Times New Roman" w:hAnsi="Times New Roman"/>
          <w:sz w:val="24"/>
          <w:szCs w:val="24"/>
          <w:lang w:val="ru-RU"/>
        </w:rPr>
        <w:t>разработана на основе</w:t>
      </w:r>
      <w:r w:rsidRPr="006A7484">
        <w:rPr>
          <w:rStyle w:val="a6"/>
          <w:rFonts w:ascii="Times New Roman" w:eastAsia="Calibri" w:hAnsi="Times New Roman"/>
          <w:b/>
          <w:sz w:val="24"/>
          <w:szCs w:val="24"/>
          <w:lang w:val="ru-RU"/>
        </w:rPr>
        <w:t xml:space="preserve"> </w:t>
      </w:r>
      <w:r w:rsidRPr="006A7484">
        <w:rPr>
          <w:rStyle w:val="1"/>
          <w:rFonts w:ascii="Times New Roman" w:hAnsi="Times New Roman"/>
          <w:b/>
          <w:sz w:val="24"/>
          <w:szCs w:val="24"/>
          <w:lang w:val="ru-RU"/>
        </w:rPr>
        <w:t>следующей нормативно-правовая базы</w:t>
      </w:r>
      <w:r w:rsidRPr="006A7484">
        <w:rPr>
          <w:rFonts w:ascii="Times New Roman" w:hAnsi="Times New Roman"/>
          <w:sz w:val="24"/>
          <w:szCs w:val="24"/>
          <w:lang w:val="ru-RU"/>
        </w:rPr>
        <w:t>:</w:t>
      </w:r>
    </w:p>
    <w:p w:rsidR="0000380A" w:rsidRPr="006A7484" w:rsidRDefault="0000380A" w:rsidP="000038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Федеральный закон от 29.12.2012 № 273-ФЗ «Об образовании в Российской Федерации».</w:t>
      </w:r>
    </w:p>
    <w:p w:rsidR="0000380A" w:rsidRPr="006A7484" w:rsidRDefault="0000380A" w:rsidP="000038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Приказ </w:t>
      </w:r>
      <w:proofErr w:type="spellStart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Минпросвещения</w:t>
      </w:r>
      <w:proofErr w:type="spellEnd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0380A" w:rsidRPr="006A7484" w:rsidRDefault="0000380A" w:rsidP="000038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Приказ </w:t>
      </w:r>
      <w:proofErr w:type="spellStart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Минпросвещения</w:t>
      </w:r>
      <w:proofErr w:type="spellEnd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 России от 12.08.2022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413».</w:t>
      </w:r>
    </w:p>
    <w:p w:rsidR="0000380A" w:rsidRPr="006A7484" w:rsidRDefault="0000380A" w:rsidP="000038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 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Приказ </w:t>
      </w:r>
      <w:proofErr w:type="spellStart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Минпросвещения</w:t>
      </w:r>
      <w:proofErr w:type="spellEnd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 России от 18.05.2023 № 371 "Об утверждении федеральной образовательной программы среднего общего образования".</w:t>
      </w:r>
    </w:p>
    <w:p w:rsidR="0000380A" w:rsidRPr="006A7484" w:rsidRDefault="0000380A" w:rsidP="0000380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6A7484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- 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Письмо </w:t>
      </w:r>
      <w:proofErr w:type="spellStart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>Минпросвещения</w:t>
      </w:r>
      <w:proofErr w:type="spellEnd"/>
      <w:r w:rsidRPr="006A7484">
        <w:rPr>
          <w:rFonts w:ascii="Times New Roman" w:eastAsia="Times New Roman" w:hAnsi="Times New Roman"/>
          <w:color w:val="1D2125"/>
          <w:sz w:val="24"/>
          <w:szCs w:val="24"/>
          <w:lang w:val="ru-RU" w:eastAsia="ru-RU"/>
        </w:rPr>
        <w:t xml:space="preserve"> России от 17.11.2022 № 03-1889 «О направлении информации» (вместе с «Информационно-разъяснительным письмом об основных изменениях, внесенных в федеральный государственный образовательный стандарт среднего общего образования, и организации работы по его введению»).</w:t>
      </w:r>
    </w:p>
    <w:p w:rsidR="0000380A" w:rsidRPr="006A7484" w:rsidRDefault="0000380A" w:rsidP="0000380A">
      <w:pPr>
        <w:tabs>
          <w:tab w:val="left" w:pos="10"/>
        </w:tabs>
        <w:spacing w:after="0" w:line="240" w:lineRule="auto"/>
        <w:ind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A7484">
        <w:rPr>
          <w:rFonts w:ascii="Times New Roman" w:hAnsi="Times New Roman"/>
          <w:sz w:val="24"/>
          <w:szCs w:val="24"/>
          <w:lang w:val="ru-RU"/>
        </w:rPr>
        <w:tab/>
        <w:t xml:space="preserve">Также при реализации ООП ООО учтены требования: </w:t>
      </w:r>
    </w:p>
    <w:p w:rsidR="0000380A" w:rsidRPr="006A7484" w:rsidRDefault="0000380A" w:rsidP="0000380A">
      <w:pPr>
        <w:widowControl/>
        <w:tabs>
          <w:tab w:val="left" w:pos="10"/>
        </w:tabs>
        <w:spacing w:after="0" w:line="240" w:lineRule="auto"/>
        <w:ind w:left="4" w:right="-4"/>
        <w:jc w:val="both"/>
        <w:rPr>
          <w:rFonts w:ascii="Times New Roman" w:hAnsi="Times New Roman"/>
          <w:sz w:val="24"/>
          <w:szCs w:val="24"/>
          <w:lang w:val="ru-RU"/>
        </w:rPr>
      </w:pPr>
      <w:r w:rsidRPr="006A748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A7484">
        <w:rPr>
          <w:rFonts w:ascii="Times New Roman" w:eastAsia="Times New Roman" w:hAnsi="Times New Roman"/>
          <w:color w:val="1D2125"/>
          <w:sz w:val="24"/>
          <w:szCs w:val="24"/>
          <w:lang w:eastAsia="ru-RU"/>
        </w:rPr>
        <w:t> </w:t>
      </w:r>
      <w:r w:rsidRPr="006A7484">
        <w:rPr>
          <w:rFonts w:ascii="Times New Roman" w:hAnsi="Times New Roman"/>
          <w:sz w:val="24"/>
          <w:szCs w:val="24"/>
          <w:lang w:val="ru-RU"/>
        </w:rPr>
        <w:t xml:space="preserve">Постановления Главного государственного санитарного врача РФ от 28 сентября 2020 г. </w:t>
      </w:r>
      <w:r w:rsidRPr="006A7484">
        <w:rPr>
          <w:rFonts w:ascii="Times New Roman" w:hAnsi="Times New Roman"/>
          <w:sz w:val="24"/>
          <w:szCs w:val="24"/>
        </w:rPr>
        <w:t>N</w:t>
      </w:r>
      <w:r w:rsidRPr="006A7484">
        <w:rPr>
          <w:rFonts w:ascii="Times New Roman" w:hAnsi="Times New Roman"/>
          <w:sz w:val="24"/>
          <w:szCs w:val="24"/>
          <w:lang w:val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00380A" w:rsidRPr="006A7484" w:rsidRDefault="0000380A" w:rsidP="0000380A">
      <w:pPr>
        <w:widowControl/>
        <w:tabs>
          <w:tab w:val="left" w:pos="10"/>
        </w:tabs>
        <w:spacing w:after="0" w:line="240" w:lineRule="auto"/>
        <w:ind w:left="4" w:right="-4"/>
        <w:jc w:val="both"/>
        <w:rPr>
          <w:rFonts w:ascii="Times New Roman" w:hAnsi="Times New Roman"/>
          <w:sz w:val="24"/>
          <w:szCs w:val="24"/>
          <w:lang w:val="ru-RU"/>
        </w:rPr>
      </w:pPr>
      <w:r w:rsidRPr="006A7484">
        <w:rPr>
          <w:rFonts w:ascii="Times New Roman" w:hAnsi="Times New Roman"/>
          <w:sz w:val="24"/>
          <w:szCs w:val="24"/>
          <w:lang w:val="ru-RU"/>
        </w:rPr>
        <w:t xml:space="preserve">- Постановления Главного государственного санитарного врача РФ от 28 января 2021 г. </w:t>
      </w:r>
      <w:r w:rsidRPr="006A7484">
        <w:rPr>
          <w:rFonts w:ascii="Times New Roman" w:hAnsi="Times New Roman"/>
          <w:sz w:val="24"/>
          <w:szCs w:val="24"/>
        </w:rPr>
        <w:t>N</w:t>
      </w:r>
      <w:r w:rsidRPr="006A7484">
        <w:rPr>
          <w:rFonts w:ascii="Times New Roman" w:hAnsi="Times New Roman"/>
          <w:sz w:val="24"/>
          <w:szCs w:val="24"/>
          <w:lang w:val="ru-RU"/>
        </w:rPr>
        <w:t xml:space="preserve">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00380A" w:rsidRPr="000742E5" w:rsidRDefault="0000380A" w:rsidP="0000380A">
      <w:pPr>
        <w:tabs>
          <w:tab w:val="left" w:pos="10"/>
        </w:tabs>
        <w:spacing w:after="0" w:line="240" w:lineRule="auto"/>
        <w:ind w:right="-4" w:firstLine="567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 </w:t>
      </w:r>
    </w:p>
    <w:p w:rsidR="0000380A" w:rsidRDefault="0000380A" w:rsidP="0000380A">
      <w:pPr>
        <w:numPr>
          <w:ilvl w:val="2"/>
          <w:numId w:val="1"/>
        </w:numPr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ЦЕЛИ РЕАЛИЗАЦИИ ООП </w:t>
      </w:r>
      <w:r w:rsidRPr="000742E5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СОО </w:t>
      </w:r>
    </w:p>
    <w:p w:rsidR="0000380A" w:rsidRDefault="0000380A" w:rsidP="0000380A">
      <w:pPr>
        <w:spacing w:after="0" w:line="240" w:lineRule="auto"/>
        <w:ind w:left="720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00380A" w:rsidRPr="006A7484" w:rsidRDefault="0000380A" w:rsidP="0000380A">
      <w:pPr>
        <w:spacing w:after="0" w:line="240" w:lineRule="auto"/>
        <w:ind w:firstLine="708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Pr="006A7484">
        <w:rPr>
          <w:rFonts w:ascii="Times New Roman" w:eastAsia="SchoolBookSanPin" w:hAnsi="Times New Roman"/>
          <w:bCs/>
          <w:sz w:val="24"/>
          <w:szCs w:val="24"/>
          <w:lang w:val="ru-RU"/>
        </w:rPr>
        <w:t>Целями</w:t>
      </w:r>
      <w:r w:rsidRPr="006A7484">
        <w:rPr>
          <w:rFonts w:ascii="Times New Roman" w:eastAsia="SchoolBookSanPin" w:hAnsi="Times New Roman"/>
          <w:sz w:val="24"/>
          <w:szCs w:val="24"/>
          <w:lang w:val="ru-RU"/>
        </w:rPr>
        <w:t xml:space="preserve"> реализации ООП СОО являются: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формирование российской гражданской идентичности обучающихся;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организация деятельности педагогического коллектива по 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поддержке.</w:t>
      </w:r>
    </w:p>
    <w:p w:rsidR="0000380A" w:rsidRPr="006A7484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 Достижение поставленных целей реализации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предусматривает решение </w:t>
      </w:r>
      <w:r w:rsidRPr="006A7484">
        <w:rPr>
          <w:rFonts w:ascii="Times New Roman" w:eastAsia="SchoolBookSanPin" w:hAnsi="Times New Roman"/>
          <w:sz w:val="24"/>
          <w:szCs w:val="24"/>
          <w:lang w:val="ru-RU"/>
        </w:rPr>
        <w:t xml:space="preserve">следующих основных задач: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формирование у обучающихся нравственных убеждений, эстетического вкуса и здорового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преемственности основного общего и среднего общего образования;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достижение планируемых результатов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всеми обучающимися, в том числе обучающимися с ограниченными возможностями здоровья (далее – ОВЗ);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обеспечение доступности получения качественного среднего общего образования;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включение обучающихся в процессы познания и преобразования социальной среды (населенного пункта, района, города) для приобретения опыта реального управления и действия;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 </w:t>
      </w:r>
    </w:p>
    <w:p w:rsidR="0000380A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</w:p>
    <w:p w:rsidR="0000380A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00380A" w:rsidRDefault="0000380A" w:rsidP="0000380A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F76CD2">
        <w:rPr>
          <w:rFonts w:ascii="Times New Roman" w:eastAsia="SchoolBookSanPin" w:hAnsi="Times New Roman"/>
          <w:b/>
          <w:sz w:val="24"/>
          <w:szCs w:val="24"/>
          <w:lang w:val="ru-RU"/>
        </w:rPr>
        <w:t>1.1.2</w:t>
      </w:r>
      <w:r>
        <w:rPr>
          <w:rFonts w:ascii="Times New Roman" w:eastAsia="SchoolBookSanPin" w:hAnsi="Times New Roman"/>
          <w:b/>
          <w:sz w:val="24"/>
          <w:szCs w:val="24"/>
          <w:lang w:val="ru-RU"/>
        </w:rPr>
        <w:t>.</w:t>
      </w:r>
      <w:r w:rsidRPr="00F76CD2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Принципы формирования ООП СОО</w:t>
      </w:r>
    </w:p>
    <w:p w:rsidR="0000380A" w:rsidRPr="00F76CD2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00380A" w:rsidRPr="00A52934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A52934">
        <w:rPr>
          <w:rFonts w:ascii="Times New Roman" w:eastAsia="SchoolBookSanPin" w:hAnsi="Times New Roman"/>
          <w:sz w:val="24"/>
          <w:szCs w:val="24"/>
          <w:lang w:val="ru-RU"/>
        </w:rPr>
        <w:t xml:space="preserve">ООП СОО учитывает следующие </w:t>
      </w:r>
      <w:r w:rsidRPr="00A52934">
        <w:rPr>
          <w:rFonts w:ascii="Times New Roman" w:eastAsia="SchoolBookSanPin" w:hAnsi="Times New Roman"/>
          <w:bCs/>
          <w:sz w:val="24"/>
          <w:szCs w:val="24"/>
          <w:lang w:val="ru-RU"/>
        </w:rPr>
        <w:t>принципы</w:t>
      </w:r>
      <w:r w:rsidRPr="00A52934">
        <w:rPr>
          <w:rFonts w:ascii="Times New Roman" w:eastAsia="SchoolBookSanPin" w:hAnsi="Times New Roman"/>
          <w:sz w:val="24"/>
          <w:szCs w:val="24"/>
          <w:lang w:val="ru-RU"/>
        </w:rPr>
        <w:t>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ФГОС СОО: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базируется на требованиях, предъявляемых ФГОС СОО к целям, содержанию, планируемым результатам и условиям обучения на уровне среднего общего образования;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языка обучения: с учётом условий функционирования образовательной организации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учёта ведущей деятельности обучающегося: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br/>
        <w:t>и самоконтроль);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индивидуализации обучения: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системно-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деятельностный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подход, предполагающий ориентацию на результаты обучения, на развитие активной учебно-познавательной деятельности обучающегося на 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учета индивидуальных возрастных, </w:t>
      </w:r>
      <w:proofErr w:type="gram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психологических и физиологических особенностей</w:t>
      </w:r>
      <w:proofErr w:type="gram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обучающихся при построении образовательного процесса и определении образовательно-воспитательных целей и путей их достижения;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принцип обеспечения фундаментального характера образования, учета специфики изучаемых учебных предметов;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интеграции обучения и воспитания: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 предусматривает связь урочной и внеурочной деятельности,</w:t>
      </w:r>
      <w:r w:rsidRPr="000742E5">
        <w:rPr>
          <w:sz w:val="24"/>
          <w:szCs w:val="24"/>
          <w:lang w:val="ru-RU"/>
        </w:rPr>
        <w:t xml:space="preserve">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предполагающий направленность учебного процесса на достижение личностных результатов освоения образовательной программы;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принцип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здоровьесбережения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здоровьесберегающих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педагогических технологий. 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br/>
        <w:t xml:space="preserve"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действующими до 1 марта 2027 г.,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ООП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СОО учитывает возрастные и психологические особенности обучающихся. Общий объем аудиторной работы обучающихся за два учебных года не может составлять менее 2170 часов и более 2516 часов в соответствии с требованиями к организации образовательного процесса к учебной нагрузке </w:t>
      </w:r>
      <w:r>
        <w:rPr>
          <w:rFonts w:ascii="Times New Roman" w:eastAsia="SchoolBookSanPin" w:hAnsi="Times New Roman"/>
          <w:sz w:val="24"/>
          <w:szCs w:val="24"/>
          <w:lang w:val="ru-RU"/>
        </w:rPr>
        <w:t>при 5-дневной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учебной неделе, предусмотренными Гигиеническими нормативами и Санитарно-эпидемиологическими требованиями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42E5">
        <w:rPr>
          <w:rFonts w:ascii="Times New Roman" w:hAnsi="Times New Roman"/>
          <w:sz w:val="24"/>
          <w:szCs w:val="24"/>
          <w:lang w:val="ru-RU"/>
        </w:rPr>
        <w:t xml:space="preserve">В целях удовлетворения образовательных потребностей и </w:t>
      </w:r>
      <w:proofErr w:type="gramStart"/>
      <w:r w:rsidRPr="000742E5">
        <w:rPr>
          <w:rFonts w:ascii="Times New Roman" w:hAnsi="Times New Roman"/>
          <w:sz w:val="24"/>
          <w:szCs w:val="24"/>
          <w:lang w:val="ru-RU"/>
        </w:rPr>
        <w:t>интересов</w:t>
      </w:r>
      <w:proofErr w:type="gramEnd"/>
      <w:r w:rsidRPr="000742E5">
        <w:rPr>
          <w:rFonts w:ascii="Times New Roman" w:hAnsi="Times New Roman"/>
          <w:sz w:val="24"/>
          <w:szCs w:val="24"/>
          <w:lang w:val="ru-RU"/>
        </w:rPr>
        <w:t xml:space="preserve"> обучающихся могут разрабатываться индивидуальные учебные планы, в том числе для ускоренного обучения, в пределах осваиваемой программы среднего общего образования в порядке, установленном локальными нормативными актами образовательной организации.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00380A" w:rsidRDefault="0000380A" w:rsidP="0000380A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/>
          <w:sz w:val="24"/>
          <w:szCs w:val="24"/>
          <w:lang w:val="ru-RU"/>
        </w:rPr>
        <w:t>1.1.3</w:t>
      </w:r>
      <w:r>
        <w:rPr>
          <w:rFonts w:ascii="Times New Roman" w:eastAsia="SchoolBookSanPin" w:hAnsi="Times New Roman"/>
          <w:b/>
          <w:sz w:val="24"/>
          <w:szCs w:val="24"/>
          <w:lang w:val="ru-RU"/>
        </w:rPr>
        <w:t>.</w:t>
      </w:r>
      <w:r w:rsidRPr="000742E5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Общая характеристика ООП СОО</w:t>
      </w:r>
    </w:p>
    <w:p w:rsidR="0000380A" w:rsidRPr="00A52934" w:rsidRDefault="0000380A" w:rsidP="0000380A">
      <w:pPr>
        <w:spacing w:after="0" w:line="240" w:lineRule="auto"/>
        <w:ind w:firstLine="709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br/>
        <w:t> </w:t>
      </w:r>
      <w:r>
        <w:rPr>
          <w:rFonts w:ascii="Times New Roman" w:eastAsia="SchoolBookSanPin" w:hAnsi="Times New Roman"/>
          <w:sz w:val="24"/>
          <w:szCs w:val="24"/>
          <w:lang w:val="ru-RU"/>
        </w:rPr>
        <w:tab/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ООП СОО включает три раздела: целевой, содержательный, организационный</w:t>
      </w:r>
      <w:r>
        <w:rPr>
          <w:sz w:val="24"/>
          <w:szCs w:val="24"/>
          <w:lang w:val="ru-RU"/>
        </w:rPr>
        <w:t>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 Целевой раздел определяет общее назначение, цели, задачи и планируемые результаты реализации ООП СОО, а также способы определения достижения этих целей и результатов.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Целевой раздел ООП СОО включает: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пояснительную записку;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планируемые результаты освоения обучающимися ООП СОО;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систему оценки достижения планируемых результатов освоения СОП СОО.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Содержательный раздел ООП СОО включает следующие программы, ориентированные на достижение предметных,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и личностных результатов: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рабочие программы учебных предметов;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программу формирования универсальных учебных действий у обучающихся;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рабочую программу воспитания.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Рабочие программы учебных предметов обеспечивают достижение планируемых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результатов освоения ООП СОО и разработаны на основе требований ФГОС СОО к результатам освоения программы среднего общего образования.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Программа формирования универсальных учебных действий у обучающихся содержит: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цели и задачи, включая учебно-исследовательскую и проектную деятельность обучающихся как средства совершенствования их универсальных учебных действий;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описание понятий, функций, состава и характеристик универсальных учебных действий и их связи с содержанием отдельных учебных предметов и внеурочной деятельностью, а также места универсальных учебных действий в структуре образовательной деятельности.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среднего общего образования.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Рабочая программа воспитания предусматривает приобщение обучающихся к российским традиционным духовным ценностям – нравственным ориентирам, являющимся основой мировоззрения граждан России, передаваемым от поколения к поколению, лежащим в основе общероссийской идентичности и единого культурного пространства страны, укрепляющие гражданское единство, нашедшие свое уникальное проявление в духовном, историческом и культурном развитии многонационального народа России.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Организационный раздел ООП СОО определяет общие рамки организации образовательной деятельности, а также организационные механизмы и условия реализации программы среднего общего образования и включает: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учебный план;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план внеурочной деятельности;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календарный учебный график;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календарный план воспитательной работы.</w:t>
      </w:r>
    </w:p>
    <w:p w:rsidR="0000380A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Календарный план воспитательной работы содержит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</w:p>
    <w:p w:rsidR="0000380A" w:rsidRDefault="0000380A" w:rsidP="0000380A">
      <w:pPr>
        <w:tabs>
          <w:tab w:val="left" w:pos="10"/>
        </w:tabs>
        <w:spacing w:after="0" w:line="240" w:lineRule="auto"/>
        <w:ind w:left="4" w:right="-4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Приложением к ООП С</w:t>
      </w:r>
      <w:r w:rsidRPr="00E84295">
        <w:rPr>
          <w:rFonts w:ascii="Times New Roman" w:hAnsi="Times New Roman"/>
          <w:sz w:val="24"/>
          <w:szCs w:val="24"/>
          <w:lang w:val="ru-RU"/>
        </w:rPr>
        <w:t xml:space="preserve">ОО являются локальные нормативные </w:t>
      </w:r>
      <w:r>
        <w:rPr>
          <w:rFonts w:ascii="Times New Roman" w:hAnsi="Times New Roman"/>
          <w:sz w:val="24"/>
          <w:szCs w:val="24"/>
          <w:lang w:val="ru-RU"/>
        </w:rPr>
        <w:t>акты ОО</w:t>
      </w:r>
      <w:r w:rsidRPr="00E84295">
        <w:rPr>
          <w:rFonts w:ascii="Times New Roman" w:hAnsi="Times New Roman"/>
          <w:sz w:val="24"/>
          <w:szCs w:val="24"/>
          <w:lang w:val="ru-RU"/>
        </w:rPr>
        <w:t>, конкретизирующие и дополняющие осн</w:t>
      </w:r>
      <w:r>
        <w:rPr>
          <w:rFonts w:ascii="Times New Roman" w:hAnsi="Times New Roman"/>
          <w:sz w:val="24"/>
          <w:szCs w:val="24"/>
          <w:lang w:val="ru-RU"/>
        </w:rPr>
        <w:t>овную образовательную программу:</w:t>
      </w:r>
    </w:p>
    <w:p w:rsidR="0000380A" w:rsidRDefault="0000380A" w:rsidP="000038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02600">
        <w:rPr>
          <w:rFonts w:ascii="Times New Roman" w:hAnsi="Times New Roman"/>
          <w:sz w:val="24"/>
          <w:szCs w:val="24"/>
          <w:lang w:val="ru-RU"/>
        </w:rPr>
        <w:t>Положение о системе оценки достижения обучающимися планируемых результатов освоения образовательных программ начального общего, основного общего и среднего общего образования в МБОУ «ОСОШ №2»</w:t>
      </w:r>
      <w:r w:rsidRPr="00D0260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утвержд</w:t>
      </w:r>
      <w:proofErr w:type="spellEnd"/>
      <w:r>
        <w:rPr>
          <w:rFonts w:ascii="Times New Roman" w:hAnsi="Times New Roman"/>
          <w:lang w:val="ru-RU"/>
        </w:rPr>
        <w:t>. п</w:t>
      </w:r>
      <w:r w:rsidRPr="00D02600">
        <w:rPr>
          <w:rFonts w:ascii="Times New Roman" w:hAnsi="Times New Roman"/>
          <w:lang w:val="ru-RU"/>
        </w:rPr>
        <w:t>риказ</w:t>
      </w:r>
      <w:r>
        <w:rPr>
          <w:rFonts w:ascii="Times New Roman" w:hAnsi="Times New Roman"/>
          <w:lang w:val="ru-RU"/>
        </w:rPr>
        <w:t>ом директора</w:t>
      </w:r>
      <w:r w:rsidR="001D7BB5">
        <w:rPr>
          <w:rFonts w:ascii="Times New Roman" w:hAnsi="Times New Roman"/>
          <w:lang w:val="ru-RU"/>
        </w:rPr>
        <w:t xml:space="preserve"> от 30.09.2024г. № Д-143в</w:t>
      </w:r>
      <w:r>
        <w:rPr>
          <w:rFonts w:ascii="Times New Roman" w:hAnsi="Times New Roman"/>
          <w:lang w:val="ru-RU"/>
        </w:rPr>
        <w:t>);</w:t>
      </w:r>
    </w:p>
    <w:p w:rsidR="0000380A" w:rsidRDefault="0000380A" w:rsidP="0000380A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02600">
        <w:rPr>
          <w:rFonts w:ascii="Times New Roman" w:hAnsi="Times New Roman"/>
          <w:sz w:val="24"/>
          <w:szCs w:val="24"/>
          <w:lang w:val="ru-RU"/>
        </w:rPr>
        <w:t>Порядок о разработке, утверждении и хранении рабочих программ по предметам и</w:t>
      </w:r>
      <w:r w:rsidRPr="00E531EA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D02600">
        <w:rPr>
          <w:rFonts w:ascii="Times New Roman" w:hAnsi="Times New Roman"/>
          <w:sz w:val="24"/>
          <w:szCs w:val="24"/>
          <w:lang w:val="ru-RU"/>
        </w:rPr>
        <w:t>курсам учебного плана и плана внеурочной деятельности»</w:t>
      </w:r>
      <w:r w:rsidRPr="00D0260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утвержд</w:t>
      </w:r>
      <w:proofErr w:type="spellEnd"/>
      <w:r>
        <w:rPr>
          <w:rFonts w:ascii="Times New Roman" w:hAnsi="Times New Roman"/>
          <w:lang w:val="ru-RU"/>
        </w:rPr>
        <w:t>. п</w:t>
      </w:r>
      <w:r w:rsidRPr="00D02600">
        <w:rPr>
          <w:rFonts w:ascii="Times New Roman" w:hAnsi="Times New Roman"/>
          <w:lang w:val="ru-RU"/>
        </w:rPr>
        <w:t>риказ</w:t>
      </w:r>
      <w:r>
        <w:rPr>
          <w:rFonts w:ascii="Times New Roman" w:hAnsi="Times New Roman"/>
          <w:lang w:val="ru-RU"/>
        </w:rPr>
        <w:t>ом директора</w:t>
      </w:r>
      <w:r w:rsidRPr="00D02600">
        <w:rPr>
          <w:rFonts w:ascii="Times New Roman" w:hAnsi="Times New Roman"/>
          <w:lang w:val="ru-RU"/>
        </w:rPr>
        <w:t xml:space="preserve"> от 30.08.2023г. № Д-97г</w:t>
      </w:r>
      <w:r>
        <w:rPr>
          <w:rFonts w:ascii="Times New Roman" w:hAnsi="Times New Roman"/>
          <w:lang w:val="ru-RU"/>
        </w:rPr>
        <w:t>.);</w:t>
      </w:r>
    </w:p>
    <w:p w:rsidR="0000380A" w:rsidRPr="007477E9" w:rsidRDefault="0000380A" w:rsidP="0000380A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Положение об </w:t>
      </w:r>
      <w:r w:rsidRPr="007477E9">
        <w:rPr>
          <w:rFonts w:ascii="Times New Roman" w:hAnsi="Times New Roman"/>
          <w:lang w:val="ru-RU"/>
        </w:rPr>
        <w:t>индивидуальном проекте /10-11 классы/</w:t>
      </w:r>
      <w:r w:rsidRPr="007477E9">
        <w:rPr>
          <w:rFonts w:ascii="Times New Roman" w:hAnsi="Times New Roman"/>
          <w:sz w:val="24"/>
          <w:szCs w:val="24"/>
          <w:lang w:val="ru-RU"/>
        </w:rPr>
        <w:t>»</w:t>
      </w:r>
      <w:r w:rsidRPr="007477E9">
        <w:rPr>
          <w:rFonts w:ascii="Times New Roman" w:hAnsi="Times New Roman"/>
          <w:lang w:val="ru-RU"/>
        </w:rPr>
        <w:t xml:space="preserve"> (</w:t>
      </w:r>
      <w:proofErr w:type="spellStart"/>
      <w:r w:rsidR="001D7BB5">
        <w:rPr>
          <w:rFonts w:ascii="Times New Roman" w:hAnsi="Times New Roman"/>
          <w:lang w:val="ru-RU"/>
        </w:rPr>
        <w:t>утвержд</w:t>
      </w:r>
      <w:proofErr w:type="spellEnd"/>
      <w:r w:rsidR="001D7BB5">
        <w:rPr>
          <w:rFonts w:ascii="Times New Roman" w:hAnsi="Times New Roman"/>
          <w:lang w:val="ru-RU"/>
        </w:rPr>
        <w:t xml:space="preserve">. приказом директора от </w:t>
      </w:r>
      <w:r w:rsidRPr="007477E9">
        <w:rPr>
          <w:rFonts w:ascii="Times New Roman" w:hAnsi="Times New Roman"/>
          <w:lang w:val="ru-RU"/>
        </w:rPr>
        <w:t>0</w:t>
      </w:r>
      <w:r w:rsidR="001D7BB5">
        <w:rPr>
          <w:rFonts w:ascii="Times New Roman" w:hAnsi="Times New Roman"/>
          <w:lang w:val="ru-RU"/>
        </w:rPr>
        <w:t>6</w:t>
      </w:r>
      <w:r w:rsidRPr="007477E9">
        <w:rPr>
          <w:rFonts w:ascii="Times New Roman" w:hAnsi="Times New Roman"/>
          <w:lang w:val="ru-RU"/>
        </w:rPr>
        <w:t xml:space="preserve">.10.2022г. № </w:t>
      </w:r>
      <w:r w:rsidRPr="007477E9">
        <w:rPr>
          <w:rFonts w:ascii="Times New Roman" w:eastAsia="Times New Roman" w:hAnsi="Times New Roman"/>
          <w:sz w:val="24"/>
          <w:szCs w:val="24"/>
          <w:lang w:val="ru-RU" w:eastAsia="ru-RU"/>
        </w:rPr>
        <w:t>№ Д-127б</w:t>
      </w:r>
      <w:r w:rsidRPr="007477E9">
        <w:rPr>
          <w:rFonts w:ascii="Times New Roman" w:hAnsi="Times New Roman"/>
          <w:lang w:val="ru-RU"/>
        </w:rPr>
        <w:t>)</w:t>
      </w:r>
    </w:p>
    <w:p w:rsidR="0000380A" w:rsidRPr="00DE30F5" w:rsidRDefault="0000380A" w:rsidP="000038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lang w:val="ru-RU"/>
        </w:rPr>
        <w:t>- Единый график оценочных процедур.</w:t>
      </w:r>
    </w:p>
    <w:p w:rsidR="0000380A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00380A" w:rsidRDefault="0000380A" w:rsidP="0000380A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76CD2">
        <w:rPr>
          <w:rFonts w:ascii="Times New Roman" w:hAnsi="Times New Roman"/>
          <w:b/>
          <w:sz w:val="24"/>
          <w:szCs w:val="24"/>
          <w:lang w:val="ru-RU"/>
        </w:rPr>
        <w:t>Планируемые результаты освоения обучающимися программы СОО</w:t>
      </w:r>
    </w:p>
    <w:p w:rsidR="0000380A" w:rsidRPr="00F306C2" w:rsidRDefault="0000380A" w:rsidP="0000380A">
      <w:pPr>
        <w:spacing w:after="0" w:line="240" w:lineRule="auto"/>
        <w:ind w:left="600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 Планируемые результаты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соответствуют современным целям среднего общего образования, представленным во ФГОС СОО как система личностных,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и предметных достижений обучающегося. 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756134">
        <w:rPr>
          <w:rFonts w:ascii="Times New Roman" w:eastAsia="SchoolBookSanPin" w:hAnsi="Times New Roman"/>
          <w:sz w:val="24"/>
          <w:szCs w:val="24"/>
          <w:lang w:val="ru-RU"/>
        </w:rPr>
        <w:t>Требования к личностным результатам освоения обучающими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ся </w:t>
      </w:r>
      <w:r w:rsidRPr="00756134">
        <w:rPr>
          <w:rFonts w:ascii="Times New Roman" w:eastAsia="SchoolBookSanPin" w:hAnsi="Times New Roman"/>
          <w:sz w:val="24"/>
          <w:szCs w:val="24"/>
          <w:lang w:val="ru-RU"/>
        </w:rPr>
        <w:t>ООП СОО включают осознание российской гражданской идентичности; готовность обучающихся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к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Личностные результаты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F76CD2">
        <w:rPr>
          <w:rFonts w:ascii="Times New Roman" w:eastAsia="SchoolBookSanPin" w:hAnsi="Times New Roman"/>
          <w:sz w:val="24"/>
          <w:szCs w:val="24"/>
          <w:lang w:val="ru-RU"/>
        </w:rPr>
        <w:t xml:space="preserve">Личностные результаты освоения ООП СОО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осознание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00380A" w:rsidRPr="00CE09D2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proofErr w:type="spellStart"/>
      <w:r w:rsidRPr="00CE09D2">
        <w:rPr>
          <w:rFonts w:ascii="Times New Roman" w:eastAsia="SchoolBookSanPin" w:hAnsi="Times New Roman"/>
          <w:sz w:val="24"/>
          <w:szCs w:val="24"/>
          <w:lang w:val="ru-RU"/>
        </w:rPr>
        <w:t>Метапредметные</w:t>
      </w:r>
      <w:proofErr w:type="spellEnd"/>
      <w:r w:rsidRPr="00CE09D2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результаты включают: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освоение обучающимися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межпредметных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понятий (используются в нескольких предметных областях и позволяют связывать знания из различных учебных предметов, учебных курсов, модулей в целостную научную картину мира) и универсальных учебных действий (познавательные, коммуникативные, регулятивные);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способность их использовать в учебной, познавательной и социальной практике;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овладение навыками учебно-исследовательской, проектной и социальной деятельности.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Метапредметные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результаты сгруппированы по трем направлениям и отражают способность обучающихся использовать на практике универсальные учебные действия, составляющие умение овладевать: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познавательными универсальными учебными действиями;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коммуникативными универсальными учебными действиями;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регулятивными универсальными учебными действиями.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Овладение познавательными универсальными учебными действиями предполагает умение использовать базовые логические действия, базовые исследовательские действия, работать с информацией.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Овладение системой коммуникативных универсальных учебных действий обеспечивает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социальных навыков общения, совместной деятельности.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Овладение регулятивными универсальными учебными действиями включает умения самоорганизации, самоконтроля, развитие эмоционального интеллекта.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включают: 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освоение обучающимися в ходе изучения учебного предмета научных знаний, умений и способов действий, специфических для соответствующей предметной области; предпосылки научного типа мышления;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Требования к предметным результатам: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сформулированы в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деятельностной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форме с усилением акцента на применение знаний и конкретные умения;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определяют минимум содержания гарантированного государством основного общего образования, построенного в логике изучения каждого учебного предмета;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определяют требования к результатам освоения программ основного общего образования по учебным предметам «Русский язык», «Литература», «История», «Обществознание», «География», «Основы безопасности жизнедеятельности» </w:t>
      </w:r>
      <w:r>
        <w:rPr>
          <w:rFonts w:ascii="Times New Roman" w:eastAsia="SchoolBookSanPin" w:hAnsi="Times New Roman"/>
          <w:sz w:val="24"/>
          <w:szCs w:val="24"/>
          <w:lang w:val="ru-RU"/>
        </w:rPr>
        <w:t>и др. предметам учебного плана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усиливают акценты на изучение явлений и процессов современной России и мира в целом, современного состояния науки.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 устанавливаются для учебных предметов на б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азовом и углубленном уровнях.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 для учебных предметов на базовом уровне ориентированы на обеспечение общеобразовательной и общекультурной подготовки.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для учебных предметов на углубленном уровне ориентированы на подготовку к последующему профессиональному образованию, развитие </w:t>
      </w:r>
      <w:proofErr w:type="gram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индивидуальных способностей</w:t>
      </w:r>
      <w:proofErr w:type="gram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обучающихся путем более глубокого, чем это предусматривается базовым уровнем, освоения основ наук, систематических знаний и способов действий, присущих учебному предмету.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Предметные результаты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 обеспечивают возможность дальнейшего успешного профессионального обучения и профессиональной деятельности.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</w:p>
    <w:p w:rsidR="0000380A" w:rsidRDefault="0000380A" w:rsidP="0000380A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00380A" w:rsidRDefault="0000380A" w:rsidP="0000380A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 w:rsidRPr="00FB4F70">
        <w:rPr>
          <w:rFonts w:ascii="Times New Roman" w:eastAsia="SchoolBookSanPin" w:hAnsi="Times New Roman"/>
          <w:b/>
          <w:sz w:val="24"/>
          <w:szCs w:val="24"/>
          <w:lang w:val="ru-RU"/>
        </w:rPr>
        <w:t>1.3</w:t>
      </w:r>
      <w:r>
        <w:rPr>
          <w:rFonts w:ascii="Times New Roman" w:eastAsia="SchoolBookSanPin" w:hAnsi="Times New Roman"/>
          <w:b/>
          <w:sz w:val="24"/>
          <w:szCs w:val="24"/>
          <w:lang w:val="ru-RU"/>
        </w:rPr>
        <w:t>.</w:t>
      </w:r>
      <w:r w:rsidRPr="00FB4F70">
        <w:rPr>
          <w:rFonts w:ascii="Times New Roman" w:eastAsia="SchoolBookSanPin" w:hAnsi="Times New Roman"/>
          <w:b/>
          <w:sz w:val="24"/>
          <w:szCs w:val="24"/>
          <w:lang w:val="ru-RU"/>
        </w:rPr>
        <w:t> Система</w:t>
      </w:r>
      <w:r w:rsidRPr="00F76CD2">
        <w:rPr>
          <w:rFonts w:ascii="Times New Roman" w:eastAsia="SchoolBookSanPin" w:hAnsi="Times New Roman"/>
          <w:b/>
          <w:sz w:val="24"/>
          <w:szCs w:val="24"/>
          <w:lang w:val="ru-RU"/>
        </w:rPr>
        <w:t xml:space="preserve"> оценки достижения планируемых результатов освоения ФОП СОО</w:t>
      </w:r>
    </w:p>
    <w:p w:rsidR="0000380A" w:rsidRDefault="0000380A" w:rsidP="0000380A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  <w:r>
        <w:rPr>
          <w:rFonts w:ascii="Times New Roman" w:eastAsia="SchoolBookSanPin" w:hAnsi="Times New Roman"/>
          <w:b/>
          <w:sz w:val="24"/>
          <w:szCs w:val="24"/>
          <w:lang w:val="ru-RU"/>
        </w:rPr>
        <w:t>1.3.1. Общие положения</w:t>
      </w:r>
    </w:p>
    <w:p w:rsidR="0000380A" w:rsidRPr="00F76CD2" w:rsidRDefault="0000380A" w:rsidP="0000380A">
      <w:pPr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функциями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являются: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ориентация образовательного процесса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на достижение планируемых результатов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С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ОП СОО и обеспечение эффективной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обратной связи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, позволяющей осуществлять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управление образовательным процессом.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Основными направлениями и целями оценочной деятельности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 образовательной организации являются: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</w:t>
      </w:r>
      <w:proofErr w:type="gram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образовательных достижений</w:t>
      </w:r>
      <w:proofErr w:type="gram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оценка результатов деятельности педагогических работников как основа аттестационных процедур;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аккредитационных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процедур.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Основным объектом системы оценки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, её содержательной 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критериальной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базой выступают требования ФГОС СОО, которые конкретизируются в планируемых результатах освоения обучающимися ФОП СОО. Система оценки включает процедуры внутренней и внешней оценки.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Внутренняя оценка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включает:</w:t>
      </w:r>
    </w:p>
    <w:p w:rsidR="0000380A" w:rsidRPr="000742E5" w:rsidRDefault="0000380A" w:rsidP="0000380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стартовую диагностику;</w:t>
      </w:r>
    </w:p>
    <w:p w:rsidR="0000380A" w:rsidRPr="000742E5" w:rsidRDefault="0000380A" w:rsidP="0000380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текущую и тематическую оценку;</w:t>
      </w:r>
    </w:p>
    <w:p w:rsidR="0000380A" w:rsidRPr="000742E5" w:rsidRDefault="0000380A" w:rsidP="0000380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психолого-педагогическое наблюдение;</w:t>
      </w:r>
    </w:p>
    <w:p w:rsidR="0000380A" w:rsidRPr="000742E5" w:rsidRDefault="0000380A" w:rsidP="0000380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образовательных достижений обучающихся.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Внешняя оценка включает:</w:t>
      </w:r>
    </w:p>
    <w:p w:rsidR="0000380A" w:rsidRPr="000742E5" w:rsidRDefault="0000380A" w:rsidP="0000380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независимую оценку качества образования;</w:t>
      </w:r>
    </w:p>
    <w:p w:rsidR="0000380A" w:rsidRPr="000742E5" w:rsidRDefault="0000380A" w:rsidP="0000380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мониторинговые исследования муниципального, регионального и федерального уровней.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В соответствии с ФГОС СОО система оценки образовательной организации реализует системно-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деятельностный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, уровневый и комплексный подходы к оценке образовательных достижений.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Системно-</w:t>
      </w:r>
      <w:proofErr w:type="spellStart"/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деятельностный</w:t>
      </w:r>
      <w:proofErr w:type="spellEnd"/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 подход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к оценке </w:t>
      </w:r>
      <w:proofErr w:type="gram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образовательных достижений</w:t>
      </w:r>
      <w:proofErr w:type="gram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обучающихся проявляется в оценке способности обучающихся к решению учебно-познавательных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деятельностной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форме.</w:t>
      </w:r>
    </w:p>
    <w:p w:rsidR="0000380A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Уровневый подход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процесса. Овладение базовым уровнем является границей, отделяющей знание от незнания, выступает достаточным для продолжения обучения и усвоения последующего учебного материала.</w:t>
      </w:r>
    </w:p>
    <w:p w:rsidR="0000380A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00380A" w:rsidRDefault="0000380A" w:rsidP="0000380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419E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1.3.2. </w:t>
      </w:r>
      <w:r w:rsidRPr="0087419E">
        <w:rPr>
          <w:rFonts w:ascii="Times New Roman" w:hAnsi="Times New Roman"/>
          <w:b/>
          <w:sz w:val="24"/>
          <w:szCs w:val="24"/>
          <w:lang w:val="ru-RU"/>
        </w:rPr>
        <w:t xml:space="preserve">Особенности оценки </w:t>
      </w:r>
      <w:proofErr w:type="spellStart"/>
      <w:r w:rsidRPr="0087419E">
        <w:rPr>
          <w:rFonts w:ascii="Times New Roman" w:hAnsi="Times New Roman"/>
          <w:b/>
          <w:sz w:val="24"/>
          <w:szCs w:val="24"/>
          <w:lang w:val="ru-RU"/>
        </w:rPr>
        <w:t>метапредметных</w:t>
      </w:r>
      <w:proofErr w:type="spellEnd"/>
      <w:r w:rsidRPr="0087419E">
        <w:rPr>
          <w:rFonts w:ascii="Times New Roman" w:hAnsi="Times New Roman"/>
          <w:b/>
          <w:sz w:val="24"/>
          <w:szCs w:val="24"/>
          <w:lang w:val="ru-RU"/>
        </w:rPr>
        <w:t xml:space="preserve"> и предметных результатов</w:t>
      </w:r>
    </w:p>
    <w:p w:rsidR="0000380A" w:rsidRPr="0087419E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  <w:lang w:val="ru-RU"/>
        </w:rPr>
      </w:pP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Комплексный подход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 оценке образовательных достижений реализуется через: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оценку предметных 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использования комплекса оценочных процедур как основы для оценки динамики </w:t>
      </w:r>
      <w:proofErr w:type="gram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индивидуальных образовательных достижений</w:t>
      </w:r>
      <w:proofErr w:type="gram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обучающихся и для итоговой оценки; использования контекстной информации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использования разнообразных методов и форм оценки, взаимно дополняющих друг друга: стандартизированных устных и письменных работ, проектов, практических (в том числе исследовательских) и творческих работ;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использования форм работы, обеспечивающих возможность включения обучающихся в самостоятельную оценочную деятельность (самоанализ, самооценка,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взаимооценка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);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использования мониторинга динамических показателей освоения умений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br/>
        <w:t>и знаний, в том числе формируемых с использованием информационно-коммуникационных (цифровых) технологий.</w:t>
      </w:r>
      <w:r w:rsidRPr="000742E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742E5">
        <w:rPr>
          <w:rFonts w:ascii="Times New Roman" w:hAnsi="Times New Roman"/>
          <w:sz w:val="24"/>
          <w:szCs w:val="24"/>
          <w:lang w:val="ru-RU"/>
        </w:rPr>
        <w:t xml:space="preserve">Оценка </w:t>
      </w:r>
      <w:proofErr w:type="gramStart"/>
      <w:r w:rsidRPr="000742E5">
        <w:rPr>
          <w:rFonts w:ascii="Times New Roman" w:hAnsi="Times New Roman"/>
          <w:sz w:val="24"/>
          <w:szCs w:val="24"/>
          <w:lang w:val="ru-RU"/>
        </w:rPr>
        <w:t>личностных результатов</w:t>
      </w:r>
      <w:proofErr w:type="gramEnd"/>
      <w:r w:rsidRPr="000742E5">
        <w:rPr>
          <w:rFonts w:ascii="Times New Roman" w:hAnsi="Times New Roman"/>
          <w:sz w:val="24"/>
          <w:szCs w:val="24"/>
          <w:lang w:val="ru-RU"/>
        </w:rPr>
        <w:t xml:space="preserve"> обучающихся осуществляется через оценку достижения планируемых результатов освоения основной образовательной программы, которые устанавливаются требованиями ФГОС СОО.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742E5">
        <w:rPr>
          <w:rFonts w:ascii="Times New Roman" w:hAnsi="Times New Roman"/>
          <w:sz w:val="24"/>
          <w:szCs w:val="24"/>
          <w:lang w:val="ru-RU"/>
        </w:rPr>
        <w:t xml:space="preserve">Формирование личностных результатов обеспечивается в ходе реализации всех компонентов образовательной деятельности, включая внеурочную деятельность. 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742E5">
        <w:rPr>
          <w:rFonts w:ascii="Times New Roman" w:hAnsi="Times New Roman"/>
          <w:sz w:val="24"/>
          <w:szCs w:val="24"/>
          <w:lang w:val="ru-RU"/>
        </w:rPr>
        <w:t xml:space="preserve">Достижение личностных результатов не выносится на итоговую оценку обучающихся, а является предметом оценки эффективности </w:t>
      </w:r>
      <w:proofErr w:type="spellStart"/>
      <w:r w:rsidRPr="000742E5">
        <w:rPr>
          <w:rFonts w:ascii="Times New Roman" w:hAnsi="Times New Roman"/>
          <w:sz w:val="24"/>
          <w:szCs w:val="24"/>
          <w:lang w:val="ru-RU"/>
        </w:rPr>
        <w:t>воспитательно</w:t>
      </w:r>
      <w:proofErr w:type="spellEnd"/>
      <w:r w:rsidRPr="000742E5">
        <w:rPr>
          <w:rFonts w:ascii="Times New Roman" w:hAnsi="Times New Roman"/>
          <w:sz w:val="24"/>
          <w:szCs w:val="24"/>
          <w:lang w:val="ru-RU"/>
        </w:rPr>
        <w:t xml:space="preserve">-образовательной деятельности образовательной организации и образовательных систем разного уровня. Оценка личностных результатов образовательной деятельности осуществляется в ходе внешних </w:t>
      </w:r>
      <w:proofErr w:type="spellStart"/>
      <w:r w:rsidRPr="000742E5">
        <w:rPr>
          <w:rFonts w:ascii="Times New Roman" w:hAnsi="Times New Roman"/>
          <w:sz w:val="24"/>
          <w:szCs w:val="24"/>
          <w:lang w:val="ru-RU"/>
        </w:rPr>
        <w:t>неперсонифицированных</w:t>
      </w:r>
      <w:proofErr w:type="spellEnd"/>
      <w:r w:rsidRPr="000742E5">
        <w:rPr>
          <w:rFonts w:ascii="Times New Roman" w:hAnsi="Times New Roman"/>
          <w:sz w:val="24"/>
          <w:szCs w:val="24"/>
          <w:lang w:val="ru-RU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 и основывается </w:t>
      </w:r>
      <w:r w:rsidRPr="000742E5">
        <w:rPr>
          <w:rFonts w:ascii="Times New Roman" w:hAnsi="Times New Roman"/>
          <w:sz w:val="24"/>
          <w:szCs w:val="24"/>
          <w:lang w:val="ru-RU"/>
        </w:rPr>
        <w:br/>
        <w:t>на общепринятых в профессиональном сообществе методиках психолого-педагогической диагностики.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742E5">
        <w:rPr>
          <w:rFonts w:ascii="Times New Roman" w:hAnsi="Times New Roman"/>
          <w:sz w:val="24"/>
          <w:szCs w:val="24"/>
          <w:lang w:val="ru-RU"/>
        </w:rPr>
        <w:t xml:space="preserve">Во внутреннем мониторинге возможна оценка </w:t>
      </w:r>
      <w:proofErr w:type="spellStart"/>
      <w:r w:rsidRPr="000742E5">
        <w:rPr>
          <w:rFonts w:ascii="Times New Roman" w:hAnsi="Times New Roman"/>
          <w:sz w:val="24"/>
          <w:szCs w:val="24"/>
          <w:lang w:val="ru-RU"/>
        </w:rPr>
        <w:t>сформированности</w:t>
      </w:r>
      <w:proofErr w:type="spellEnd"/>
      <w:r w:rsidRPr="000742E5">
        <w:rPr>
          <w:rFonts w:ascii="Times New Roman" w:hAnsi="Times New Roman"/>
          <w:sz w:val="24"/>
          <w:szCs w:val="24"/>
          <w:lang w:val="ru-RU"/>
        </w:rPr>
        <w:t xml:space="preserve"> отдельных </w:t>
      </w:r>
      <w:r w:rsidRPr="000742E5">
        <w:rPr>
          <w:rFonts w:ascii="Times New Roman" w:hAnsi="Times New Roman"/>
          <w:sz w:val="24"/>
          <w:szCs w:val="24"/>
          <w:lang w:val="ru-RU"/>
        </w:rPr>
        <w:lastRenderedPageBreak/>
        <w:t xml:space="preserve">личностных результатов, проявляющихся в соблюдении норм и правил поведения, принятых в образовательной организации; участии в общественной жизни образовательной организации, ближайшего социального окружения, Российской Федерации, общественно-полезной деятельности; ответственности за результаты обучения; способности делать осознанный выбор своей образовательной траектории, в том числе выбор профессии; ценностно-смысловых установках обучающихся, формируемых средствами учебных предметов.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0742E5">
        <w:rPr>
          <w:rFonts w:ascii="Times New Roman" w:hAnsi="Times New Roman"/>
          <w:sz w:val="24"/>
          <w:szCs w:val="24"/>
          <w:lang w:val="ru-RU"/>
        </w:rPr>
        <w:t xml:space="preserve">Результаты, полученные в ходе как внешних, так и внутренних мониторингов, допускается использовать только в виде агрегированных (усредненных, анонимных) данных.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представляет собой оценку достижения планируемых результатов освоения </w:t>
      </w:r>
      <w:r>
        <w:rPr>
          <w:rFonts w:ascii="Times New Roman" w:eastAsia="SchoolBookSanPin" w:hAnsi="Times New Roman"/>
          <w:sz w:val="24"/>
          <w:szCs w:val="24"/>
          <w:lang w:val="ru-RU"/>
        </w:rPr>
        <w:t>О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 СОО, которые отражают совокупность познавательных, коммуникативных и регулятивных универсальных учебных действий, а также систему междисциплинарных (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межпредметных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) понятий.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Формирование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00380A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Основным объектом оценки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освоение обучающимися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межпредметных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понятий и универсальных учебных действий (регулятивных, познавательных, коммуникативных);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способность использования универсальных учебных действий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ками и сверстниками, к участию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 построении индивидуальной образовательной траектории;</w:t>
      </w:r>
    </w:p>
    <w:p w:rsidR="0000380A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овладение навыками учебно-исследовательской, проектной и социальной деятельности. </w:t>
      </w:r>
    </w:p>
    <w:p w:rsidR="0000380A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00380A" w:rsidRDefault="0000380A" w:rsidP="00003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1.3.3. </w:t>
      </w:r>
      <w:r w:rsidRPr="0087419E">
        <w:rPr>
          <w:rFonts w:ascii="Times New Roman" w:hAnsi="Times New Roman"/>
          <w:b/>
          <w:sz w:val="24"/>
          <w:szCs w:val="24"/>
          <w:lang w:val="ru-RU"/>
        </w:rPr>
        <w:t>Организация и содержание оценочных процедур</w:t>
      </w:r>
    </w:p>
    <w:p w:rsidR="0000380A" w:rsidRPr="0087419E" w:rsidRDefault="0000380A" w:rsidP="000038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достижения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 осуществляется администрацией образовательной организации в ходе внутреннего мониторинга. Содержание и периодичность внутреннего мониторинга устанавливается решением педагогического совета образовательной организации. Инструментарий строится на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межпредметной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основе и может включать диагностические материалы по оценке читательской и цифровой грамотности,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сформированности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Формы оценки: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для проверки читательской грамотности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письменная работа на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межпредметной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основе;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для проверки цифровой грамотности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практическая работа в сочетании с письменной (компьютеризованной) частью;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для проверки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сформированности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регулятивных, коммуникативных и познавательных универсальных учебных действий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экспертная оценка процесса и результатов выполнения групповых и (или) индивидуальных учебных исследований и проектов.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Каждый из перечисленных видов диагностики проводится с периодичностью не менее чем один раз в два года.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Групповые и (или) индивидуальные учебные исследования и проекты (далее вместе – проект) выполняются обучающимся в рамках одного из учебных предметов или на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межпредметной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 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Выбор темы проекта осуществляется обучающимися.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Результатом проекта является одна из следующих работ: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материальный объект, макет, иное конструкторское изделие;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отчетные материалы по социальному проекту.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Требования к организации проектной деятельности, к содержанию и направленности проекта </w:t>
      </w:r>
      <w:r>
        <w:rPr>
          <w:rFonts w:ascii="Times New Roman" w:eastAsia="SchoolBookSanPin" w:hAnsi="Times New Roman"/>
          <w:sz w:val="24"/>
          <w:szCs w:val="24"/>
          <w:lang w:val="ru-RU"/>
        </w:rPr>
        <w:t>отражены в отдельном Положении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Проект оценивается по следующим критериям: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-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её результаты, аргументированно ответить на вопросы.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Предметные результаты освоения ФОП СОО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предметных результатов представляет собой оценку достижения обучающимися планируемых результатов по отдельным учебным предметам.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Основным предметом 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 Для оценки предметных результатов используются критерии: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знание и понимание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,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применение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,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функциональность.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Обобщённый критерий «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знание и понимание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» 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Обобщённый критерий «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применение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» включает: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исследовательской и учебно-проектной деятельности.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Обобщённый критерий «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функциональность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» включает осознанное использование приобретённых знаний и способов действий при решении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внеучебных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функциональной грамотности направлена на выявление способности обучающихся применять предметные знания и умения во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внеучебной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ситуации, в 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реальной </w:t>
      </w:r>
      <w:proofErr w:type="spellStart"/>
      <w:r>
        <w:rPr>
          <w:rFonts w:ascii="Times New Roman" w:eastAsia="SchoolBookSanPin" w:hAnsi="Times New Roman"/>
          <w:sz w:val="24"/>
          <w:szCs w:val="24"/>
          <w:lang w:val="ru-RU"/>
        </w:rPr>
        <w:t>ж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Оценка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предметных результатов осуществляется педагогическим работником в ходе процедур текущего, тематического, промежуточного и итогового контроля.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Особенности оценки по отдельному учебному предмету фиксируются в приложении к ООП СОО.</w:t>
      </w:r>
    </w:p>
    <w:p w:rsidR="0000380A" w:rsidRPr="000742E5" w:rsidRDefault="0000380A" w:rsidP="0000380A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Описание оценки предметных результатов по отдельному учебному предмету включает: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список итоговых планируемых результатов с указанием этапов их формирования и способов оценки (например, текущая (тематическая), устно (письменно), практика);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требования к выставлению отметок за промежуточную аттестацию (при необходимости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noBreakHyphen/>
        <w:t xml:space="preserve"> с учётом степени значимости отметок за отдельные оценочные процедуры);</w:t>
      </w:r>
    </w:p>
    <w:p w:rsidR="0000380A" w:rsidRPr="000742E5" w:rsidRDefault="0000380A" w:rsidP="000038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график контрольных мероприятий.</w:t>
      </w:r>
      <w:r w:rsidRPr="000742E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Стартовая диагностика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проводится администрацией образовательной организации с целью оценки готовности к обучению на уровне основного общего образования.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Стартовая диагностика проводится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в начале 10 класса и выступает как основа (точка отсчёта) для оценки динамики образовательных достижений обучающихся.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оценки являются: структура мотивации,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сформированность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знаково-символическими средствами, логическими операциями.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 проводится педагогическими работниками с целью оценки готовности к изучению отдельных предметов.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 xml:space="preserve">Текущая оценка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представляет собой процедуру оценки индивидуального продвижения обучающегося в освоении программы учебного предмета.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Текущая оценка может быть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формирующей (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поддерживающей и направляющей усилия обучающегося, включающей его в самостоятельную оценочную деятельность), и </w:t>
      </w:r>
      <w:r w:rsidRPr="000742E5">
        <w:rPr>
          <w:rFonts w:ascii="Times New Roman" w:eastAsia="SchoolBookSanPin" w:hAnsi="Times New Roman"/>
          <w:bCs/>
          <w:sz w:val="24"/>
          <w:szCs w:val="24"/>
          <w:lang w:val="ru-RU"/>
        </w:rPr>
        <w:t>диагностической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, способствующей выявлению и осознанию педагогическим работником и обучающимся существующих проблем в обучении.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В текущей оценке используется различные формы и методы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взаимооценка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, рефлексия, листы продвижения и другие) с учётом особенностей учебного предмета. 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Результаты текущей оценки являются основой для индивидуализации учебного процесса.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Тематическая оценка представляет собой процедуру оценки уровня достижения тематических планируемых результатов по учебному предмету.</w:t>
      </w:r>
    </w:p>
    <w:p w:rsidR="0000380A" w:rsidRPr="000742E5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Внутренний мониторинг представляет собой следующие процедуры: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стартовая диагностика;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уровня достижения предметных и </w:t>
      </w:r>
      <w:proofErr w:type="spellStart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метапредметных</w:t>
      </w:r>
      <w:proofErr w:type="spellEnd"/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 результатов;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оценка уровня функциональной грамотности;</w:t>
      </w:r>
    </w:p>
    <w:p w:rsidR="0000380A" w:rsidRPr="000742E5" w:rsidRDefault="0000380A" w:rsidP="0000380A">
      <w:pPr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-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t xml:space="preserve">оценка уровня профессионального мастерства педагогического работника, осуществляемого на основе выполнения обучающимися проверочных работ, анализа посещенных уроков, анализа качества учебных заданий, предлагаемых педагогическим </w:t>
      </w:r>
      <w:r w:rsidRPr="000742E5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работником обучающимся.</w:t>
      </w:r>
    </w:p>
    <w:p w:rsidR="0000380A" w:rsidRDefault="0000380A" w:rsidP="0000380A">
      <w:pPr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0742E5">
        <w:rPr>
          <w:rFonts w:ascii="Times New Roman" w:eastAsia="SchoolBookSanPin" w:hAnsi="Times New Roman"/>
          <w:sz w:val="24"/>
          <w:szCs w:val="24"/>
          <w:lang w:val="ru-RU"/>
        </w:rPr>
        <w:t>Содержание и периодичность внутреннего мониторинга устанавливается решением педагогического совета образовательной организации. Результаты внутреннего мониторинга являются основанием подготовки рекомендаций для текущей коррекции учебного процесса и его индивидуализации и (или) для повышения квалификации педагогического работника.</w:t>
      </w:r>
    </w:p>
    <w:p w:rsidR="0000380A" w:rsidRDefault="0000380A" w:rsidP="0000380A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Особенности оценочной деятельности прописаны в «</w:t>
      </w:r>
      <w:r>
        <w:rPr>
          <w:rFonts w:ascii="Times New Roman" w:hAnsi="Times New Roman"/>
          <w:sz w:val="24"/>
          <w:szCs w:val="24"/>
          <w:lang w:val="ru-RU"/>
        </w:rPr>
        <w:t>Положении</w:t>
      </w:r>
      <w:r w:rsidRPr="00D02600">
        <w:rPr>
          <w:rFonts w:ascii="Times New Roman" w:hAnsi="Times New Roman"/>
          <w:sz w:val="24"/>
          <w:szCs w:val="24"/>
          <w:lang w:val="ru-RU"/>
        </w:rPr>
        <w:t xml:space="preserve"> о системе оценки достижения обучающимися планируемых результатов освоения образовательных программ начального общего, основного общего и среднего общего образования в МБОУ «ОСОШ №2»</w:t>
      </w:r>
      <w:r w:rsidRPr="00D0260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(</w:t>
      </w:r>
      <w:proofErr w:type="spellStart"/>
      <w:r>
        <w:rPr>
          <w:rFonts w:ascii="Times New Roman" w:hAnsi="Times New Roman"/>
          <w:lang w:val="ru-RU"/>
        </w:rPr>
        <w:t>утвержд</w:t>
      </w:r>
      <w:proofErr w:type="spellEnd"/>
      <w:r>
        <w:rPr>
          <w:rFonts w:ascii="Times New Roman" w:hAnsi="Times New Roman"/>
          <w:lang w:val="ru-RU"/>
        </w:rPr>
        <w:t>. п</w:t>
      </w:r>
      <w:r w:rsidRPr="00D02600">
        <w:rPr>
          <w:rFonts w:ascii="Times New Roman" w:hAnsi="Times New Roman"/>
          <w:lang w:val="ru-RU"/>
        </w:rPr>
        <w:t>риказ</w:t>
      </w:r>
      <w:r>
        <w:rPr>
          <w:rFonts w:ascii="Times New Roman" w:hAnsi="Times New Roman"/>
          <w:lang w:val="ru-RU"/>
        </w:rPr>
        <w:t>ом директора</w:t>
      </w:r>
      <w:r w:rsidR="001D7BB5">
        <w:rPr>
          <w:rFonts w:ascii="Times New Roman" w:hAnsi="Times New Roman"/>
          <w:lang w:val="ru-RU"/>
        </w:rPr>
        <w:t xml:space="preserve"> от 30.09</w:t>
      </w:r>
      <w:bookmarkStart w:id="0" w:name="_GoBack"/>
      <w:bookmarkEnd w:id="0"/>
      <w:r w:rsidR="001D7BB5">
        <w:rPr>
          <w:rFonts w:ascii="Times New Roman" w:hAnsi="Times New Roman"/>
          <w:lang w:val="ru-RU"/>
        </w:rPr>
        <w:t>.2024г. № Д-143в</w:t>
      </w:r>
      <w:r>
        <w:rPr>
          <w:rFonts w:ascii="Times New Roman" w:hAnsi="Times New Roman"/>
          <w:lang w:val="ru-RU"/>
        </w:rPr>
        <w:t>) (Приложение 1)</w:t>
      </w:r>
    </w:p>
    <w:p w:rsidR="00D50554" w:rsidRPr="001D7BB5" w:rsidRDefault="00D50554">
      <w:pPr>
        <w:rPr>
          <w:lang w:val="ru-RU"/>
        </w:rPr>
      </w:pPr>
    </w:p>
    <w:sectPr w:rsidR="00D50554" w:rsidRPr="001D7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203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81161"/>
    <w:multiLevelType w:val="multilevel"/>
    <w:tmpl w:val="6A6E54E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B63052"/>
    <w:multiLevelType w:val="multilevel"/>
    <w:tmpl w:val="E340C49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0A"/>
    <w:rsid w:val="0000380A"/>
    <w:rsid w:val="001D7BB5"/>
    <w:rsid w:val="00D5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F6B1-EBF2-465C-BA4F-DDCDDB98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80A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"/>
    <w:basedOn w:val="a"/>
    <w:link w:val="a4"/>
    <w:uiPriority w:val="34"/>
    <w:qFormat/>
    <w:rsid w:val="0000380A"/>
    <w:pPr>
      <w:ind w:left="720"/>
      <w:contextualSpacing/>
    </w:pPr>
  </w:style>
  <w:style w:type="character" w:customStyle="1" w:styleId="a4">
    <w:name w:val="Абзац списка Знак"/>
    <w:aliases w:val="ITL List Paragraph Знак,Цветной список - Акцент 13 Знак"/>
    <w:link w:val="a3"/>
    <w:uiPriority w:val="34"/>
    <w:qFormat/>
    <w:locked/>
    <w:rsid w:val="0000380A"/>
    <w:rPr>
      <w:rFonts w:ascii="Calibri" w:eastAsia="Calibri" w:hAnsi="Calibri" w:cs="Times New Roman"/>
      <w:lang w:val="en-US"/>
    </w:rPr>
  </w:style>
  <w:style w:type="paragraph" w:customStyle="1" w:styleId="a5">
    <w:name w:val="Сноска"/>
    <w:basedOn w:val="a"/>
    <w:link w:val="a6"/>
    <w:rsid w:val="0000380A"/>
    <w:pPr>
      <w:widowControl/>
      <w:autoSpaceDE w:val="0"/>
      <w:autoSpaceDN w:val="0"/>
      <w:adjustRightInd w:val="0"/>
      <w:spacing w:after="0" w:line="17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17"/>
      <w:szCs w:val="17"/>
      <w:lang w:val="x-none" w:eastAsia="x-none"/>
    </w:rPr>
  </w:style>
  <w:style w:type="character" w:customStyle="1" w:styleId="a6">
    <w:name w:val="Сноска_"/>
    <w:link w:val="a5"/>
    <w:qFormat/>
    <w:rsid w:val="0000380A"/>
    <w:rPr>
      <w:rFonts w:ascii="NewtonCSanPin" w:eastAsia="Times New Roman" w:hAnsi="NewtonCSanPin" w:cs="Times New Roman"/>
      <w:color w:val="000000"/>
      <w:sz w:val="17"/>
      <w:szCs w:val="17"/>
      <w:lang w:val="x-none" w:eastAsia="x-none"/>
    </w:rPr>
  </w:style>
  <w:style w:type="character" w:customStyle="1" w:styleId="1">
    <w:name w:val="Основной текст1"/>
    <w:qFormat/>
    <w:rsid w:val="0000380A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5071</Words>
  <Characters>28910</Characters>
  <Application>Microsoft Office Word</Application>
  <DocSecurity>0</DocSecurity>
  <Lines>240</Lines>
  <Paragraphs>67</Paragraphs>
  <ScaleCrop>false</ScaleCrop>
  <Company>SPecialiST RePack</Company>
  <LinksUpToDate>false</LinksUpToDate>
  <CharactersWithSpaces>33914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Темежников Илья</cp:lastModifiedBy>
  <cp:revision>2</cp:revision>
  <dcterms:created xsi:type="dcterms:W3CDTF">2023-10-23T10:08:00Z</dcterms:created>
  <dcterms:modified xsi:type="dcterms:W3CDTF">2024-12-14T13:11:00Z</dcterms:modified>
</cp:coreProperties>
</file>