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180" w:type="dxa"/>
        <w:tblInd w:w="-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190"/>
        <w:gridCol w:w="1596"/>
        <w:gridCol w:w="4394"/>
      </w:tblGrid>
      <w:tr>
        <w:trPr/>
        <w:tc>
          <w:tcPr>
            <w:tcW w:w="3190" w:type="dxa"/>
            <w:textDirection w:val="lrTb"/>
            <w:noWrap w:val="false"/>
          </w:tcPr>
          <w:p>
            <w:pPr>
              <w:pStyle w:val="6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96" w:type="dxa"/>
            <w:textDirection w:val="lrTb"/>
            <w:noWrap w:val="false"/>
          </w:tcPr>
          <w:p>
            <w:pPr>
              <w:pStyle w:val="6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pStyle w:val="6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УТВЕРЖДЕНО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190" w:type="dxa"/>
            <w:textDirection w:val="lrTb"/>
            <w:noWrap w:val="false"/>
          </w:tcPr>
          <w:p>
            <w:pPr>
              <w:pStyle w:val="6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96" w:type="dxa"/>
            <w:textDirection w:val="lrTb"/>
            <w:noWrap w:val="false"/>
          </w:tcPr>
          <w:p>
            <w:pPr>
              <w:pStyle w:val="6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pStyle w:val="66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Приказом № 17 от 15.10.2019 года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6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663"/>
        <w:jc w:val="center"/>
        <w:rPr>
          <w:b/>
          <w:sz w:val="28"/>
          <w:szCs w:val="28"/>
        </w:rPr>
      </w:pPr>
      <w:r/>
      <w:bookmarkStart w:id="0" w:name="usluga1"/>
      <w:r/>
      <w:bookmarkEnd w:id="0"/>
      <w:r>
        <w:rPr>
          <w:b/>
          <w:sz w:val="28"/>
          <w:szCs w:val="28"/>
        </w:rPr>
        <w:t xml:space="preserve">Правила</w:t>
      </w:r>
      <w:r>
        <w:rPr>
          <w:b/>
          <w:sz w:val="28"/>
          <w:szCs w:val="28"/>
        </w:rPr>
      </w:r>
    </w:p>
    <w:p>
      <w:pPr>
        <w:pStyle w:val="664"/>
        <w:jc w:val="center"/>
        <w:spacing w:before="0" w:after="0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продажи и возврата билетов </w:t>
      </w:r>
      <w:r>
        <w:rPr>
          <w:rFonts w:ascii="Times New Roman" w:hAnsi="Times New Roman" w:cs="Times New Roman"/>
          <w:bCs w:val="0"/>
          <w:sz w:val="28"/>
          <w:szCs w:val="28"/>
        </w:rPr>
      </w:r>
    </w:p>
    <w:p>
      <w:pPr>
        <w:pStyle w:val="664"/>
        <w:jc w:val="center"/>
        <w:spacing w:before="0" w:after="0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на зрелищные мероприятия</w:t>
      </w:r>
      <w:r>
        <w:rPr>
          <w:rFonts w:ascii="Times New Roman" w:hAnsi="Times New Roman" w:cs="Times New Roman"/>
          <w:bCs w:val="0"/>
          <w:sz w:val="28"/>
          <w:szCs w:val="28"/>
        </w:rPr>
      </w:r>
    </w:p>
    <w:p>
      <w:pPr>
        <w:pStyle w:val="663"/>
        <w:jc w:val="center"/>
      </w:pPr>
      <w:r>
        <w:rPr>
          <w:b/>
          <w:sz w:val="28"/>
          <w:szCs w:val="28"/>
        </w:rPr>
        <w:t xml:space="preserve">МБУ «Городской Дом культуры»</w:t>
      </w:r>
      <w:r/>
    </w:p>
    <w:p>
      <w:pPr>
        <w:pStyle w:val="663"/>
        <w:jc w:val="center"/>
      </w:pPr>
      <w:r>
        <w:rPr>
          <w:b/>
          <w:sz w:val="28"/>
          <w:szCs w:val="28"/>
        </w:rPr>
        <w:t xml:space="preserve">Южноуральского городского округа </w:t>
      </w:r>
      <w:r/>
    </w:p>
    <w:p>
      <w:pPr>
        <w:pStyle w:val="674"/>
        <w:jc w:val="both"/>
        <w:spacing w:before="0"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pStyle w:val="663"/>
        <w:jc w:val="center"/>
        <w:tabs>
          <w:tab w:val="clear" w:pos="708" w:leader="none"/>
          <w:tab w:val="left" w:pos="444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Общие положения</w:t>
      </w:r>
      <w:r>
        <w:rPr>
          <w:b/>
          <w:sz w:val="28"/>
          <w:szCs w:val="28"/>
        </w:rPr>
      </w:r>
    </w:p>
    <w:p>
      <w:pPr>
        <w:pStyle w:val="663"/>
        <w:jc w:val="center"/>
        <w:tabs>
          <w:tab w:val="clear" w:pos="708" w:leader="none"/>
          <w:tab w:val="left" w:pos="444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63"/>
        <w:ind w:firstLine="709"/>
        <w:jc w:val="both"/>
        <w:tabs>
          <w:tab w:val="clear" w:pos="708" w:leader="none"/>
          <w:tab w:val="left" w:pos="4440" w:leader="none"/>
        </w:tabs>
      </w:pPr>
      <w:r>
        <w:rPr>
          <w:b/>
          <w:sz w:val="28"/>
          <w:szCs w:val="28"/>
        </w:rPr>
        <w:t xml:space="preserve">1.1.</w:t>
      </w:r>
      <w:r>
        <w:rPr>
          <w:sz w:val="28"/>
          <w:szCs w:val="28"/>
        </w:rPr>
        <w:t xml:space="preserve"> Настоящие Правила разработаны в соответствии с Федеральным законом РФ от 9 октября 1992 года N 3612-1 "Основы законодательства Российской Федерации о культуре", Федеральны</w:t>
      </w:r>
      <w:r>
        <w:rPr>
          <w:sz w:val="28"/>
          <w:szCs w:val="28"/>
        </w:rPr>
        <w:t xml:space="preserve">м законом "О применении контрольно-кассовой техники при осуществлении расчетов в Российской Федерации" от 22.05.2003 N 54-ФЗ, Федеральным законом РФ от 07.02.1992 г. № 2300-1 "О защите прав потребителей", части II Гражданского кодекса Российской Федерации.</w:t>
      </w:r>
      <w:r/>
    </w:p>
    <w:p>
      <w:pPr>
        <w:pStyle w:val="663"/>
        <w:ind w:firstLine="709"/>
        <w:jc w:val="both"/>
        <w:tabs>
          <w:tab w:val="clear" w:pos="708" w:leader="none"/>
          <w:tab w:val="left" w:pos="4440" w:leader="none"/>
        </w:tabs>
      </w:pPr>
      <w:r>
        <w:rPr>
          <w:b/>
          <w:sz w:val="28"/>
          <w:szCs w:val="28"/>
        </w:rPr>
        <w:t xml:space="preserve">1.2. </w:t>
      </w:r>
      <w:r>
        <w:rPr>
          <w:sz w:val="28"/>
          <w:szCs w:val="28"/>
        </w:rPr>
        <w:t xml:space="preserve">Положения настоящих Правил распространяются только на билеты, владельцем которых является организатор зрелищного мероприятия</w:t>
      </w:r>
      <w:r>
        <w:rPr>
          <w:b/>
          <w:sz w:val="28"/>
          <w:szCs w:val="28"/>
        </w:rPr>
        <w:t xml:space="preserve"> - </w:t>
      </w:r>
      <w:r>
        <w:rPr>
          <w:sz w:val="28"/>
          <w:szCs w:val="28"/>
        </w:rPr>
        <w:t xml:space="preserve">МБУ «Городской Дом культуры».</w:t>
      </w:r>
      <w:r/>
    </w:p>
    <w:p>
      <w:pPr>
        <w:pStyle w:val="663"/>
        <w:ind w:firstLine="709"/>
        <w:jc w:val="both"/>
        <w:tabs>
          <w:tab w:val="clear" w:pos="708" w:leader="none"/>
          <w:tab w:val="left" w:pos="4440" w:leader="none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1.3.</w:t>
      </w:r>
      <w:r>
        <w:rPr>
          <w:sz w:val="28"/>
          <w:szCs w:val="28"/>
        </w:rPr>
        <w:t xml:space="preserve"> Положения настоящих правил не распространяют</w:t>
      </w:r>
      <w:r>
        <w:rPr>
          <w:sz w:val="28"/>
          <w:szCs w:val="28"/>
        </w:rPr>
        <w:t xml:space="preserve">ся на любые билеты сторонних организаций, которые проводят зрелищные мероприятия в помещениях МБУ «Городской Дом культуры», а МБУ «Городской Дом культуры» не уполномочен такими организациями на реализацию и возврат билетов в установленном законом порядке. </w:t>
      </w:r>
      <w:r>
        <w:rPr>
          <w:sz w:val="28"/>
          <w:szCs w:val="28"/>
        </w:rPr>
      </w:r>
    </w:p>
    <w:p>
      <w:pPr>
        <w:pStyle w:val="663"/>
        <w:ind w:firstLine="709"/>
        <w:jc w:val="both"/>
        <w:tabs>
          <w:tab w:val="clear" w:pos="708" w:leader="none"/>
          <w:tab w:val="left" w:pos="4440" w:leader="none"/>
        </w:tabs>
      </w:pPr>
      <w:r>
        <w:rPr>
          <w:b/>
          <w:sz w:val="28"/>
          <w:szCs w:val="28"/>
        </w:rPr>
        <w:t xml:space="preserve">1.4. </w:t>
      </w:r>
      <w:r>
        <w:rPr>
          <w:sz w:val="28"/>
          <w:szCs w:val="28"/>
        </w:rPr>
        <w:t xml:space="preserve">Термины и определения:</w:t>
      </w:r>
      <w:r/>
    </w:p>
    <w:p>
      <w:pPr>
        <w:pStyle w:val="675"/>
        <w:ind w:firstLine="709"/>
        <w:jc w:val="both"/>
      </w:pPr>
      <w:r>
        <w:rPr>
          <w:b/>
          <w:sz w:val="28"/>
          <w:szCs w:val="28"/>
        </w:rPr>
        <w:t xml:space="preserve">«Зрелищные мероприятия МБУ «Городской Дом культуры»</w:t>
      </w:r>
      <w:r>
        <w:rPr>
          <w:sz w:val="28"/>
          <w:szCs w:val="28"/>
        </w:rPr>
        <w:t xml:space="preserve"> (далее зрелищные мероприятия) - театрально-зрелищные, культурно-просветительные или зрелищно-развлека</w:t>
      </w:r>
      <w:r>
        <w:rPr>
          <w:sz w:val="28"/>
          <w:szCs w:val="28"/>
        </w:rPr>
        <w:t xml:space="preserve">тельные мероприятия, в том числе показ кинофильма, публичное представление музейных предметов и музейных коллекций, организация различных выставок и т.д. – все мероприятия, которые организованы и проводятся силами и средствами МБУ «Городской Дом культуры».</w:t>
      </w:r>
      <w:r/>
    </w:p>
    <w:p>
      <w:pPr>
        <w:pStyle w:val="663"/>
        <w:ind w:firstLine="709"/>
        <w:jc w:val="both"/>
      </w:pPr>
      <w:r>
        <w:rPr>
          <w:b/>
          <w:color w:val="000000"/>
          <w:sz w:val="28"/>
          <w:szCs w:val="28"/>
        </w:rPr>
        <w:t xml:space="preserve">«Билет»</w:t>
      </w:r>
      <w:r>
        <w:rPr>
          <w:color w:val="000000"/>
          <w:sz w:val="28"/>
          <w:szCs w:val="28"/>
        </w:rPr>
        <w:t xml:space="preserve"> представляет собой документ установленной формы, содержащий информацию об условиях договора с потребителем. Бланк «Билета» содержит:</w:t>
      </w:r>
      <w:r/>
    </w:p>
    <w:p>
      <w:pPr>
        <w:pStyle w:val="663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наименование и вид услуги;</w:t>
      </w:r>
      <w:r>
        <w:rPr>
          <w:color w:val="000000"/>
          <w:sz w:val="28"/>
          <w:szCs w:val="28"/>
        </w:rPr>
      </w:r>
    </w:p>
    <w:p>
      <w:pPr>
        <w:pStyle w:val="663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время оказания услуги (время проведения мероприятия);</w:t>
      </w:r>
      <w:r>
        <w:rPr>
          <w:color w:val="000000"/>
          <w:sz w:val="28"/>
          <w:szCs w:val="28"/>
        </w:rPr>
      </w:r>
    </w:p>
    <w:p>
      <w:pPr>
        <w:pStyle w:val="663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место проведения мероприятия, а также место в зрительном зале;</w:t>
      </w:r>
      <w:r>
        <w:rPr>
          <w:color w:val="000000"/>
          <w:sz w:val="28"/>
          <w:szCs w:val="28"/>
        </w:rPr>
      </w:r>
    </w:p>
    <w:p>
      <w:pPr>
        <w:pStyle w:val="663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цена услуги;</w:t>
      </w:r>
      <w:r>
        <w:rPr>
          <w:color w:val="000000"/>
          <w:sz w:val="28"/>
          <w:szCs w:val="28"/>
        </w:rPr>
      </w:r>
    </w:p>
    <w:p>
      <w:pPr>
        <w:pStyle w:val="663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 иную, предоставляемую в соответствии с законодательством Российской Федерации информацию. </w:t>
      </w:r>
      <w:r>
        <w:rPr>
          <w:color w:val="000000"/>
          <w:sz w:val="28"/>
          <w:szCs w:val="28"/>
        </w:rPr>
      </w:r>
    </w:p>
    <w:p>
      <w:pPr>
        <w:pStyle w:val="66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Уполномоченный федеральный орг</w:t>
      </w:r>
      <w:r>
        <w:rPr>
          <w:sz w:val="28"/>
          <w:szCs w:val="28"/>
        </w:rPr>
        <w:t xml:space="preserve">ан исполнительной власти утверждает в установленном порядке типовую форму билета (в том числе форму электронного билета) на проводимые организациями исполнительских искусств зрелищные мероприятия как бланки строгой отчетности, содержащие реквизиты билета. </w:t>
      </w:r>
      <w:r>
        <w:rPr>
          <w:sz w:val="28"/>
          <w:szCs w:val="28"/>
        </w:rPr>
      </w:r>
    </w:p>
    <w:p>
      <w:pPr>
        <w:pStyle w:val="663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МБУ «Городской Дом культуры» вправе самостоятельно устанавливать элементы оформления билетов на проводимые им зрелищные мероприятия.</w:t>
      </w:r>
      <w:r>
        <w:rPr>
          <w:color w:val="000000"/>
          <w:sz w:val="28"/>
          <w:szCs w:val="28"/>
        </w:rPr>
      </w:r>
    </w:p>
    <w:p>
      <w:pPr>
        <w:pStyle w:val="663"/>
        <w:ind w:firstLine="709"/>
        <w:jc w:val="both"/>
      </w:pPr>
      <w:r>
        <w:rPr>
          <w:b/>
          <w:color w:val="000000"/>
          <w:sz w:val="28"/>
          <w:szCs w:val="28"/>
        </w:rPr>
        <w:t xml:space="preserve">«Кассовый чек»</w:t>
      </w:r>
      <w:r>
        <w:rPr>
          <w:color w:val="000000"/>
          <w:sz w:val="28"/>
          <w:szCs w:val="28"/>
        </w:rPr>
        <w:t xml:space="preserve"> - 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это фискальный документ, который печатается в автоматическом режиме на специальной ленточной  бумаге белого цвета с помощью кассового аппарата, который принадлежит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МБУ «Городской Дом культуры». </w:t>
      </w:r>
      <w:r>
        <w:rPr>
          <w:color w:val="000000"/>
          <w:sz w:val="28"/>
          <w:szCs w:val="28"/>
        </w:rPr>
        <w:t xml:space="preserve">Информация, указанная в кассовом чеке, в дальнейшем используется для учета движения денежных средс</w:t>
      </w:r>
      <w:r>
        <w:rPr>
          <w:color w:val="000000"/>
          <w:sz w:val="28"/>
          <w:szCs w:val="28"/>
        </w:rPr>
        <w:t xml:space="preserve">тв и правильного оформления бухгалтерской отчетности. «Кассовый чек» является неотъемлемым реквизитом такого процесса, как возврат или обмен билетов, поскольку именно он выступает в роли доказательства того, что данная покупка действительно была совершена.</w:t>
      </w:r>
      <w:r/>
    </w:p>
    <w:p>
      <w:pPr>
        <w:pStyle w:val="663"/>
        <w:ind w:firstLine="709"/>
        <w:jc w:val="both"/>
        <w:tabs>
          <w:tab w:val="clear" w:pos="708" w:leader="none"/>
          <w:tab w:val="left" w:pos="4440" w:leader="none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1.5.</w:t>
      </w:r>
      <w:r>
        <w:rPr>
          <w:sz w:val="28"/>
          <w:szCs w:val="28"/>
        </w:rPr>
        <w:t xml:space="preserve"> Приобретая билеты в кассе МБУ «Городской Дом культуры» на зрелищные мероприятия, которые организованы и проводятся персоналом и средствами МБУ «Городской Дом культуры», Вы становитесь участником </w:t>
      </w:r>
      <w:hyperlink r:id="rId11" w:tooltip="http://www.kassir.ru/msk/txt/offer.html" w:history="1">
        <w:r>
          <w:rPr>
            <w:rStyle w:val="666"/>
            <w:color w:val="000000"/>
            <w:sz w:val="28"/>
            <w:szCs w:val="28"/>
            <w:u w:val="none"/>
          </w:rPr>
          <w:t xml:space="preserve">договора оферты</w:t>
        </w:r>
      </w:hyperlink>
      <w:r>
        <w:rPr>
          <w:sz w:val="28"/>
          <w:szCs w:val="28"/>
        </w:rPr>
        <w:t xml:space="preserve"> (предложения), в соответствии с которым Учреждение предоставляет Вам услугу приобретения билетов на нижеприведенных условиях. Согласие с этими условиями Вы подтверждаете фактом оплаты итоговой стоимости билетов. </w:t>
      </w:r>
      <w:r>
        <w:rPr>
          <w:sz w:val="28"/>
          <w:szCs w:val="28"/>
        </w:rPr>
      </w:r>
    </w:p>
    <w:p>
      <w:pPr>
        <w:pStyle w:val="663"/>
        <w:ind w:firstLine="709"/>
        <w:jc w:val="both"/>
        <w:tabs>
          <w:tab w:val="clear" w:pos="708" w:leader="none"/>
          <w:tab w:val="left" w:pos="444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4"/>
        <w:jc w:val="center"/>
        <w:spacing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Бронирование билетов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74"/>
        <w:jc w:val="center"/>
        <w:spacing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63"/>
        <w:ind w:firstLine="709"/>
        <w:jc w:val="both"/>
      </w:pPr>
      <w:r>
        <w:rPr>
          <w:b/>
          <w:sz w:val="28"/>
          <w:szCs w:val="28"/>
        </w:rPr>
        <w:t xml:space="preserve">2.1. </w:t>
      </w:r>
      <w:r>
        <w:rPr>
          <w:sz w:val="28"/>
          <w:szCs w:val="28"/>
        </w:rPr>
        <w:t xml:space="preserve">С целью приобретения билетов на зрелищные мероприятия через кассу МБУ «Городской Дом культуры», </w:t>
      </w:r>
      <w:r>
        <w:rPr>
          <w:color w:val="000000"/>
          <w:sz w:val="28"/>
          <w:szCs w:val="28"/>
        </w:rPr>
        <w:t xml:space="preserve">Посетителю предоставляется возможность забронировать имеющиеся в наличии в кассе билеты.</w:t>
      </w:r>
      <w:r/>
    </w:p>
    <w:p>
      <w:pPr>
        <w:pStyle w:val="663"/>
        <w:ind w:firstLine="709"/>
        <w:jc w:val="both"/>
      </w:pPr>
      <w:r>
        <w:rPr>
          <w:b/>
          <w:color w:val="000000"/>
          <w:sz w:val="28"/>
          <w:szCs w:val="28"/>
        </w:rPr>
        <w:t xml:space="preserve">2.2.</w:t>
      </w:r>
      <w:r>
        <w:rPr>
          <w:color w:val="000000"/>
          <w:sz w:val="28"/>
          <w:szCs w:val="28"/>
        </w:rPr>
        <w:t xml:space="preserve"> По телефону (8 (35134) 4-51-03) можно забронировать билеты на выбранное зрелищное мероприятие под свою фамилию. </w:t>
      </w:r>
      <w:r/>
    </w:p>
    <w:p>
      <w:pPr>
        <w:pStyle w:val="663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2.3.</w:t>
      </w:r>
      <w:r>
        <w:rPr>
          <w:color w:val="000000"/>
          <w:sz w:val="28"/>
          <w:szCs w:val="28"/>
        </w:rPr>
        <w:t xml:space="preserve"> Забронирован</w:t>
      </w:r>
      <w:r>
        <w:rPr>
          <w:color w:val="000000"/>
          <w:sz w:val="28"/>
          <w:szCs w:val="28"/>
        </w:rPr>
        <w:t xml:space="preserve">ные билеты необходимо выкупить не позднее, 3 дней, с момента бронирования, при предъявлении документа, удостоверяющего личность Посетителя. Билеты, забронированные на киносеанс, должны быть выкуплены не позднее, чем за 30 минут до начала такого киносеанса.</w:t>
      </w:r>
      <w:r>
        <w:rPr>
          <w:color w:val="000000"/>
          <w:sz w:val="28"/>
          <w:szCs w:val="28"/>
        </w:rPr>
      </w:r>
    </w:p>
    <w:p>
      <w:pPr>
        <w:pStyle w:val="663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2.4.</w:t>
      </w:r>
      <w:r>
        <w:rPr>
          <w:sz w:val="28"/>
          <w:szCs w:val="28"/>
        </w:rPr>
        <w:t xml:space="preserve"> Не выкупленные до начала мероприятия забронированные билеты поступают в свободную продажу.</w:t>
      </w:r>
      <w:r>
        <w:rPr>
          <w:b/>
          <w:sz w:val="28"/>
          <w:szCs w:val="28"/>
        </w:rPr>
      </w:r>
    </w:p>
    <w:p>
      <w:pPr>
        <w:pStyle w:val="674"/>
        <w:jc w:val="center"/>
        <w:spacing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74"/>
        <w:jc w:val="center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Продажа билетов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5"/>
        <w:ind w:firstLine="709"/>
        <w:jc w:val="both"/>
      </w:pPr>
      <w:r>
        <w:rPr>
          <w:b/>
          <w:sz w:val="28"/>
          <w:szCs w:val="28"/>
        </w:rPr>
        <w:t xml:space="preserve">3.1.</w:t>
      </w:r>
      <w:r>
        <w:rPr>
          <w:sz w:val="28"/>
          <w:szCs w:val="28"/>
        </w:rPr>
        <w:t xml:space="preserve"> Реализация билетов на проводимые МБУ «Городской Дом культ</w:t>
      </w:r>
      <w:r>
        <w:rPr>
          <w:sz w:val="28"/>
          <w:szCs w:val="28"/>
        </w:rPr>
        <w:t xml:space="preserve">уры» зрелищные мероприятия осуществляется МБУ «Городской Дом культуры» самостоятельно (через кассы «МБУ «Городской Дом культуры»)  и (или) уполномоченными лицами, на основании договоров, заключенных в соответствии с законодательством Российской Федерации. </w:t>
      </w:r>
      <w:r/>
    </w:p>
    <w:p>
      <w:pPr>
        <w:pStyle w:val="674"/>
        <w:ind w:firstLine="709"/>
        <w:jc w:val="both"/>
        <w:spacing w:before="0" w:after="0"/>
      </w:pPr>
      <w:r>
        <w:rPr>
          <w:rFonts w:ascii="Times New Roman" w:hAnsi="Times New Roman" w:cs="Times New Roman"/>
          <w:b/>
          <w:sz w:val="28"/>
          <w:szCs w:val="28"/>
        </w:rPr>
        <w:t xml:space="preserve">3.2</w:t>
      </w:r>
      <w:r>
        <w:rPr>
          <w:rFonts w:ascii="Times New Roman" w:hAnsi="Times New Roman" w:cs="Times New Roman"/>
          <w:sz w:val="28"/>
          <w:szCs w:val="28"/>
        </w:rPr>
        <w:t xml:space="preserve">. Билеты, приобретенные в иных местах, не перечисленных в п. 3.1. настоящих Правил, могут быть признаны поддельными. </w:t>
      </w:r>
      <w:r/>
    </w:p>
    <w:p>
      <w:pPr>
        <w:pStyle w:val="674"/>
        <w:ind w:firstLine="709"/>
        <w:jc w:val="both"/>
        <w:spacing w:before="0" w:after="0"/>
      </w:pPr>
      <w:r>
        <w:rPr>
          <w:rFonts w:ascii="Times New Roman" w:hAnsi="Times New Roman" w:cs="Times New Roman"/>
          <w:sz w:val="28"/>
          <w:szCs w:val="28"/>
        </w:rPr>
        <w:t xml:space="preserve">МБУ «Городской Дом культуры» не несет ответственности за поддельные билеты и билеты, приобретенные у лиц, не являющихся уполномоченными лицами МБУ «Городской Дом культуры».  </w:t>
      </w:r>
      <w:r/>
    </w:p>
    <w:p>
      <w:pPr>
        <w:pStyle w:val="674"/>
        <w:ind w:firstLine="709"/>
        <w:jc w:val="both"/>
        <w:spacing w:before="0" w:after="0"/>
      </w:pPr>
      <w:r>
        <w:rPr>
          <w:rFonts w:ascii="Times New Roman" w:hAnsi="Times New Roman" w:cs="Times New Roman"/>
          <w:sz w:val="28"/>
          <w:szCs w:val="28"/>
        </w:rPr>
        <w:t xml:space="preserve">В этом случае владелец такого билета несет риск уголовной и административной ответственности по законодательству РФ, при попытке его использования, наряду с распространителем поддельных билетов.</w:t>
      </w:r>
      <w:r/>
    </w:p>
    <w:p>
      <w:pPr>
        <w:pStyle w:val="663"/>
        <w:ind w:firstLine="709"/>
        <w:jc w:val="both"/>
      </w:pPr>
      <w:r>
        <w:rPr>
          <w:b/>
          <w:sz w:val="28"/>
          <w:szCs w:val="28"/>
        </w:rPr>
        <w:t xml:space="preserve">3.3.</w:t>
      </w:r>
      <w:r>
        <w:rPr>
          <w:sz w:val="28"/>
          <w:szCs w:val="28"/>
        </w:rPr>
        <w:t xml:space="preserve"> Договор оферты оформляется путем продажи покупателю бланка строгой отчетности «Билет» и приложения к нему - «Кассовый чек». </w:t>
      </w:r>
      <w:r/>
    </w:p>
    <w:p>
      <w:pPr>
        <w:pStyle w:val="675"/>
        <w:ind w:firstLine="709"/>
        <w:jc w:val="both"/>
      </w:pPr>
      <w:r>
        <w:rPr>
          <w:b/>
          <w:sz w:val="28"/>
          <w:szCs w:val="28"/>
        </w:rPr>
        <w:t xml:space="preserve">3.4</w:t>
      </w:r>
      <w:r>
        <w:rPr>
          <w:sz w:val="28"/>
          <w:szCs w:val="28"/>
        </w:rPr>
        <w:t xml:space="preserve"> Реализация билетов на проводимые МБУ «Городской Дом культуры» зрелищные мероприятия по цене, превышающей цену, указанную в билете, не допускается.</w:t>
      </w:r>
      <w:r/>
    </w:p>
    <w:p>
      <w:pPr>
        <w:pStyle w:val="663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3.5.</w:t>
      </w:r>
      <w:r>
        <w:rPr>
          <w:sz w:val="28"/>
          <w:szCs w:val="28"/>
        </w:rPr>
        <w:t xml:space="preserve"> Не допускается реализация иными, не указанными в п. 3.</w:t>
      </w:r>
      <w:r>
        <w:rPr>
          <w:sz w:val="28"/>
          <w:szCs w:val="28"/>
        </w:rPr>
        <w:t xml:space="preserve">1 настоящих Правил, лицами билетов на проводимые МБУ «Городской Дом культуры» зрелищные мероприятия (за исключением однократной продажи гражданином приобретенных им для использования в личных целях билета по цене, не превышающей цены, указанной в билете). </w:t>
      </w:r>
      <w:r>
        <w:rPr>
          <w:b/>
          <w:color w:val="000000"/>
          <w:sz w:val="28"/>
          <w:szCs w:val="28"/>
        </w:rPr>
      </w:r>
    </w:p>
    <w:p>
      <w:pPr>
        <w:pStyle w:val="663"/>
        <w:ind w:firstLine="709"/>
        <w:jc w:val="both"/>
      </w:pPr>
      <w:r>
        <w:rPr>
          <w:b/>
          <w:sz w:val="28"/>
          <w:szCs w:val="28"/>
        </w:rPr>
        <w:t xml:space="preserve">3.6.</w:t>
      </w:r>
      <w:r>
        <w:rPr>
          <w:sz w:val="28"/>
          <w:szCs w:val="28"/>
        </w:rPr>
        <w:t xml:space="preserve"> МБУ «Городской Дом культуры» и (или) его уполномоченное лицо при реализации билетов вправе взимать плату за оказание покупателю сопутствующих услуг. </w:t>
      </w:r>
      <w:r/>
    </w:p>
    <w:p>
      <w:pPr>
        <w:pStyle w:val="66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 оказания покупателю билета сопутствующих услуг должен быть оформлен в соответствии с законодательством Российской Федерации с обязательной выдачей покупателю документа, подтверждающего оплату сопутствующих услуг. </w:t>
      </w:r>
      <w:r>
        <w:rPr>
          <w:sz w:val="28"/>
          <w:szCs w:val="28"/>
        </w:rPr>
      </w:r>
    </w:p>
    <w:p>
      <w:pPr>
        <w:pStyle w:val="663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Общая стоимость сопутствующих услуг должна составлять менее 10 % (процентов) цены, указанной в приобретенном билете. </w:t>
      </w:r>
      <w:r>
        <w:rPr>
          <w:color w:val="000000"/>
          <w:sz w:val="28"/>
          <w:szCs w:val="28"/>
        </w:rPr>
      </w:r>
    </w:p>
    <w:p>
      <w:pPr>
        <w:pStyle w:val="675"/>
        <w:ind w:firstLine="709"/>
        <w:jc w:val="both"/>
      </w:pPr>
      <w:r>
        <w:rPr>
          <w:b/>
          <w:sz w:val="28"/>
          <w:szCs w:val="28"/>
        </w:rPr>
        <w:t xml:space="preserve">3.7.</w:t>
      </w:r>
      <w:r>
        <w:rPr>
          <w:sz w:val="28"/>
          <w:szCs w:val="28"/>
        </w:rPr>
        <w:t xml:space="preserve"> МБУ «Городской Дом культуры» вправе реализовывать именные билеты, с учетом требований законодательства Российской Федерации о персональных данных. </w:t>
      </w:r>
      <w:r/>
    </w:p>
    <w:p>
      <w:pPr>
        <w:pStyle w:val="67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Именные билеты дают право на посещение зрелищных мероприятий только при предъявлении документов, удостоверяющих личность Посетителей. Перечень соответствующих документов устанавливается уполномоченным федеральным органом исполнительной власти</w:t>
      </w:r>
      <w:r>
        <w:rPr>
          <w:sz w:val="28"/>
          <w:szCs w:val="28"/>
        </w:rPr>
        <w:t xml:space="preserve">. При несоответствии сведений о Посетителе, указанных в именном билете, сведениям, содержащимся в предъявляемом документе, или при наличии исправлений в сведениях о посетителе, указанных в именном билете, Посетитель не допускается на зрелищное мероприятие.</w:t>
      </w:r>
      <w:r>
        <w:rPr>
          <w:sz w:val="28"/>
          <w:szCs w:val="28"/>
        </w:rPr>
      </w:r>
    </w:p>
    <w:p>
      <w:pPr>
        <w:pStyle w:val="663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66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4.Возврат билетов</w:t>
      </w:r>
      <w:r>
        <w:rPr>
          <w:b/>
          <w:color w:val="000000"/>
          <w:sz w:val="28"/>
          <w:szCs w:val="28"/>
        </w:rPr>
      </w:r>
    </w:p>
    <w:p>
      <w:pPr>
        <w:pStyle w:val="675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675"/>
        <w:ind w:firstLine="709"/>
        <w:jc w:val="both"/>
      </w:pPr>
      <w:r>
        <w:rPr>
          <w:b/>
          <w:sz w:val="28"/>
          <w:szCs w:val="28"/>
        </w:rPr>
        <w:t xml:space="preserve">4.1.</w:t>
      </w:r>
      <w:r>
        <w:rPr>
          <w:sz w:val="28"/>
          <w:szCs w:val="28"/>
        </w:rPr>
        <w:t xml:space="preserve"> Возврат Посетителю стоимости билета осуществляется МБУ «Городской Дом культуры» либо уполномоченным лицом, у которого были приобретены билеты, если такие уполномоченные лица наделены соответствующим правом на возврат Посетителю стоимости билета. </w:t>
      </w:r>
      <w:r/>
    </w:p>
    <w:p>
      <w:pPr>
        <w:pStyle w:val="675"/>
        <w:ind w:firstLine="709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4.2.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Билеты, формы и реквизиты которых не соответствуют формам и реквизитам, утвержденным уполномоченным федеральным органом исполнительной власти, билеты, элементы оформления которых не соответствуют элемент</w:t>
      </w:r>
      <w:r>
        <w:rPr>
          <w:sz w:val="28"/>
          <w:szCs w:val="28"/>
        </w:rPr>
        <w:t xml:space="preserve">ам оформления, установленным МБУ «Городской Дом культуры», билеты, содержащие исправления, поддельные билеты являются недействительными, и не дают права на посещение проводимых МБУ «Городской Дом культуры» зрелищных мероприятий и не принимаются к возврату.</w:t>
      </w:r>
      <w:r>
        <w:rPr>
          <w:sz w:val="28"/>
          <w:szCs w:val="28"/>
        </w:rPr>
      </w:r>
    </w:p>
    <w:p>
      <w:pPr>
        <w:pStyle w:val="675"/>
        <w:ind w:firstLine="709"/>
        <w:jc w:val="both"/>
      </w:pPr>
      <w:r>
        <w:rPr>
          <w:b/>
          <w:sz w:val="28"/>
          <w:szCs w:val="28"/>
        </w:rPr>
        <w:t xml:space="preserve">4.3.</w:t>
      </w:r>
      <w:r>
        <w:rPr>
          <w:sz w:val="28"/>
          <w:szCs w:val="28"/>
        </w:rPr>
        <w:t xml:space="preserve"> В случае отмены, замены либо переноса проводимого МБУ «Городской Дом культуры» зрелищного мероприятия Посетителю возмещается в установленном МБУ «Городской</w:t>
      </w:r>
      <w:r>
        <w:rPr>
          <w:sz w:val="28"/>
          <w:szCs w:val="28"/>
        </w:rPr>
        <w:t xml:space="preserve"> Дом культуры» порядке полная стоимость билета (100%). Посетитель должен обратиться в МБУ «Городской Дом культуры» за возмещением стоимости билета в срок не позднее 30 дней с момента, когда такое зрелищное мероприятие было отменно, замено либо перенесено. </w:t>
      </w:r>
      <w:r/>
    </w:p>
    <w:p>
      <w:pPr>
        <w:pStyle w:val="663"/>
        <w:ind w:firstLine="709"/>
        <w:jc w:val="both"/>
      </w:pPr>
      <w:r>
        <w:rPr>
          <w:b/>
          <w:color w:val="000000"/>
          <w:sz w:val="28"/>
          <w:szCs w:val="28"/>
        </w:rPr>
        <w:t xml:space="preserve">4.4.</w:t>
      </w:r>
      <w:r>
        <w:rPr>
          <w:color w:val="000000"/>
          <w:sz w:val="28"/>
          <w:szCs w:val="28"/>
        </w:rPr>
        <w:t xml:space="preserve"> Замена состава исполнителей в зрелищном мероприятии (спектакле, концерте и т.п.) не является основанием для возврата билета.</w:t>
      </w:r>
      <w:r/>
    </w:p>
    <w:p>
      <w:pPr>
        <w:pStyle w:val="675"/>
        <w:ind w:firstLine="709"/>
        <w:jc w:val="both"/>
      </w:pPr>
      <w:r>
        <w:rPr>
          <w:b/>
          <w:sz w:val="28"/>
          <w:szCs w:val="28"/>
        </w:rPr>
        <w:t xml:space="preserve">4.5.</w:t>
      </w:r>
      <w:r>
        <w:rPr>
          <w:sz w:val="28"/>
          <w:szCs w:val="28"/>
        </w:rPr>
        <w:t xml:space="preserve"> В случае отказа Посетителя от посещения проводимого МБУ «Городской Дом культуры» зрелищного мероприятия в связи с документально подтвержденными обстоятельствами, связанными с болезнью Посетителя либо смертью</w:t>
      </w:r>
      <w:r>
        <w:rPr>
          <w:sz w:val="28"/>
          <w:szCs w:val="28"/>
        </w:rPr>
        <w:t xml:space="preserve"> лица, являвшегося членом его семьи или его близким родственником в соответствии с Семейным кодексом Российской Федерации, возврат билета Посетителем осуществляется в соответствии с правилами и условиями, установленными Правительством Российской Федерации.</w:t>
      </w:r>
      <w:r/>
    </w:p>
    <w:p>
      <w:pPr>
        <w:pStyle w:val="675"/>
        <w:ind w:firstLine="540"/>
        <w:jc w:val="both"/>
      </w:pPr>
      <w:r>
        <w:rPr>
          <w:b/>
          <w:sz w:val="28"/>
          <w:szCs w:val="28"/>
        </w:rPr>
        <w:t xml:space="preserve">4.6.</w:t>
      </w:r>
      <w:r>
        <w:rPr>
          <w:sz w:val="28"/>
          <w:szCs w:val="28"/>
        </w:rPr>
        <w:t xml:space="preserve"> В случае добровольного отказа Посетителя от посещения проводимого МБУ «Городской Дом культуры» зрелищного мероприятия по причинам, не предусмотренным п.4.5  настоящих Правил, Посетитель имеет право при возврате билета:</w:t>
      </w:r>
      <w:r/>
    </w:p>
    <w:p>
      <w:pPr>
        <w:pStyle w:val="67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позднее чем за 10 (десять) дней до дня проведения зрелищного мероприятия получить обратно 100 % (процентов) цены билета; </w:t>
      </w:r>
      <w:r>
        <w:rPr>
          <w:sz w:val="28"/>
          <w:szCs w:val="28"/>
        </w:rPr>
      </w:r>
    </w:p>
    <w:p>
      <w:pPr>
        <w:pStyle w:val="67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менее чем за 10 (десять) дней, но не позднее чем за 5 (пять) дней до дня проведения зрелищного мероприятия получить обратно не менее 50 % (процентов) цены билета;  </w:t>
      </w:r>
      <w:r>
        <w:rPr>
          <w:sz w:val="28"/>
          <w:szCs w:val="28"/>
        </w:rPr>
      </w:r>
    </w:p>
    <w:p>
      <w:pPr>
        <w:pStyle w:val="67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менее чем за 5 (пять) дней, но не позднее чем за 3 (три) дня до дня проведения зрелищного мероприятия получить обратно не менее 30 % (процентов) цены билета. </w:t>
      </w:r>
      <w:r>
        <w:rPr>
          <w:sz w:val="28"/>
          <w:szCs w:val="28"/>
        </w:rPr>
      </w:r>
    </w:p>
    <w:p>
      <w:pPr>
        <w:pStyle w:val="675"/>
        <w:ind w:firstLine="540"/>
        <w:jc w:val="both"/>
      </w:pPr>
      <w:r>
        <w:rPr>
          <w:sz w:val="28"/>
          <w:szCs w:val="28"/>
        </w:rPr>
        <w:t xml:space="preserve">В случ</w:t>
      </w:r>
      <w:r>
        <w:rPr>
          <w:sz w:val="28"/>
          <w:szCs w:val="28"/>
        </w:rPr>
        <w:t xml:space="preserve">ае добровольного отказа Посетителя от посещения проводимого МБУ «Городской Дом культуры» зрелищного мероприятия менее чем за 3 (три) дня до дня проведения зрелищного мероприятия МБУ «Городской Дом культуры» вправе не возвращать посетителю стоимость билета.</w:t>
      </w:r>
      <w:r/>
    </w:p>
    <w:p>
      <w:pPr>
        <w:pStyle w:val="675"/>
        <w:ind w:firstLine="540"/>
        <w:jc w:val="both"/>
      </w:pPr>
      <w:r>
        <w:rPr>
          <w:b/>
          <w:sz w:val="28"/>
          <w:szCs w:val="28"/>
        </w:rPr>
        <w:t xml:space="preserve">4.7</w:t>
      </w:r>
      <w:r>
        <w:rPr>
          <w:sz w:val="28"/>
          <w:szCs w:val="28"/>
        </w:rPr>
        <w:t xml:space="preserve">. МБУ «Городской Дом культуры» при возврате Посетителем билета, на проводимое МБУ «Городской Д</w:t>
      </w:r>
      <w:r>
        <w:rPr>
          <w:sz w:val="28"/>
          <w:szCs w:val="28"/>
        </w:rPr>
        <w:t xml:space="preserve">ом культуры» зрелищное мероприятие вправе предложить ему посетить это зрелищное мероприятие в другое время или посетить другое проводимое МБУ «Городской Дом культуры» зрелищное мероприятие либо вернуть стоимость билета, на условиях п. 4.6 настоящих Правил.</w:t>
      </w:r>
      <w:r/>
    </w:p>
    <w:p>
      <w:pPr>
        <w:pStyle w:val="675"/>
        <w:ind w:firstLine="540"/>
        <w:jc w:val="both"/>
      </w:pPr>
      <w:r>
        <w:rPr>
          <w:b/>
          <w:sz w:val="28"/>
          <w:szCs w:val="28"/>
        </w:rPr>
        <w:t xml:space="preserve">4.8. </w:t>
      </w:r>
      <w:r>
        <w:rPr>
          <w:sz w:val="28"/>
          <w:szCs w:val="28"/>
        </w:rPr>
        <w:t xml:space="preserve">Билеты, реализованные МБУ «Городской Дом культуры»» в рамках специальных программ и акций, предусматривающих особые условия приобретения билетов </w:t>
      </w:r>
      <w:r>
        <w:rPr>
          <w:b/>
          <w:sz w:val="28"/>
          <w:szCs w:val="28"/>
        </w:rPr>
        <w:t xml:space="preserve">(</w:t>
      </w:r>
      <w:r>
        <w:rPr>
          <w:sz w:val="28"/>
          <w:szCs w:val="28"/>
        </w:rPr>
        <w:t xml:space="preserve">в том числе льготы, скидки), не принимаются к возврату.</w:t>
      </w:r>
      <w:r/>
    </w:p>
    <w:p>
      <w:pPr>
        <w:pStyle w:val="675"/>
        <w:ind w:firstLine="540"/>
        <w:jc w:val="both"/>
      </w:pPr>
      <w:r>
        <w:rPr>
          <w:b/>
          <w:sz w:val="28"/>
          <w:szCs w:val="28"/>
        </w:rPr>
        <w:t xml:space="preserve">4.9.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случае опоздания Посетителя на зрелищное мероприятие или его не посещения по какой-либо причине, </w:t>
      </w:r>
      <w:r>
        <w:rPr>
          <w:sz w:val="28"/>
          <w:szCs w:val="28"/>
        </w:rPr>
        <w:t xml:space="preserve">МБУ «Городской Дом культуры» </w:t>
      </w:r>
      <w:r>
        <w:rPr>
          <w:color w:val="000000"/>
          <w:sz w:val="28"/>
          <w:szCs w:val="28"/>
        </w:rPr>
        <w:t xml:space="preserve">не </w:t>
      </w:r>
      <w:r>
        <w:rPr>
          <w:sz w:val="28"/>
          <w:szCs w:val="28"/>
        </w:rPr>
        <w:t xml:space="preserve">возвращает Посетителю стоимость билета.</w:t>
      </w:r>
      <w:r/>
    </w:p>
    <w:p>
      <w:pPr>
        <w:pStyle w:val="674"/>
        <w:ind w:firstLine="709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4"/>
        <w:jc w:val="center"/>
        <w:spacing w:before="0" w:after="0"/>
        <w:rPr>
          <w:rStyle w:val="667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Заключительные положения</w:t>
      </w:r>
      <w:bookmarkStart w:id="1" w:name="rules"/>
      <w:r/>
      <w:bookmarkStart w:id="2" w:name="usluga4"/>
      <w:r/>
      <w:bookmarkStart w:id="3" w:name="usluga3"/>
      <w:r/>
      <w:bookmarkStart w:id="4" w:name="usluga2"/>
      <w:r/>
      <w:bookmarkEnd w:id="1"/>
      <w:r/>
      <w:bookmarkEnd w:id="2"/>
      <w:r/>
      <w:bookmarkEnd w:id="3"/>
      <w:r/>
      <w:bookmarkEnd w:id="4"/>
      <w:r/>
      <w:r>
        <w:rPr>
          <w:rStyle w:val="667"/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63"/>
        <w:ind w:firstLine="709"/>
        <w:jc w:val="both"/>
        <w:rPr>
          <w:rStyle w:val="667"/>
          <w:rFonts w:ascii="Times New Roman" w:hAnsi="Times New Roman" w:cs="Times New Roman"/>
          <w:b/>
          <w:bCs w:val="0"/>
          <w:sz w:val="28"/>
          <w:szCs w:val="28"/>
        </w:rPr>
      </w:pPr>
      <w:r/>
      <w:r>
        <w:rPr>
          <w:rStyle w:val="667"/>
          <w:rFonts w:ascii="Times New Roman" w:hAnsi="Times New Roman" w:cs="Times New Roman"/>
          <w:b/>
          <w:bCs w:val="0"/>
          <w:sz w:val="28"/>
          <w:szCs w:val="28"/>
        </w:rPr>
      </w:r>
    </w:p>
    <w:p>
      <w:pPr>
        <w:pStyle w:val="663"/>
        <w:ind w:firstLine="709"/>
        <w:jc w:val="both"/>
      </w:pPr>
      <w:r>
        <w:rPr>
          <w:b/>
          <w:sz w:val="28"/>
          <w:szCs w:val="28"/>
        </w:rPr>
        <w:t xml:space="preserve">5.1 </w:t>
      </w:r>
      <w:r>
        <w:rPr>
          <w:bCs/>
          <w:sz w:val="28"/>
          <w:szCs w:val="28"/>
        </w:rPr>
        <w:t xml:space="preserve">Действие </w:t>
      </w:r>
      <w:r>
        <w:rPr>
          <w:sz w:val="28"/>
          <w:szCs w:val="28"/>
        </w:rPr>
        <w:t xml:space="preserve">настоящих Правил </w:t>
      </w:r>
      <w:r>
        <w:rPr>
          <w:bCs/>
          <w:sz w:val="28"/>
          <w:szCs w:val="28"/>
        </w:rPr>
        <w:t xml:space="preserve">во времени</w:t>
      </w:r>
      <w:r>
        <w:rPr>
          <w:sz w:val="28"/>
          <w:szCs w:val="28"/>
        </w:rPr>
        <w:t xml:space="preserve"> обусловлено моментами его вступления в силу и утраты им юридической силы.</w:t>
      </w:r>
      <w:r/>
    </w:p>
    <w:p>
      <w:pPr>
        <w:pStyle w:val="663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5.2.</w:t>
      </w:r>
      <w:r>
        <w:rPr>
          <w:sz w:val="28"/>
          <w:szCs w:val="28"/>
        </w:rPr>
        <w:t xml:space="preserve"> Настоящие Правила </w:t>
      </w:r>
      <w:r>
        <w:rPr>
          <w:bCs/>
          <w:iCs/>
          <w:sz w:val="28"/>
          <w:szCs w:val="28"/>
        </w:rPr>
        <w:t xml:space="preserve">обратной силы не имеют,</w:t>
      </w:r>
      <w:r>
        <w:rPr>
          <w:sz w:val="28"/>
          <w:szCs w:val="28"/>
        </w:rPr>
        <w:t xml:space="preserve"> то есть они не распространяются на правоотношения, возникшие до вступления в силу настоящих Правил.</w:t>
      </w:r>
      <w:r>
        <w:rPr>
          <w:sz w:val="28"/>
          <w:szCs w:val="28"/>
        </w:rPr>
      </w:r>
    </w:p>
    <w:p>
      <w:pPr>
        <w:pStyle w:val="663"/>
        <w:ind w:firstLine="709"/>
        <w:jc w:val="both"/>
      </w:pPr>
      <w:r>
        <w:rPr>
          <w:b/>
          <w:sz w:val="28"/>
          <w:szCs w:val="28"/>
        </w:rPr>
        <w:t xml:space="preserve">5.3.</w:t>
      </w:r>
      <w:r>
        <w:rPr>
          <w:sz w:val="28"/>
          <w:szCs w:val="28"/>
        </w:rPr>
        <w:t xml:space="preserve"> Настоящие Правила утрачивают юридическую силу в следствии </w:t>
      </w:r>
      <w:r>
        <w:rPr>
          <w:sz w:val="28"/>
          <w:szCs w:val="28"/>
        </w:rPr>
        <w:t xml:space="preserve">прямой официальной отмены действующих Федеральных законов, на основании которых настоящие Правила были разработаны, либо введением новой редакции Правил.</w:t>
      </w:r>
      <w:r/>
    </w:p>
    <w:sectPr>
      <w:footerReference w:type="default" r:id="rId9"/>
      <w:footerReference w:type="first" r:id="rId10"/>
      <w:footnotePr/>
      <w:endnotePr/>
      <w:type w:val="nextPage"/>
      <w:pgSz w:w="11906" w:h="16838" w:orient="portrait"/>
      <w:pgMar w:top="1134" w:right="850" w:bottom="1134" w:left="1701" w:header="0" w:footer="708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506030602030204"/>
  </w:font>
  <w:font w:name="Arial">
    <w:panose1 w:val="020B0604020202020204"/>
  </w:font>
  <w:font w:name="DejaVu Sans">
    <w:panose1 w:val="020B0603030804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7"/>
      <w:ind w:right="360" w:firstLine="0"/>
    </w:pPr>
    <w:r/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5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677"/>
                            <w:rPr>
                              <w:rStyle w:val="668"/>
                            </w:rPr>
                          </w:pPr>
                          <w:r>
                            <w:rPr>
                              <w:rStyle w:val="668"/>
                            </w:rPr>
                            <w:fldChar w:fldCharType="begin"/>
                          </w:r>
                          <w:r>
                            <w:rPr>
                              <w:rStyle w:val="668"/>
                            </w:rPr>
                            <w:instrText xml:space="preserve"> PAGE </w:instrText>
                          </w:r>
                          <w:r>
                            <w:rPr>
                              <w:rStyle w:val="668"/>
                            </w:rPr>
                            <w:fldChar w:fldCharType="separate"/>
                          </w:r>
                          <w:r>
                            <w:rPr>
                              <w:rStyle w:val="668"/>
                            </w:rPr>
                            <w:t xml:space="preserve">5</w:t>
                          </w:r>
                          <w:r>
                            <w:rPr>
                              <w:rStyle w:val="668"/>
                            </w:rPr>
                            <w:fldChar w:fldCharType="end"/>
                          </w:r>
                          <w:r>
                            <w:rPr>
                              <w:rStyle w:val="668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5;o:allowoverlap:true;o:allowincell:false;mso-position-horizontal-relative:margin;mso-position-horizontal:right;mso-position-vertical-relative:text;margin-top:0.05pt;mso-position-vertical:absolute;width:6.05pt;height:13.80pt;mso-wrap-distance-left:0.00pt;mso-wrap-distance-top:0.00pt;mso-wrap-distance-right:0.00pt;mso-wrap-distance-bottom:0.00pt;v-text-anchor:top;visibility:visible;" fillcolor="#FFFFFF">
              <v:fill opacity="100f"/>
              <w10:wrap type="square"/>
              <v:textbox inset="0,0,0,0">
                <w:txbxContent>
                  <w:p>
                    <w:pPr>
                      <w:pStyle w:val="677"/>
                      <w:rPr>
                        <w:rStyle w:val="668"/>
                      </w:rPr>
                    </w:pPr>
                    <w:r>
                      <w:rPr>
                        <w:rStyle w:val="668"/>
                      </w:rPr>
                      <w:fldChar w:fldCharType="begin"/>
                    </w:r>
                    <w:r>
                      <w:rPr>
                        <w:rStyle w:val="668"/>
                      </w:rPr>
                      <w:instrText xml:space="preserve"> PAGE </w:instrText>
                    </w:r>
                    <w:r>
                      <w:rPr>
                        <w:rStyle w:val="668"/>
                      </w:rPr>
                      <w:fldChar w:fldCharType="separate"/>
                    </w:r>
                    <w:r>
                      <w:rPr>
                        <w:rStyle w:val="668"/>
                      </w:rPr>
                      <w:t xml:space="preserve">5</w:t>
                    </w:r>
                    <w:r>
                      <w:rPr>
                        <w:rStyle w:val="668"/>
                      </w:rPr>
                      <w:fldChar w:fldCharType="end"/>
                    </w:r>
                    <w:r>
                      <w:rPr>
                        <w:rStyle w:val="668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pStyle w:val="6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3"/>
    <w:next w:val="66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3"/>
    <w:next w:val="66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11"/>
    <w:link w:val="664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3"/>
    <w:next w:val="66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3"/>
    <w:next w:val="66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3"/>
    <w:next w:val="66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3"/>
    <w:next w:val="66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3"/>
    <w:next w:val="66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3"/>
    <w:next w:val="66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6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3"/>
    <w:next w:val="66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63"/>
    <w:next w:val="66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63"/>
    <w:next w:val="66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3"/>
    <w:next w:val="66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6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character" w:styleId="45">
    <w:name w:val="Footer Char"/>
    <w:basedOn w:val="11"/>
    <w:link w:val="677"/>
    <w:uiPriority w:val="99"/>
  </w:style>
  <w:style w:type="character" w:styleId="47">
    <w:name w:val="Caption Char"/>
    <w:basedOn w:val="672"/>
    <w:link w:val="677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6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6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63"/>
    <w:next w:val="66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3"/>
    <w:next w:val="66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3"/>
    <w:next w:val="66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3"/>
    <w:next w:val="66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3"/>
    <w:next w:val="66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3"/>
    <w:next w:val="66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3"/>
    <w:next w:val="66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3"/>
    <w:next w:val="66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3"/>
    <w:next w:val="66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3"/>
    <w:next w:val="663"/>
    <w:uiPriority w:val="99"/>
    <w:unhideWhenUsed/>
    <w:pPr>
      <w:spacing w:after="0" w:afterAutospacing="0"/>
    </w:pPr>
  </w:style>
  <w:style w:type="paragraph" w:styleId="663" w:default="1">
    <w:name w:val="Normal"/>
    <w:qFormat/>
    <w:pPr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664">
    <w:name w:val="Heading 3"/>
    <w:basedOn w:val="663"/>
    <w:next w:val="663"/>
    <w:qFormat/>
    <w:pPr>
      <w:numPr>
        <w:ilvl w:val="2"/>
        <w:numId w:val="1"/>
      </w:num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665">
    <w:name w:val="Основной шрифт абзаца"/>
    <w:qFormat/>
  </w:style>
  <w:style w:type="character" w:styleId="666">
    <w:name w:val="Hyperlink"/>
    <w:rPr>
      <w:color w:val="7f0116"/>
      <w:u w:val="single"/>
    </w:rPr>
  </w:style>
  <w:style w:type="character" w:styleId="667">
    <w:name w:val="Strong"/>
    <w:qFormat/>
    <w:rPr>
      <w:b/>
      <w:bCs/>
    </w:rPr>
  </w:style>
  <w:style w:type="character" w:styleId="668">
    <w:name w:val="Page Number"/>
    <w:basedOn w:val="665"/>
  </w:style>
  <w:style w:type="paragraph" w:styleId="669">
    <w:name w:val="Heading"/>
    <w:basedOn w:val="663"/>
    <w:next w:val="670"/>
    <w:qFormat/>
    <w:pPr>
      <w:keepNext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670">
    <w:name w:val="Body Text"/>
    <w:basedOn w:val="663"/>
    <w:pPr>
      <w:spacing w:before="0" w:after="140" w:line="276" w:lineRule="auto"/>
    </w:pPr>
  </w:style>
  <w:style w:type="paragraph" w:styleId="671">
    <w:name w:val="List"/>
    <w:basedOn w:val="670"/>
  </w:style>
  <w:style w:type="paragraph" w:styleId="672">
    <w:name w:val="Caption"/>
    <w:basedOn w:val="663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673">
    <w:name w:val="Index"/>
    <w:basedOn w:val="663"/>
    <w:qFormat/>
    <w:pPr>
      <w:suppressLineNumbers/>
    </w:pPr>
  </w:style>
  <w:style w:type="paragraph" w:styleId="674">
    <w:name w:val="Обычный (веб)"/>
    <w:basedOn w:val="663"/>
    <w:qFormat/>
    <w:pPr>
      <w:spacing w:before="280" w:after="280"/>
    </w:pPr>
    <w:rPr>
      <w:rFonts w:ascii="Tahoma" w:hAnsi="Tahoma" w:cs="Tahoma"/>
      <w:color w:val="000000"/>
      <w:sz w:val="22"/>
      <w:szCs w:val="22"/>
    </w:rPr>
  </w:style>
  <w:style w:type="paragraph" w:styleId="675">
    <w:name w:val="ConsPlusNormal"/>
    <w:qFormat/>
    <w:pPr>
      <w:widowControl w:val="off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676">
    <w:name w:val="Header and Footer"/>
    <w:basedOn w:val="663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677">
    <w:name w:val="Footer"/>
    <w:basedOn w:val="663"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678">
    <w:name w:val="Table Contents"/>
    <w:basedOn w:val="663"/>
    <w:qFormat/>
    <w:pPr>
      <w:widowControl w:val="off"/>
      <w:suppressLineNumbers/>
    </w:pPr>
  </w:style>
  <w:style w:type="paragraph" w:styleId="679">
    <w:name w:val="Table Heading"/>
    <w:basedOn w:val="678"/>
    <w:qFormat/>
    <w:pPr>
      <w:jc w:val="center"/>
      <w:suppressLineNumbers/>
    </w:pPr>
    <w:rPr>
      <w:b/>
      <w:bCs/>
    </w:rPr>
  </w:style>
  <w:style w:type="paragraph" w:styleId="680">
    <w:name w:val="Frame Contents"/>
    <w:basedOn w:val="663"/>
    <w:qFormat/>
  </w:style>
  <w:style w:type="character" w:styleId="1093" w:default="1">
    <w:name w:val="Default Paragraph Font"/>
    <w:uiPriority w:val="1"/>
    <w:semiHidden/>
    <w:unhideWhenUsed/>
  </w:style>
  <w:style w:type="numbering" w:styleId="1094" w:default="1">
    <w:name w:val="No List"/>
    <w:uiPriority w:val="99"/>
    <w:semiHidden/>
    <w:unhideWhenUsed/>
  </w:style>
  <w:style w:type="table" w:styleId="109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hyperlink" Target="http://www.kassir.ru/msk/txt/offer.html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User</dc:creator>
  <cp:keywords/>
  <dc:description/>
  <dc:language>en-US</dc:language>
  <cp:lastModifiedBy>Светлана Согрина</cp:lastModifiedBy>
  <cp:revision>8</cp:revision>
  <dcterms:created xsi:type="dcterms:W3CDTF">2019-10-24T10:19:00Z</dcterms:created>
  <dcterms:modified xsi:type="dcterms:W3CDTF">2024-04-04T09:15:24Z</dcterms:modified>
</cp:coreProperties>
</file>