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 мая 2026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327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ЕДИНЫХ БАЗОВЫХ МЕРАХ</w:t>
      </w:r>
    </w:p>
    <w:p>
      <w:pPr>
        <w:pStyle w:val="2"/>
        <w:jc w:val="center"/>
      </w:pPr>
      <w:r>
        <w:rPr>
          <w:sz w:val="20"/>
        </w:rPr>
        <w:t xml:space="preserve">ПОДДЕРЖКИ ЛИЦ, ПРИНИМАЮЩИХ (ПРИНИМАВШИХ) УЧАСТИЕ</w:t>
      </w:r>
    </w:p>
    <w:p>
      <w:pPr>
        <w:pStyle w:val="2"/>
        <w:jc w:val="center"/>
      </w:pPr>
      <w:r>
        <w:rPr>
          <w:sz w:val="20"/>
        </w:rPr>
        <w:t xml:space="preserve">В СПЕЦИАЛЬНОЙ ВОЕННОЙ ОПЕРАЦИИ, И ДРУГИХ КАТЕГОРИЙ ЛИЦ</w:t>
      </w:r>
    </w:p>
    <w:p>
      <w:pPr>
        <w:pStyle w:val="2"/>
        <w:jc w:val="center"/>
      </w:pPr>
      <w:r>
        <w:rPr>
          <w:sz w:val="20"/>
        </w:rPr>
        <w:t xml:space="preserve">В СУБЪЕКТАХ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</w:t>
      </w:r>
    </w:p>
    <w:bookmarkStart w:id="14" w:name="P14"/>
    <w:bookmarkEnd w:id="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Установить, что единые базовые меры поддержки предоставляются в субъектах Российской Федерации:</w:t>
      </w:r>
    </w:p>
    <w:bookmarkStart w:id="15" w:name="P15"/>
    <w:bookmarkEnd w:id="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лицам, принимающим (принимавшим) участие (содействующим (содействовавшим) выполнению задач) в специальной военной операции;</w:t>
      </w:r>
    </w:p>
    <w:bookmarkStart w:id="16" w:name="P16"/>
    <w:bookmarkEnd w:id="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bookmarkStart w:id="17" w:name="P17"/>
    <w:bookmarkEnd w:id="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членам семей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</w:t>
        </w:r>
      </w:hyperlink>
      <w:r>
        <w:rPr>
          <w:sz w:val="20"/>
        </w:rP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w:history="0" r:id="rId7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Членами семьи признаются: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супруг (супруга);</w:t>
      </w:r>
    </w:p>
    <w:bookmarkStart w:id="21" w:name="P21"/>
    <w:bookmarkEnd w:id="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дети, не достигшие возраста 18 лет, в том числе которые рождены после гибели (смерти)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и в отношении которых отцовство установлено в соответствии с </w:t>
      </w:r>
      <w:hyperlink w:history="0" r:id="rId8" w:tooltip="&quot;Семейный кодекс Российской Федерации&quot; от 29.12.1995 N 223-ФЗ (ред. от 23.03.2026, с изм. от 15.05.2026) {КонсультантПлюс}">
        <w:r>
          <w:rPr>
            <w:sz w:val="20"/>
            <w:color w:val="0000ff"/>
          </w:rPr>
          <w:t xml:space="preserve">пунктом 2 статьи 48</w:t>
        </w:r>
      </w:hyperlink>
      <w:r>
        <w:rPr>
          <w:sz w:val="20"/>
        </w:rPr>
        <w:t xml:space="preserve"> Семейного кодекса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дети старше 18 лет, ставшие инвалидами до достижения ими возраста 18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родители, проживающие совместно с лицами, названными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либо проживавшие совместно с этими лицами на дату их гибели (смерти);</w:t>
      </w:r>
    </w:p>
    <w:bookmarkStart w:id="25" w:name="P25"/>
    <w:bookmarkEnd w:id="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лица, находящиеся на иждивении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либо находившиеся на иждивении этих лиц на дату их гибели (смерти).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Рекомендовать высшим должностным лицам субъектов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установить следующие единые базовые меры поддержки: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субсидии в размере не менее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приоритетному трудоустройству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в приоритетном порядке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дополнительных гарантий реализации права на получение бесплатной юридической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во внеочередном порядке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медицинской помощи и санаторно-курортного лечения;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бесплатной психологической и психолого-психотерапевтической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 </w:t>
      </w:r>
      <w:hyperlink w:history="0"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"е" пункта 2</w:t>
        </w:r>
      </w:hyperlink>
      <w:r>
        <w:rPr>
          <w:sz w:val="20"/>
        </w:rPr>
        <w:t xml:space="preserve"> настоящего Указа,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компенсация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платы, взимаемой с родителей (законных представителей) за присмотр и уход за лицами, названными в </w:t>
      </w:r>
      <w:hyperlink w:history="0"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"е" пункта 2</w:t>
        </w:r>
      </w:hyperlink>
      <w:r>
        <w:rPr>
          <w:sz w:val="20"/>
        </w:rPr>
        <w:t xml:space="preserve"> настоящего Указа, посещающими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полное или частичное освобождение лиц, названных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от платы, взимаемой с родителей (законных представителей) за присмотр и уход за лицами, названными в </w:t>
      </w:r>
      <w:hyperlink w:history="0"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"е" пункта 2</w:t>
        </w:r>
      </w:hyperlink>
      <w:r>
        <w:rPr>
          <w:sz w:val="20"/>
        </w:rPr>
        <w:t xml:space="preserve"> 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бесплатное посещение лицами, названными в </w:t>
      </w:r>
      <w:hyperlink w:history="0"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"е" пункта 2</w:t>
        </w:r>
      </w:hyperlink>
      <w:r>
        <w:rPr>
          <w:sz w:val="20"/>
        </w:rPr>
        <w:t xml:space="preserve"> настоящего Указа,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бесплатным питанием (осуществление выплаты на питание) лиц, названных в </w:t>
      </w:r>
      <w:hyperlink w:history="0"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"е" пункта 2</w:t>
        </w:r>
      </w:hyperlink>
      <w:r>
        <w:rPr>
          <w:sz w:val="20"/>
        </w:rPr>
        <w:t xml:space="preserve"> 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признанным в установленном порядке нуждающимися в социальном обслуживании;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лицам, названным в </w:t>
      </w:r>
      <w:hyperlink w:history="0" w:anchor="P21" w:tooltip="б) дети, не достигшие возраста 18 лет, в том числе которые рождены после гибели (смерти) лиц, названных в подпунктах &quot;а&quot; - &quot;в&quot; пункта 1 настоящего Указа, и в отношении которых отцовство установлено в соответствии с пунктом 2 статьи 48 Семейного кодекса Российской Федерации;">
        <w:r>
          <w:rPr>
            <w:sz w:val="20"/>
            <w:color w:val="0000ff"/>
          </w:rPr>
          <w:t xml:space="preserve">подпунктах "б"</w:t>
        </w:r>
      </w:hyperlink>
      <w:r>
        <w:rPr>
          <w:sz w:val="20"/>
        </w:rPr>
        <w:t xml:space="preserve"> и </w:t>
      </w:r>
      <w:hyperlink w:history="0" w:anchor="P25" w:tooltip="е) лица, находящиеся на иждивении лиц, названных в подпунктах &quot;а&quot; - &quot;в&quot; пункта 1 настоящего Указа, либо находившиеся на иждивении этих лиц на дату их гибели (смерти).">
        <w:r>
          <w:rPr>
            <w:sz w:val="20"/>
            <w:color w:val="0000ff"/>
          </w:rPr>
          <w:t xml:space="preserve">"е" пункта 2</w:t>
        </w:r>
      </w:hyperlink>
      <w:r>
        <w:rPr>
          <w:sz w:val="20"/>
        </w:rPr>
        <w:t xml:space="preserve"> настоящего Указа, льготных путевок в организации отдыха детей и их оздоровления;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обеспечить предоставление единых базовых мер поддержки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на срок не менее чем до конца года, следующего за годом завершения специальной военной операции, а лицам, названным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погибших (умерших) в связи с участием в специальной военной операции, выполнением указанных задач, - бессрочно;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определить порядок информирования (в том числе с использованием государственных информационных систем) лиц, названных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о полагающихся им единых базовых мерах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Высшим должностным лицам субъектов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обеспечить предоставление мер поддержки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независимо от даты и места заключения лицами, названными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Указа, контрактов о прохождении военной службы (службы), контрактов о пребывании в добровольческих формированиях, предусмотренных Федеральным </w:t>
      </w:r>
      <w:hyperlink w:history="0" r:id="rId9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31 мая 1996 г. N 61-ФЗ "Об обороне",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федеральными государственными органами - в отношении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и </w:t>
      </w:r>
      <w:hyperlink w:history="0" w:anchor="P16" w:tooltip="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">
        <w:r>
          <w:rPr>
            <w:sz w:val="20"/>
            <w:color w:val="0000ff"/>
          </w:rPr>
          <w:t xml:space="preserve">"б" пункта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подпункте "в" пункта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определить порядок учета мер поддержки, предоставляемых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предоставлении им скидок на необходимые товары, в том числе посредством выпуска специальных карт;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оказывать содействие общественным и иным организациям, деятельность которых направлена на поддержку лиц, названных в </w:t>
      </w:r>
      <w:hyperlink w:history="0" w:anchor="P14" w:tooltip="1. Установить, что единые базовые меры поддержки предоставляются в субъектах Российской Федерации: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Указа, а также на прославление подвигов лиц, названных в </w:t>
      </w:r>
      <w:hyperlink w:history="0" w:anchor="P15" w:tooltip="а) лицам, принимающим (принимавшим) участие (содействующим (содействовавшим) выполнению задач) в специальной военной операции;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 - </w:t>
      </w:r>
      <w:hyperlink w:history="0" w:anchor="P17" w:tooltip="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">
        <w:r>
          <w:rPr>
            <w:sz w:val="20"/>
            <w:color w:val="0000ff"/>
          </w:rPr>
          <w:t xml:space="preserve">"в" пункта 1</w:t>
        </w:r>
      </w:hyperlink>
      <w:r>
        <w:rPr>
          <w:sz w:val="20"/>
        </w:rPr>
        <w:t xml:space="preserve"> настоящего Указа.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15 мая 2026 года</w:t>
      </w:r>
    </w:p>
    <w:p>
      <w:pPr>
        <w:pStyle w:val="0"/>
        <w:spacing w:before="200" w:lineRule="auto"/>
      </w:pPr>
      <w:r>
        <w:rPr>
          <w:sz w:val="20"/>
        </w:rPr>
        <w:t xml:space="preserve">N 327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15.05.2026 N 327</w:t>
            <w:br/>
            <w:t>"О единых базовых мерах поддержки лиц, принимающих (принимавших) участие в специа...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15.05.2026 N 327 "О единых базовых мерах поддержки лиц, принимающих (принимавших) участие в специа...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28367&amp;dst=100348" TargetMode = "External"/><Relationship Id="rId8" Type="http://schemas.openxmlformats.org/officeDocument/2006/relationships/hyperlink" Target="https://login.consultant.ru/link/?req=doc&amp;base=LAW&amp;n=529656&amp;dst=100220" TargetMode = "External"/><Relationship Id="rId9" Type="http://schemas.openxmlformats.org/officeDocument/2006/relationships/hyperlink" Target="https://login.consultant.ru/link/?req=doc&amp;base=LAW&amp;n=528367&amp;dst=10034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15.05.2026 N 327
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dc:title>
  <dcterms:created xsi:type="dcterms:W3CDTF">2026-09-25T09:31:31Z</dcterms:created>
</cp:coreProperties>
</file>