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23243">
      <w:pPr>
        <w:spacing w:after="0" w:line="360" w:lineRule="auto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br w:type="textWrapping"/>
      </w:r>
      <w:r>
        <w:rPr>
          <w:rFonts w:ascii="Times New Roman" w:hAnsi="Times New Roman" w:eastAsia="Times New Roman" w:cs="Times New Roman"/>
          <w:b/>
          <w:sz w:val="28"/>
          <w:szCs w:val="20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0E2DAF99">
        <w:tc>
          <w:tcPr>
            <w:tcW w:w="3511" w:type="dxa"/>
            <w:shd w:val="clear" w:color="auto" w:fill="auto"/>
          </w:tcPr>
          <w:p w14:paraId="1460AA60">
            <w:pPr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_________( Э.А.  Довгаль )                        </w:t>
            </w:r>
          </w:p>
          <w:p w14:paraId="06894F29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1CCD8CB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 1</w:t>
            </w:r>
          </w:p>
          <w:p w14:paraId="72B51A6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29139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№1</w:t>
            </w:r>
          </w:p>
        </w:tc>
        <w:tc>
          <w:tcPr>
            <w:tcW w:w="3118" w:type="dxa"/>
            <w:shd w:val="clear" w:color="auto" w:fill="auto"/>
          </w:tcPr>
          <w:p w14:paraId="5AB51718">
            <w:pPr>
              <w:spacing w:line="240" w:lineRule="auto"/>
              <w:ind w:right="-143"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391E709B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14:paraId="50DB6017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03030F49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14:paraId="1EB1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764C18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6E1773D8">
            <w:pPr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717C5F2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BD2744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28августа 2025г. № 312</w:t>
            </w:r>
          </w:p>
          <w:p w14:paraId="45D344AF">
            <w:pPr>
              <w:tabs>
                <w:tab w:val="left" w:pos="0"/>
                <w:tab w:val="left" w:pos="6237"/>
              </w:tabs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B2052F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648B852D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5316A571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6F36164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D78D503">
      <w:pPr>
        <w:tabs>
          <w:tab w:val="left" w:pos="3060"/>
          <w:tab w:val="left" w:pos="6765"/>
        </w:tabs>
        <w:suppressAutoHyphens w:val="0"/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254AFE40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14:paraId="60D763A6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511A9F13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 w:eastAsia="Times New Roman" w:cs="Times New Roman"/>
          <w:color w:val="00000A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«К</w:t>
      </w:r>
      <w:r>
        <w:rPr>
          <w:rFonts w:ascii="Times New Roman" w:hAnsi="Times New Roman" w:cs="Times New Roman"/>
          <w:b/>
          <w:sz w:val="32"/>
          <w:szCs w:val="32"/>
        </w:rPr>
        <w:t>оммуникаци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>, правила социального поведения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"</w:t>
      </w:r>
    </w:p>
    <w:p w14:paraId="39CCE5DC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>2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«Б»  класс (вариант 2)</w:t>
      </w:r>
    </w:p>
    <w:p w14:paraId="02A6A18B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2025-2026 учебный год</w:t>
      </w:r>
    </w:p>
    <w:p w14:paraId="62D77398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32"/>
          <w:szCs w:val="32"/>
          <w:lang w:eastAsia="en-US"/>
        </w:rPr>
      </w:pPr>
    </w:p>
    <w:p w14:paraId="7EF0DE98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18A8913D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636520C1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706FDA19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lang w:eastAsia="en-US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Разработала: учитель</w:t>
      </w:r>
    </w:p>
    <w:p w14:paraId="724764D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Бражник </w:t>
      </w:r>
    </w:p>
    <w:p w14:paraId="788F094D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Ольга Владимировна</w:t>
      </w:r>
    </w:p>
    <w:p w14:paraId="285A492E">
      <w:pPr>
        <w:tabs>
          <w:tab w:val="left" w:pos="219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</w:t>
      </w:r>
    </w:p>
    <w:p w14:paraId="6F32BDB1">
      <w:pPr>
        <w:tabs>
          <w:tab w:val="left" w:pos="219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               </w:t>
      </w:r>
    </w:p>
    <w:p w14:paraId="792E7E66">
      <w:pPr>
        <w:tabs>
          <w:tab w:val="left" w:pos="2190"/>
        </w:tabs>
        <w:spacing w:after="16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</w:t>
      </w:r>
    </w:p>
    <w:p w14:paraId="69CF37E1">
      <w:pPr>
        <w:tabs>
          <w:tab w:val="left" w:pos="2190"/>
        </w:tabs>
        <w:suppressAutoHyphens w:val="0"/>
        <w:spacing w:line="240" w:lineRule="auto"/>
        <w:ind w:left="3828"/>
        <w:rPr>
          <w:color w:val="00000A"/>
          <w:sz w:val="28"/>
          <w:szCs w:val="28"/>
        </w:rPr>
      </w:pPr>
    </w:p>
    <w:p w14:paraId="75D3D3E8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A"/>
          <w:sz w:val="28"/>
          <w:szCs w:val="28"/>
        </w:rPr>
        <w:t xml:space="preserve">                                   </w:t>
      </w:r>
    </w:p>
    <w:p w14:paraId="5E45C52B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36AB9E1E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3EC23B1B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5076B96E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2A2EDB58">
      <w:pPr>
        <w:tabs>
          <w:tab w:val="left" w:pos="708"/>
        </w:tabs>
        <w:spacing w:after="0" w:line="100" w:lineRule="atLeast"/>
        <w:rPr>
          <w:rFonts w:ascii="Times New Roman" w:hAnsi="Times New Roman" w:eastAsia="Times New Roman" w:cs="Times New Roman"/>
          <w:color w:val="00000A"/>
          <w:sz w:val="28"/>
          <w:szCs w:val="28"/>
        </w:rPr>
      </w:pPr>
    </w:p>
    <w:p w14:paraId="64E698F4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Пояснительная записка</w:t>
      </w:r>
    </w:p>
    <w:p w14:paraId="2047F3EC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hint="default" w:ascii="Times New Roman" w:hAnsi="Times New Roman"/>
          <w:sz w:val="28"/>
          <w:szCs w:val="28"/>
        </w:rPr>
        <w:t xml:space="preserve">по предмету коррекционно-развивающей области </w:t>
      </w:r>
    </w:p>
    <w:p w14:paraId="77F3C009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</w:rPr>
        <w:t>оммуника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ция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правила социального поведения</w:t>
      </w:r>
      <w:r>
        <w:rPr>
          <w:rFonts w:ascii="Times New Roman" w:hAnsi="Times New Roman" w:cs="Times New Roman"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hint="default" w:ascii="Times New Roman" w:hAnsi="Times New Roman" w:cs="Times New Roman"/>
          <w:b/>
          <w:sz w:val="32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__11_класса разработана на основании нормативных документов: </w:t>
      </w:r>
    </w:p>
    <w:p w14:paraId="0F361BDE">
      <w:pPr>
        <w:pStyle w:val="13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EFB10A6">
      <w:pPr>
        <w:pStyle w:val="1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779A894">
      <w:pPr>
        <w:pStyle w:val="1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5E86194">
      <w:pPr>
        <w:pStyle w:val="1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3D122024">
      <w:pPr>
        <w:pStyle w:val="1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08E04B66">
      <w:pPr>
        <w:pStyle w:val="1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E0A17AE">
      <w:pPr>
        <w:pStyle w:val="10"/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4C145C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5593EE7E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5500E683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07B86835">
      <w:pPr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eastAsia="ar-SA"/>
        </w:rPr>
      </w:pPr>
    </w:p>
    <w:p w14:paraId="4FF5A61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D4E2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3FFA1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BC96EA">
      <w:pPr>
        <w:pStyle w:val="7"/>
        <w:spacing w:after="198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программы:</w:t>
      </w:r>
    </w:p>
    <w:p w14:paraId="13FF01A6">
      <w:pPr>
        <w:pStyle w:val="7"/>
        <w:spacing w:after="198"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Создание условий для формирования предпосылок к овладению коммуникативными навыками для социальной адаптации учащихся в окружающем мире.</w:t>
      </w:r>
    </w:p>
    <w:p w14:paraId="4AFF9155">
      <w:pPr>
        <w:pStyle w:val="7"/>
        <w:spacing w:after="198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Основными задачами являются:</w:t>
      </w:r>
    </w:p>
    <w:p w14:paraId="7162F6A7">
      <w:pPr>
        <w:pStyle w:val="7"/>
        <w:numPr>
          <w:ilvl w:val="0"/>
          <w:numId w:val="3"/>
        </w:numPr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побуждение</w:t>
      </w:r>
      <w:r>
        <w:rPr>
          <w:color w:val="000000"/>
          <w:sz w:val="28"/>
          <w:szCs w:val="28"/>
        </w:rPr>
        <w:t xml:space="preserve">  речевой активности детей и использования усвоенного речевого материала в быту, на уроках, в играх, в самообслуживании и повседневной жизни;</w:t>
      </w:r>
    </w:p>
    <w:p w14:paraId="34ECCCB3">
      <w:pPr>
        <w:pStyle w:val="7"/>
        <w:numPr>
          <w:ilvl w:val="0"/>
          <w:numId w:val="3"/>
        </w:numPr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обеспечивание необходимой мотивации речи посредством создания ситуаций общения, поддерживание стремления к общению;</w:t>
      </w:r>
    </w:p>
    <w:p w14:paraId="65374BB4">
      <w:pPr>
        <w:pStyle w:val="7"/>
        <w:numPr>
          <w:ilvl w:val="0"/>
          <w:numId w:val="3"/>
        </w:numPr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 расширение словарного запаса, связанного с содержанием эмоционального, бытового, предметного, игрового, трудового опыта;</w:t>
      </w:r>
    </w:p>
    <w:p w14:paraId="4F8412CB">
      <w:pPr>
        <w:pStyle w:val="7"/>
        <w:numPr>
          <w:ilvl w:val="0"/>
          <w:numId w:val="3"/>
        </w:numPr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доступными срeдствами коммуникации и общeния – вeрбальными и нeвeрбальными.</w:t>
      </w:r>
    </w:p>
    <w:p w14:paraId="1EFCF5CE">
      <w:pPr>
        <w:pStyle w:val="7"/>
        <w:numPr>
          <w:ilvl w:val="0"/>
          <w:numId w:val="3"/>
        </w:numPr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пользоваться доступными средствами коммуникации в практикe экспрeссивной и импрeссивной речeвой деятeльности для рeшения соответствующих возрасту житeйских задач. </w:t>
      </w:r>
    </w:p>
    <w:p w14:paraId="64E2BA8D">
      <w:pPr>
        <w:pStyle w:val="7"/>
        <w:numPr>
          <w:ilvl w:val="0"/>
          <w:numId w:val="3"/>
        </w:numPr>
        <w:spacing w:after="198" w:line="276" w:lineRule="auto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коррекция и развитие </w:t>
      </w:r>
      <w:r>
        <w:rPr>
          <w:color w:val="000000"/>
          <w:sz w:val="28"/>
          <w:szCs w:val="28"/>
        </w:rPr>
        <w:t>познавательной деятельности учащихся (общеинтеллектуальных умений, учебных навыков, слухового и зрительного восприятия, памяти, внимания) и психомоторного развития.</w:t>
      </w:r>
    </w:p>
    <w:p w14:paraId="7FE46E9C">
      <w:pPr>
        <w:pStyle w:val="7"/>
        <w:spacing w:after="0" w:line="276" w:lineRule="auto"/>
        <w:ind w:firstLine="708"/>
        <w:jc w:val="center"/>
        <w:rPr>
          <w:sz w:val="26"/>
          <w:szCs w:val="26"/>
        </w:rPr>
      </w:pPr>
      <w:r>
        <w:rPr>
          <w:b/>
          <w:sz w:val="28"/>
          <w:szCs w:val="28"/>
          <w:lang w:eastAsia="ru-RU"/>
        </w:rPr>
        <w:t>Учебно-тематический план.</w:t>
      </w:r>
    </w:p>
    <w:p w14:paraId="5066B382">
      <w:pPr>
        <w:pStyle w:val="7"/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94"/>
        <w:gridCol w:w="1337"/>
      </w:tblGrid>
      <w:tr w14:paraId="408B9A24"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78A002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№ п/п</w:t>
            </w:r>
          </w:p>
          <w:p w14:paraId="55A2C717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0D5356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2EAD1F5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Тема  раздела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51C1D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Кол-во</w:t>
            </w:r>
          </w:p>
          <w:p w14:paraId="71E22024"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часов</w:t>
            </w:r>
          </w:p>
        </w:tc>
      </w:tr>
      <w:tr w14:paraId="62565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525E699">
            <w:pPr>
              <w:widowControl w:val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44053D">
            <w:pPr>
              <w:pStyle w:val="7"/>
              <w:spacing w:after="198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способности к использованию невербальных компонентов коммуникации.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8A9B2F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43885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CF7E314">
            <w:pPr>
              <w:widowControl w:val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13FE41A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kern w:val="2"/>
                <w:sz w:val="28"/>
                <w:szCs w:val="28"/>
              </w:rPr>
              <w:t>Развитие зрительно-моторной координации, мелкой моторики рук и артикуляционной моторики.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970125C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</w:tr>
      <w:tr w14:paraId="5B128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4D100B6"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AE9794E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импрессивной и экспрессивной речи.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C1C4085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</w:tr>
      <w:tr w14:paraId="3FDA2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FD62E2B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6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6C5FB3E">
            <w:pPr>
              <w:widowControl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BAB1CF7">
            <w:pPr>
              <w:widowControl w:val="0"/>
              <w:snapToGrid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</w:tr>
    </w:tbl>
    <w:p w14:paraId="1C4D1AF6">
      <w:pPr>
        <w:pStyle w:val="7"/>
        <w:spacing w:after="198" w:line="276" w:lineRule="auto"/>
        <w:ind w:firstLine="360"/>
        <w:jc w:val="both"/>
        <w:rPr>
          <w:b/>
          <w:color w:val="000000"/>
          <w:sz w:val="28"/>
          <w:szCs w:val="28"/>
        </w:rPr>
      </w:pPr>
    </w:p>
    <w:p w14:paraId="236B51A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Содержание предмета.</w:t>
      </w:r>
    </w:p>
    <w:p w14:paraId="5C17382E">
      <w:pPr>
        <w:pStyle w:val="7"/>
        <w:numPr>
          <w:ilvl w:val="0"/>
          <w:numId w:val="4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Развитие способности к использованию невербальных компонентов коммуникации.</w:t>
      </w:r>
    </w:p>
    <w:p w14:paraId="2364ADB1">
      <w:pPr>
        <w:pStyle w:val="7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Приёмы: </w:t>
      </w:r>
    </w:p>
    <w:p w14:paraId="619B9C0E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понимания жестов и выразительных движений (указательный жест, кивок и покачивание головой и т.д.); </w:t>
      </w:r>
    </w:p>
    <w:p w14:paraId="5102BF92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действий по невербальной инструкции; </w:t>
      </w:r>
    </w:p>
    <w:p w14:paraId="2DD2C35C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утвердительным или отрицательным жестом на простые ситуативные вопросы;</w:t>
      </w:r>
    </w:p>
    <w:p w14:paraId="37CD9010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моделирование ситуаций, способствующих вызову коммуникативнозначимых жестов (да, нет, хочу, дай и т.д.);</w:t>
      </w:r>
    </w:p>
    <w:p w14:paraId="19BC956C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мимики и жеста; </w:t>
      </w:r>
    </w:p>
    <w:p w14:paraId="4B8F8250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жестовое приветствие и прощание; </w:t>
      </w:r>
    </w:p>
    <w:p w14:paraId="2E074646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имитирующих движений; </w:t>
      </w:r>
    </w:p>
    <w:p w14:paraId="78A0E5E9">
      <w:pPr>
        <w:pStyle w:val="7"/>
        <w:numPr>
          <w:ilvl w:val="0"/>
          <w:numId w:val="5"/>
        </w:numPr>
        <w:spacing w:before="0" w:after="0" w:line="24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понимание и использование символов, картинок, рисунков, коммуникативных тетрадей. </w:t>
      </w:r>
    </w:p>
    <w:p w14:paraId="105D4117">
      <w:pPr>
        <w:pStyle w:val="7"/>
        <w:spacing w:after="198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2. Развитие зрительно-моторной координации, мелкой моторики рук и артикуляционной моторики. </w:t>
      </w:r>
    </w:p>
    <w:p w14:paraId="2B0624A2">
      <w:pPr>
        <w:pStyle w:val="7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Приёмы: </w:t>
      </w:r>
    </w:p>
    <w:p w14:paraId="7CEEA76F">
      <w:pPr>
        <w:pStyle w:val="7"/>
        <w:numPr>
          <w:ilvl w:val="0"/>
          <w:numId w:val="6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массажные расслабляющие (активизирующие) движения;</w:t>
      </w:r>
    </w:p>
    <w:p w14:paraId="5EBDBA67">
      <w:pPr>
        <w:pStyle w:val="7"/>
        <w:numPr>
          <w:ilvl w:val="0"/>
          <w:numId w:val="6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пальчиковая гимнастика с эмоциональным сопровождением; </w:t>
      </w:r>
      <w:r>
        <w:rPr>
          <w:color w:val="000000"/>
          <w:sz w:val="28"/>
          <w:szCs w:val="28"/>
        </w:rPr>
        <w:sym w:font="Times New Roman" w:char="F02D"/>
      </w:r>
      <w:r>
        <w:rPr>
          <w:color w:val="000000"/>
          <w:sz w:val="28"/>
          <w:szCs w:val="28"/>
        </w:rPr>
        <w:t xml:space="preserve"> активизация пассивных и активных движений рук; </w:t>
      </w:r>
    </w:p>
    <w:p w14:paraId="5A2ED65E">
      <w:pPr>
        <w:pStyle w:val="7"/>
        <w:numPr>
          <w:ilvl w:val="0"/>
          <w:numId w:val="6"/>
        </w:numPr>
        <w:spacing w:before="0" w:after="0" w:line="24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артикуляционная и мимическая гимнастика. </w:t>
      </w:r>
    </w:p>
    <w:p w14:paraId="54C5E165">
      <w:pPr>
        <w:pStyle w:val="7"/>
        <w:spacing w:after="198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3.Развитие импрессивной и экспрессивной речи. </w:t>
      </w:r>
    </w:p>
    <w:p w14:paraId="2E739BBD">
      <w:pPr>
        <w:pStyle w:val="7"/>
        <w:spacing w:after="198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(звучащей) речью, учится общаться, пользуясь альтернативными средствами.</w:t>
      </w:r>
    </w:p>
    <w:p w14:paraId="09D648CF">
      <w:pPr>
        <w:pStyle w:val="7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Приёмы:</w:t>
      </w:r>
    </w:p>
    <w:p w14:paraId="6E9E5A94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узнавание предметов по их названию (игрушки, части тела, одежда, животные, люди);</w:t>
      </w:r>
    </w:p>
    <w:p w14:paraId="21499819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 картинок с изображением предметов, относящихся к определённым категориям, различающимся по признакам;</w:t>
      </w:r>
    </w:p>
    <w:p w14:paraId="6FDEF9D2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автоматизация в диалогической речи коммуникативно-значимых слов (да, нет, хочу, могу, буду);</w:t>
      </w:r>
    </w:p>
    <w:p w14:paraId="26008398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 правильного названия предметов среди верных и конфликтных обозначений; </w:t>
      </w:r>
    </w:p>
    <w:p w14:paraId="585D4BDB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побуждение ученика к произношению эмоциональных рефлективных восклицаний; </w:t>
      </w:r>
    </w:p>
    <w:p w14:paraId="686A2E2E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активизация потребности в речевых высказываниях;</w:t>
      </w:r>
    </w:p>
    <w:p w14:paraId="56670DE5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речевого подражания</w:t>
      </w:r>
    </w:p>
    <w:p w14:paraId="0B682DCB">
      <w:pPr>
        <w:pStyle w:val="7"/>
        <w:spacing w:after="198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таких занятий у учащихся повышается речевая активность, обучающиеся становятся открытыми для общения, комплексный подход позволяет решить задачи обучения, развития, воспитания. Устанавливается эмоциональный контакт с неговорящими детьми, снимается напряжение, развиваются предпосылки позитивного общения, происходит корректировка восприятия, внимания, памяти через использование игровых приёмов. Формируется правильное эмоциональное состояние. Появляется желание и потребность общения с педагогом, родителями и сверстниками.                 </w:t>
      </w:r>
    </w:p>
    <w:p w14:paraId="35D98CAF">
      <w:pPr>
        <w:suppressAutoHyphens w:val="0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Планируемые результаты реализации программы.</w:t>
      </w:r>
    </w:p>
    <w:p w14:paraId="2DC1CC2B">
      <w:pPr>
        <w:suppressAutoHyphens w:val="0"/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689C6FD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0236F563">
      <w:pPr>
        <w:tabs>
          <w:tab w:val="left" w:pos="708"/>
        </w:tabs>
        <w:jc w:val="both"/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Учитывая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индивидуальные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>особенности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A"/>
          <w:kern w:val="2"/>
          <w:sz w:val="28"/>
          <w:szCs w:val="28"/>
        </w:rPr>
        <w:t xml:space="preserve">детей </w:t>
      </w:r>
      <w:r>
        <w:rPr>
          <w:rFonts w:ascii="Times New Roman" w:hAnsi="Times New Roman" w:eastAsia="Times New Roman" w:cs="Times New Roman"/>
          <w:color w:val="00000A"/>
          <w:kern w:val="2"/>
          <w:sz w:val="28"/>
          <w:szCs w:val="28"/>
        </w:rPr>
        <w:t xml:space="preserve">класс условно можно разделить на 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 xml:space="preserve">2 группы: 1 группа - </w:t>
      </w:r>
      <w:r>
        <w:rPr>
          <w:rFonts w:ascii="Times New Roman" w:hAnsi="Times New Roman" w:eastAsia="Times New Roman" w:cs="Times New Roman"/>
          <w:bCs/>
          <w:color w:val="00000A"/>
          <w:kern w:val="2"/>
          <w:sz w:val="28"/>
          <w:szCs w:val="28"/>
        </w:rPr>
        <w:t>достаточный уровень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 xml:space="preserve">, 2 группа – </w:t>
      </w:r>
      <w:r>
        <w:rPr>
          <w:rFonts w:ascii="Times New Roman" w:hAnsi="Times New Roman" w:eastAsia="Times New Roman" w:cs="Times New Roman"/>
          <w:bCs/>
          <w:color w:val="00000A"/>
          <w:kern w:val="2"/>
          <w:sz w:val="28"/>
          <w:szCs w:val="28"/>
        </w:rPr>
        <w:t>минимальный уровень</w:t>
      </w:r>
      <w:r>
        <w:rPr>
          <w:rFonts w:ascii="Times New Roman" w:hAnsi="Times New Roman" w:eastAsia="Times New Roman" w:cs="Times New Roman"/>
          <w:b/>
          <w:color w:val="00000A"/>
          <w:kern w:val="2"/>
          <w:sz w:val="28"/>
          <w:szCs w:val="28"/>
        </w:rPr>
        <w:t>.</w:t>
      </w:r>
    </w:p>
    <w:p w14:paraId="7E5EC836">
      <w:pPr>
        <w:spacing w:after="0" w:line="0" w:lineRule="atLeast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концу года предусматривается усвоение программного материала в соответствии с уровнем развития: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1,2 уровень соответствует 1,2 группе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</w:p>
    <w:p w14:paraId="2A4F248E">
      <w:pPr>
        <w:widowControl w:val="0"/>
        <w:tabs>
          <w:tab w:val="left" w:pos="709"/>
        </w:tabs>
        <w:spacing w:line="360" w:lineRule="auto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:</w:t>
      </w:r>
    </w:p>
    <w:p w14:paraId="19FF1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знать:</w:t>
      </w:r>
    </w:p>
    <w:p w14:paraId="54A7382C">
      <w:pPr>
        <w:pStyle w:val="7"/>
        <w:numPr>
          <w:ilvl w:val="0"/>
          <w:numId w:val="8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графические изображения (символы) объектов и действий; </w:t>
      </w:r>
    </w:p>
    <w:p w14:paraId="16938836">
      <w:pPr>
        <w:pStyle w:val="7"/>
        <w:numPr>
          <w:ilvl w:val="0"/>
          <w:numId w:val="8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своё имя и фамилию;</w:t>
      </w:r>
    </w:p>
    <w:p w14:paraId="07971B91">
      <w:pPr>
        <w:pStyle w:val="7"/>
        <w:numPr>
          <w:ilvl w:val="0"/>
          <w:numId w:val="8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имена одноклассников и педагогов, работающих в их классе;</w:t>
      </w:r>
    </w:p>
    <w:p w14:paraId="5BD0EB21">
      <w:pPr>
        <w:pStyle w:val="10"/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правила поведения в общественных местах.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 w14:paraId="2C41ED8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Ученики должны уметь:</w:t>
      </w:r>
    </w:p>
    <w:p w14:paraId="61EC1E65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обращённую речь, понимать смысл доступных жестов и графических изображений: рисунков, фотографий, символов и т.д.;</w:t>
      </w:r>
    </w:p>
    <w:p w14:paraId="4C2A9B40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средства альтернативной коммуникации: жесты, взгляд, мимику, графические изображения, символы, коммуникативные тетради; </w:t>
      </w:r>
    </w:p>
    <w:p w14:paraId="38AB1E56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вербальные средства общения (слово); </w:t>
      </w:r>
    </w:p>
    <w:p w14:paraId="6407E1D1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усвоенный словарный материал в коммуникативных ситуациях;  понимать слова, обозначающие объекты/субъекты (предметы, материалы, люди, животные и т.д.); </w:t>
      </w:r>
    </w:p>
    <w:p w14:paraId="6D97B005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по словесной инструкции учителя;</w:t>
      </w:r>
    </w:p>
    <w:p w14:paraId="1BB40584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правильно здороваться при встрече и прощаться при расставании;  </w:t>
      </w:r>
    </w:p>
    <w:p w14:paraId="1BB87785">
      <w:pPr>
        <w:pStyle w:val="7"/>
        <w:numPr>
          <w:ilvl w:val="0"/>
          <w:numId w:val="9"/>
        </w:numPr>
        <w:spacing w:before="0" w:after="0" w:line="24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(совместно с учителем) в разыгрывании содержания картинок с помощью персонажей пальчикового, настольного, театра, наглядных объемных и плоскост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моделей;</w:t>
      </w:r>
    </w:p>
    <w:p w14:paraId="0B7E8414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 );</w:t>
      </w:r>
    </w:p>
    <w:p w14:paraId="650E5643">
      <w:pPr>
        <w:pStyle w:val="7"/>
        <w:numPr>
          <w:ilvl w:val="0"/>
          <w:numId w:val="9"/>
        </w:numPr>
        <w:spacing w:before="0" w:after="0" w:line="240" w:lineRule="auto"/>
        <w:ind w:right="-5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уметь сообщать о себе имя, фамилия, пол, возраст;</w:t>
      </w:r>
    </w:p>
    <w:p w14:paraId="13893528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артикуляционные и дыхательные упражнения;</w:t>
      </w:r>
    </w:p>
    <w:p w14:paraId="465A58E2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развивающие упражнения для рук; </w:t>
      </w:r>
    </w:p>
    <w:p w14:paraId="3C061353">
      <w:pPr>
        <w:pStyle w:val="7"/>
        <w:numPr>
          <w:ilvl w:val="0"/>
          <w:numId w:val="9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графические упражнения.</w:t>
      </w:r>
    </w:p>
    <w:p w14:paraId="4395D281">
      <w:pPr>
        <w:pStyle w:val="7"/>
        <w:spacing w:after="198" w:line="276" w:lineRule="auto"/>
        <w:jc w:val="both"/>
        <w:rPr>
          <w:color w:val="000000"/>
          <w:sz w:val="28"/>
          <w:szCs w:val="28"/>
        </w:rPr>
      </w:pPr>
    </w:p>
    <w:p w14:paraId="151E77DF">
      <w:pPr>
        <w:tabs>
          <w:tab w:val="left" w:pos="709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14:paraId="5057E2EC">
      <w:pPr>
        <w:tabs>
          <w:tab w:val="left" w:pos="709"/>
        </w:tabs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</w:rPr>
        <w:t>Ученики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должны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знать:</w:t>
      </w:r>
    </w:p>
    <w:p w14:paraId="3D5A109F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своё имя,  фамилию;</w:t>
      </w:r>
    </w:p>
    <w:p w14:paraId="4F3F1101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название и расположение основных частей  тела и лица;</w:t>
      </w:r>
    </w:p>
    <w:p w14:paraId="26E04D5D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обобщающие слова: игрушки, овощи, фрукты, одежда, транспорт,  животные,  птицы, рыбы, грибы, школьные и гигиенические принадлежности  и их графическое изображение.</w:t>
      </w:r>
    </w:p>
    <w:p w14:paraId="0C106A63">
      <w:pPr>
        <w:widowControl w:val="0"/>
        <w:tabs>
          <w:tab w:val="left" w:pos="708"/>
        </w:tabs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Ученики должны уметь: </w:t>
      </w:r>
    </w:p>
    <w:p w14:paraId="49C08244">
      <w:pPr>
        <w:widowControl w:val="0"/>
        <w:numPr>
          <w:ilvl w:val="0"/>
          <w:numId w:val="7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воспроизводить знакомые звукоподражания, лепетные слова;</w:t>
      </w:r>
    </w:p>
    <w:p w14:paraId="1900BAF2">
      <w:pPr>
        <w:widowControl w:val="0"/>
        <w:numPr>
          <w:ilvl w:val="0"/>
          <w:numId w:val="7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0000A"/>
          <w:sz w:val="28"/>
          <w:szCs w:val="28"/>
        </w:rPr>
        <w:t>соотносить реальные предметы с картинками, пиктограммами;</w:t>
      </w:r>
    </w:p>
    <w:p w14:paraId="05E62846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eastAsia="Calibri" w:cs="Times New Roman"/>
          <w:color w:val="00000A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слушать и проявлять интерес к речевым высказываниям взрослых, коротким рассказам, стихам, потешкам, песенкам;</w:t>
      </w:r>
    </w:p>
    <w:p w14:paraId="7812BE24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использовать средства альтернативной коммуникации: жесты, взгляд, мимику, графические изображения, символы, коммуникативные тетради;  </w:t>
      </w:r>
    </w:p>
    <w:p w14:paraId="4E6CA840">
      <w:pPr>
        <w:pStyle w:val="7"/>
        <w:numPr>
          <w:ilvl w:val="0"/>
          <w:numId w:val="7"/>
        </w:numPr>
        <w:spacing w:after="0" w:line="276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(совместно с учителем) в разыгрывании содержания картинок с помощью персонажей пальчикового, настольного, театра, наглядных объемных и плоскост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моделей;</w:t>
      </w:r>
    </w:p>
    <w:p w14:paraId="588E434A">
      <w:pPr>
        <w:pStyle w:val="7"/>
        <w:numPr>
          <w:ilvl w:val="0"/>
          <w:numId w:val="7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 );</w:t>
      </w:r>
    </w:p>
    <w:p w14:paraId="33B3FEF2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развивающие упражнения для рук; </w:t>
      </w:r>
    </w:p>
    <w:p w14:paraId="33BD08BF">
      <w:pPr>
        <w:pStyle w:val="7"/>
        <w:numPr>
          <w:ilvl w:val="0"/>
          <w:numId w:val="7"/>
        </w:numPr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графические упражнения.</w:t>
      </w:r>
    </w:p>
    <w:p w14:paraId="6377E6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14:paraId="64AF682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</w:p>
    <w:p w14:paraId="444C46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14:paraId="3857F98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9645" w:type="dxa"/>
        <w:tblInd w:w="1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7"/>
        <w:gridCol w:w="1418"/>
      </w:tblGrid>
      <w:tr w14:paraId="644E8121">
        <w:tc>
          <w:tcPr>
            <w:tcW w:w="9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B776C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</w:tr>
      <w:tr w14:paraId="03C90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EC2E8D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Пассивное участие/соучастие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5E7BF4">
            <w:pP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5919D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10F3AD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Активное участие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действие выполняется ребёнком:</w:t>
            </w:r>
          </w:p>
          <w:p w14:paraId="6D21D197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  <w:p w14:paraId="116B0170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  <w:p w14:paraId="2103E521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DFFEFA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BC74B41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дд</w:t>
            </w:r>
          </w:p>
          <w:p w14:paraId="68B427D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14:paraId="417999A3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дн</w:t>
            </w:r>
          </w:p>
        </w:tc>
      </w:tr>
      <w:tr w14:paraId="71D13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C62CC5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 подражанию или по образцу</w:t>
            </w:r>
          </w:p>
          <w:p w14:paraId="7B188CC1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 с ошибками</w:t>
            </w:r>
          </w:p>
          <w:p w14:paraId="0EF6DF20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AE4EBB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до</w:t>
            </w:r>
          </w:p>
          <w:p w14:paraId="338DE708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сш</w:t>
            </w:r>
          </w:p>
          <w:p w14:paraId="388F41BB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</w:p>
        </w:tc>
      </w:tr>
      <w:tr w14:paraId="59221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696516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Сформированность представлений</w:t>
            </w:r>
          </w:p>
        </w:tc>
      </w:tr>
      <w:tr w14:paraId="46D30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5FB2F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Представление отсутствует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A8D82A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14:paraId="26091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B36EA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Не выявить наличие представлений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DCC9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?</w:t>
            </w:r>
          </w:p>
        </w:tc>
      </w:tr>
      <w:tr w14:paraId="65EF5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A6551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Представление на уровне:</w:t>
            </w:r>
          </w:p>
          <w:p w14:paraId="143DDB06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Использования по прямой подсказке</w:t>
            </w:r>
          </w:p>
          <w:p w14:paraId="1C9D30AA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Использования с косвенной подсказкой (изображение)</w:t>
            </w:r>
          </w:p>
          <w:p w14:paraId="3F97F7ED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0"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Самостоятельного использования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B977F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3356EAD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</w:p>
          <w:p w14:paraId="0CA4A2BA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  <w:p w14:paraId="7C0E2961">
            <w:pPr>
              <w:spacing w:after="0" w:line="240" w:lineRule="auto"/>
              <w:ind w:firstLine="68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</w:tbl>
    <w:p w14:paraId="14E98F5F">
      <w:pPr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2055BCFB">
      <w:pPr>
        <w:tabs>
          <w:tab w:val="left" w:pos="709"/>
        </w:tabs>
        <w:suppressAutoHyphens w:val="0"/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чебно-методическое и материально-техническое обеспечение.</w:t>
      </w:r>
    </w:p>
    <w:p w14:paraId="51B148F3">
      <w:pPr>
        <w:shd w:val="clear" w:color="auto" w:fill="FFFFFF"/>
        <w:suppressAutoHyphens w:val="0"/>
        <w:spacing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Наборы картинной азбуки; наборы предметных картинок; образцы начертания рукописных букв; дидактический раздаточный материал (карточки с заданиями); классная доска с набором креплений для картинок, постеров, таблиц.</w:t>
      </w:r>
    </w:p>
    <w:p w14:paraId="6DAB8CB7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22DDCF34">
      <w:pPr>
        <w:spacing w:after="0" w:line="36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Список методической литературы:</w:t>
      </w:r>
    </w:p>
    <w:p w14:paraId="5A4C309A">
      <w:pPr>
        <w:numPr>
          <w:ilvl w:val="0"/>
          <w:numId w:val="18"/>
        </w:numPr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Программа для 0-4 классов «Особый ребенок» под ред. Е.Д. Худенко, Баряевой Л.Б. и др.; Москва 2010 г. </w:t>
      </w:r>
    </w:p>
    <w:p w14:paraId="22056722">
      <w:pPr>
        <w:numPr>
          <w:ilvl w:val="0"/>
          <w:numId w:val="18"/>
        </w:numPr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Воспитание и обучение детей с тяжелой интеллектуальной недостаточностью. А.Р. Маллер, Г.В. Цикато. Москва, 2003 г. </w:t>
      </w:r>
    </w:p>
    <w:p w14:paraId="1A92205C">
      <w:pPr>
        <w:numPr>
          <w:ilvl w:val="0"/>
          <w:numId w:val="18"/>
        </w:numPr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Баряева, Лопатина, Логинова: Я - говорю! Я - ребенок! Упражнения с пиктограммами. Рабочая тетрадь для занятий с детьми. М.:  </w:t>
      </w:r>
      <w:r>
        <w:fldChar w:fldCharType="begin"/>
      </w:r>
      <w:r>
        <w:instrText xml:space="preserve"> HYPERLINK "https://www.labirint.ru/pubhouse/186/"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</w:rPr>
        <w:t>Дрофа</w:t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>, 2007 г.</w:t>
      </w:r>
    </w:p>
    <w:p w14:paraId="0946583F">
      <w:pPr>
        <w:shd w:val="clear" w:color="auto" w:fill="FFFFFF"/>
        <w:suppressAutoHyphens w:val="0"/>
        <w:spacing w:after="150"/>
        <w:ind w:left="1416" w:firstLine="708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BC6CD9"/>
    <w:p w14:paraId="6661417F"/>
    <w:p w14:paraId="4B0C5DEC"/>
    <w:p w14:paraId="44A4FFBE"/>
    <w:p w14:paraId="5C2A8B11"/>
    <w:p w14:paraId="1829E6EC"/>
    <w:p w14:paraId="63331FB7"/>
    <w:p w14:paraId="3D0CDD4D"/>
    <w:tbl>
      <w:tblPr>
        <w:tblStyle w:val="3"/>
        <w:tblW w:w="20423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8"/>
        <w:gridCol w:w="2109"/>
        <w:gridCol w:w="2109"/>
        <w:gridCol w:w="2109"/>
        <w:gridCol w:w="1883"/>
        <w:gridCol w:w="1965"/>
      </w:tblGrid>
      <w:tr w14:paraId="6D432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93BF94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Государственное казенное общеобразовательное учреждение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«Волгоградская школа – интернат №2»</w:t>
            </w:r>
          </w:p>
          <w:p w14:paraId="04AE5DA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</w:p>
          <w:tbl>
            <w:tblPr>
              <w:tblStyle w:val="3"/>
              <w:tblW w:w="1003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11"/>
              <w:gridCol w:w="3260"/>
              <w:gridCol w:w="3261"/>
            </w:tblGrid>
            <w:tr w14:paraId="6BC5E2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11" w:type="dxa"/>
                </w:tcPr>
                <w:p w14:paraId="4A1683E6">
                  <w:pPr>
                    <w:suppressAutoHyphens w:val="0"/>
                    <w:spacing w:after="0" w:line="240" w:lineRule="auto"/>
                    <w:ind w:right="-143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РуководительМО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_________(Э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.А.Довгаль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)</w:t>
                  </w:r>
                </w:p>
                <w:p w14:paraId="0862C69A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Принято решением педагогического совета протокол</w:t>
                  </w:r>
                </w:p>
                <w:p w14:paraId="303F12D9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от 28 августа 2025 г. №1</w:t>
                  </w:r>
                </w:p>
                <w:p w14:paraId="43D921C4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5D5F68B5">
                  <w:pPr>
                    <w:tabs>
                      <w:tab w:val="left" w:pos="284"/>
                      <w:tab w:val="left" w:pos="426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Рассмотрено и рекомендовано к утверждению на заседании МО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протокол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от «28» августа 2025г. № 1</w:t>
                  </w:r>
                </w:p>
              </w:tc>
              <w:tc>
                <w:tcPr>
                  <w:tcW w:w="3260" w:type="dxa"/>
                </w:tcPr>
                <w:p w14:paraId="31E90A8F">
                  <w:pPr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«Согласовано»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заместитель директора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________ (О.Н. Персидская)</w:t>
                  </w:r>
                </w:p>
                <w:p w14:paraId="137529FB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28августа 2025г.</w:t>
                  </w:r>
                </w:p>
              </w:tc>
              <w:tc>
                <w:tcPr>
                  <w:tcW w:w="3261" w:type="dxa"/>
                </w:tcPr>
                <w:p w14:paraId="2E2073CB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Утверждено и введено в действие приказом</w:t>
                  </w:r>
                </w:p>
                <w:p w14:paraId="26B53280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от 28 августа   2025г. № 312</w:t>
                  </w:r>
                </w:p>
                <w:p w14:paraId="22F4F9BE">
                  <w:pPr>
                    <w:tabs>
                      <w:tab w:val="left" w:pos="0"/>
                      <w:tab w:val="left" w:pos="6237"/>
                    </w:tabs>
                    <w:suppressAutoHyphens w:val="0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D3579A8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</w:tcPr>
          <w:p w14:paraId="6BE99988">
            <w:pPr>
              <w:widowControl w:val="0"/>
              <w:spacing w:after="0" w:line="240" w:lineRule="auto"/>
              <w:ind w:right="-14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</w:tcPr>
          <w:p w14:paraId="53638AF8">
            <w:pPr>
              <w:pStyle w:val="5"/>
              <w:tabs>
                <w:tab w:val="left" w:pos="0"/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</w:tcPr>
          <w:p w14:paraId="135E1312">
            <w:pPr>
              <w:widowControl w:val="0"/>
              <w:spacing w:after="0" w:line="240" w:lineRule="auto"/>
              <w:ind w:right="-143"/>
              <w:textAlignment w:val="baseline"/>
              <w:rPr>
                <w:rFonts w:ascii="Times New Roman" w:hAnsi="Times New Roma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118" w:type="dxa"/>
          </w:tcPr>
          <w:p w14:paraId="7A4AEBD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1" w:type="dxa"/>
          </w:tcPr>
          <w:p w14:paraId="41A3E117">
            <w:pPr>
              <w:widowControl w:val="0"/>
              <w:tabs>
                <w:tab w:val="left" w:pos="0"/>
                <w:tab w:val="left" w:pos="6237"/>
              </w:tabs>
              <w:spacing w:after="120" w:line="240" w:lineRule="auto"/>
              <w:textAlignment w:val="baseline"/>
              <w:rPr>
                <w:rFonts w:ascii="Times New Roman" w:hAnsi="Times New Roman" w:cs="Mang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20151B5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</w:pPr>
    </w:p>
    <w:p w14:paraId="024E75BE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</w:pPr>
    </w:p>
    <w:p w14:paraId="34471C08">
      <w:pPr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2FA71E0B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1762054B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 w:eastAsia="Times New Roman" w:cs="Times New Roman"/>
          <w:color w:val="00000A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«К</w:t>
      </w:r>
      <w:r>
        <w:rPr>
          <w:rFonts w:ascii="Times New Roman" w:hAnsi="Times New Roman" w:cs="Times New Roman"/>
          <w:b/>
          <w:sz w:val="32"/>
          <w:szCs w:val="32"/>
        </w:rPr>
        <w:t>оммуникаци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>, правила социального поведения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"</w:t>
      </w:r>
    </w:p>
    <w:p w14:paraId="12C284BB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>2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«Б»  класс (вариант 2)</w:t>
      </w:r>
    </w:p>
    <w:p w14:paraId="709FF5FA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lang w:val="en-US" w:eastAsia="ru-RU"/>
        </w:rPr>
        <w:t xml:space="preserve"> 2025-2026 учебный год</w:t>
      </w:r>
    </w:p>
    <w:p w14:paraId="4B74D2A6">
      <w:pPr>
        <w:tabs>
          <w:tab w:val="left" w:pos="2190"/>
        </w:tabs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28"/>
          <w:lang w:eastAsia="ru-RU"/>
        </w:rPr>
      </w:pPr>
    </w:p>
    <w:p w14:paraId="3B421F9A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253EB11B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265FCA4E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6F519CD2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2E3E9984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0BD1127A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sz w:val="32"/>
          <w:lang w:eastAsia="ru-RU"/>
        </w:rPr>
      </w:pPr>
    </w:p>
    <w:p w14:paraId="082D5365">
      <w:pPr>
        <w:spacing w:line="240" w:lineRule="auto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lang w:eastAsia="en-US"/>
        </w:rPr>
        <w:t xml:space="preserve">                                                        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Разработала: учитель </w:t>
      </w:r>
    </w:p>
    <w:p w14:paraId="407057DD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Бражник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Ольга Владимировна</w:t>
      </w:r>
    </w:p>
    <w:p w14:paraId="0B189461">
      <w:pPr>
        <w:tabs>
          <w:tab w:val="left" w:pos="2190"/>
        </w:tabs>
        <w:suppressAutoHyphens w:val="0"/>
        <w:spacing w:line="240" w:lineRule="auto"/>
        <w:rPr>
          <w:rFonts w:ascii="Times New Roman" w:hAnsi="Times New Roman" w:eastAsia="Calibri" w:cs="Times New Roman"/>
          <w:sz w:val="28"/>
          <w:lang w:eastAsia="en-US"/>
        </w:rPr>
      </w:pPr>
    </w:p>
    <w:p w14:paraId="65F64121">
      <w:pPr>
        <w:tabs>
          <w:tab w:val="left" w:pos="2190"/>
        </w:tabs>
        <w:suppressAutoHyphens w:val="0"/>
        <w:spacing w:line="240" w:lineRule="auto"/>
        <w:ind w:left="3828"/>
        <w:rPr>
          <w:rFonts w:ascii="Times New Roman" w:hAnsi="Times New Roman" w:eastAsia="Calibri" w:cs="Times New Roman"/>
          <w:sz w:val="28"/>
          <w:lang w:eastAsia="en-US"/>
        </w:rPr>
      </w:pPr>
    </w:p>
    <w:p w14:paraId="690885A3"/>
    <w:p w14:paraId="30153748"/>
    <w:p w14:paraId="0796870C"/>
    <w:p w14:paraId="24152B65"/>
    <w:p w14:paraId="5C452DA9">
      <w:pPr>
        <w:suppressAutoHyphens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6617A2A1">
      <w:pPr>
        <w:tabs>
          <w:tab w:val="left" w:pos="708"/>
        </w:tabs>
        <w:spacing w:after="0" w:line="100" w:lineRule="atLeast"/>
        <w:jc w:val="center"/>
        <w:rPr>
          <w:rFonts w:hint="default" w:ascii="Times New Roman" w:hAnsi="Times New Roman" w:eastAsia="Times New Roman" w:cs="Times New Roman"/>
          <w:color w:val="00000A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 к</w:t>
      </w:r>
      <w:r>
        <w:rPr>
          <w:rFonts w:ascii="Times New Roman" w:hAnsi="Times New Roman" w:cs="Times New Roman"/>
          <w:b/>
          <w:sz w:val="28"/>
          <w:szCs w:val="28"/>
        </w:rPr>
        <w:t>оммуникации, правилам социального поведения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.</w:t>
      </w:r>
    </w:p>
    <w:p w14:paraId="686FA4F5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11 «Б» класс</w:t>
      </w:r>
    </w:p>
    <w:tbl>
      <w:tblPr>
        <w:tblStyle w:val="3"/>
        <w:tblW w:w="10065" w:type="dxa"/>
        <w:tblInd w:w="-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959"/>
        <w:gridCol w:w="1137"/>
        <w:gridCol w:w="1559"/>
        <w:gridCol w:w="1837"/>
      </w:tblGrid>
      <w:tr w14:paraId="1D9A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90751EE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7636DA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19310AF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711D089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Дата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8CE5B9E">
            <w:pPr>
              <w:tabs>
                <w:tab w:val="left" w:pos="708"/>
              </w:tabs>
              <w:rPr>
                <w:rFonts w:cs="font36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14:paraId="64210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05A905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E2AFE4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Сенсорная ритмическая игра  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«Круг». 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84EFD09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88406F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05.09.25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B6DA05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  <w:r>
              <w:rPr>
                <w:rFonts w:cs="font368"/>
                <w:color w:val="00000A"/>
              </w:rPr>
              <w:t>1ч</w:t>
            </w:r>
          </w:p>
        </w:tc>
      </w:tr>
      <w:tr w14:paraId="3709C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8C84E7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0FE116F">
            <w:pPr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я? Моё и твоё имя. 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E90AB59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7392DDB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12.09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C67BE36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5EBED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2DE83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4ACE3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7458A1B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904A6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19.09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B6A9FEE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6E519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A653FC">
            <w:pPr>
              <w:tabs>
                <w:tab w:val="left" w:pos="708"/>
              </w:tabs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E745E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en-US" w:bidi="en-US"/>
              </w:rPr>
              <w:t>Жесты и символы: «Основные нужды»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12CAAD6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46730E0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26.09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1A9342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2885F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E5E2E4D">
            <w:pPr>
              <w:tabs>
                <w:tab w:val="left" w:pos="708"/>
              </w:tabs>
              <w:spacing w:after="0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DDC3D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</w:rPr>
              <w:t>Приглашение на день рождения. Ролевая игра.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9077D98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67660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03.10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2EF8624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7F0F1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C4F2D66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92D92B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Ролевая игра «Волшебные слова».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946267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3A8059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10.10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2459DE8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40D81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4F4C76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24162C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Ролевая игра «Мы идем в театр».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F7E7E9C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1BC5BE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17.10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3AA4D88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16A72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6696272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CF56E5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Культура поведения в библиотеке.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2B1CF4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F7544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24.10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A0F073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2149E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CA27869">
            <w:pPr>
              <w:tabs>
                <w:tab w:val="left" w:pos="708"/>
              </w:tabs>
              <w:spacing w:after="0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9</w:t>
            </w:r>
          </w:p>
          <w:p w14:paraId="3DBA640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7FCBB7A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Культура поведения в медицинских учреждениях.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2250057F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42F12C2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07.11</w:t>
            </w:r>
          </w:p>
          <w:p w14:paraId="78EA0FF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16D57615">
            <w:pPr>
              <w:tabs>
                <w:tab w:val="left" w:pos="708"/>
              </w:tabs>
              <w:snapToGrid w:val="0"/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.2ч</w:t>
            </w:r>
          </w:p>
        </w:tc>
      </w:tr>
      <w:tr w14:paraId="1DCFE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573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0496D3AE">
            <w:pPr>
              <w:tabs>
                <w:tab w:val="left" w:pos="708"/>
              </w:tabs>
              <w:spacing w:after="0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959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1C15CA2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Культура общения. Приветствие. Прощание.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Приветствие: «Здравствуйте», «Привет», «Доброе утро», «До свидания», «Пока»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012396F0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14:paraId="1FE34B4E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14.11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14:paraId="2B912975">
            <w:pPr>
              <w:tabs>
                <w:tab w:val="left" w:pos="708"/>
              </w:tabs>
              <w:snapToGrid w:val="0"/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14:paraId="54326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CD68FC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D88B63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 «Спасибо». Как и где его следует применять. Введение жеста заменителя.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9E5B30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56B643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21.11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D8AAC1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4E514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18D00C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562437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Я — ребенок. Упражнения на ориентировку в собственном теле. Игра «Чем я слышу, говорю…?».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72CDE0B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A137C4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28.11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7593B7B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46BCE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018A5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C660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 мире сказок. Русс.нар. сказка «Репка». Пересказ сказки с опорой на картинки (пиктограммы).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300E390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21D33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05.12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149FC1C">
            <w:pPr>
              <w:tabs>
                <w:tab w:val="left" w:pos="708"/>
              </w:tabs>
              <w:snapToGrid w:val="0"/>
              <w:spacing w:after="0"/>
              <w:rPr>
                <w:rFonts w:cs="font368"/>
                <w:color w:val="00000A"/>
              </w:rPr>
            </w:pPr>
          </w:p>
        </w:tc>
      </w:tr>
      <w:tr w14:paraId="60BB2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7B112D1">
            <w:pPr>
              <w:tabs>
                <w:tab w:val="left" w:pos="708"/>
              </w:tabs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14</w:t>
            </w:r>
          </w:p>
        </w:tc>
        <w:tc>
          <w:tcPr>
            <w:tcW w:w="495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AF48C6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чистоговорок с голоса учителя, их произношение</w:t>
            </w:r>
          </w:p>
        </w:tc>
        <w:tc>
          <w:tcPr>
            <w:tcW w:w="113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98A86D4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EE7F4F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12.12</w:t>
            </w:r>
          </w:p>
        </w:tc>
        <w:tc>
          <w:tcPr>
            <w:tcW w:w="18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42315BB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6F622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0394F2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1FC10A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на развитие речевого дыхания (пение слоговых цепочек на мотивы знакомых детских песен)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FA304D2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F476ED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19.12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8BFD505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353E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249B04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1B9890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Составление простых предложений из двух слов с помощью пиктограмм.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6BB173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B315B8B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8409C22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2A80D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CA12A1A">
            <w:pPr>
              <w:tabs>
                <w:tab w:val="left" w:pos="708"/>
              </w:tabs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CB6261">
            <w:pPr>
              <w:tabs>
                <w:tab w:val="left" w:pos="708"/>
              </w:tabs>
              <w:spacing w:after="0" w:line="100" w:lineRule="atLeas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Составление простых предложений из трёх слов с помощью пиктограмм.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2AAED3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21238FD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16.01.26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464FAC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  <w:r>
              <w:rPr>
                <w:rFonts w:cs="font368"/>
                <w:color w:val="00000A"/>
              </w:rPr>
              <w:t>3ч</w:t>
            </w:r>
          </w:p>
        </w:tc>
      </w:tr>
      <w:tr w14:paraId="2771D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895DE8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4F350CD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Коллективная игра «Мои первые знания. Времена года». Знакомство.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71D5758"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29DC66C">
            <w:pPr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.01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B021CB9">
            <w:pPr>
              <w:tabs>
                <w:tab w:val="left" w:pos="708"/>
              </w:tabs>
              <w:snapToGrid w:val="0"/>
              <w:rPr>
                <w:rFonts w:cs="font368"/>
                <w:color w:val="00000A"/>
              </w:rPr>
            </w:pPr>
          </w:p>
        </w:tc>
      </w:tr>
      <w:tr w14:paraId="7560A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B55498B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5DF4F00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Коллективная игра «Мои первые знания. Времена года». Игра по правилам.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43C67A6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893300B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30.01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3F8347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651F1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A34FBC9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C499D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Как кого зовут. Моделирование диалога.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2D5396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A7F3DBD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06.02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C6B9C1F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2D46B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0AE1DA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  <w:t>21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A8438A4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 w:bidi="en-US"/>
              </w:rPr>
              <w:t>Задачки про имена и про вещи.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14F129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9CF8AE4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13.02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DF465BF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23C8D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81185AD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C2B74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hi-IN" w:bidi="hi-IN"/>
              </w:rPr>
              <w:t>Встреча, прощание, знакомство.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8349C04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7D44FE82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20.02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C9B5B89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1D43F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EBCEE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81C4CA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 магазине.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A57FF04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349D132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27.02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E62359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00746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FE3AD9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C73A9F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во дворе.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A445E0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51E5E9D7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06.03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462C624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0B3FE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7184D8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52E3FE2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Общение с незнакомыми людьми.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945234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E868147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13.03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0FB4972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36B49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86F5491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AE537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Задачки про вежливость.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B50577F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6C91CE4E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eastAsia="SimSun" w:cs="Times New Roman"/>
                <w:color w:val="00000A"/>
                <w:sz w:val="28"/>
                <w:szCs w:val="28"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20.03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246B8DF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348BF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BA442A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E161568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за столом.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3768DE3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AE40755">
            <w:pPr>
              <w:tabs>
                <w:tab w:val="left" w:pos="708"/>
              </w:tabs>
              <w:snapToGrid w:val="0"/>
              <w:spacing w:line="240" w:lineRule="auto"/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27.03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BB555B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6FABE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3BC0D8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226E521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Д/И «В гостях»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F79A525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B54F4D9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10.04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9352F1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  <w:r>
              <w:rPr>
                <w:rFonts w:cs="font368"/>
                <w:color w:val="00000A"/>
              </w:rPr>
              <w:t>4ч</w:t>
            </w:r>
          </w:p>
        </w:tc>
      </w:tr>
      <w:tr w14:paraId="2AAF8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6080D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E3C3CA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Задачки о гостевом этике.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D66FFB6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0F19357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17.04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5D44EC1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2EF7D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59C898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54E3B63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Правила поведения в транспорте.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827416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4D66C7C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24.04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B7233AD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7B25A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C28E10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BDDC93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 xml:space="preserve">Посещение театра. Правила поведения в театре. 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65CC948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B6493B2">
            <w:pPr>
              <w:tabs>
                <w:tab w:val="left" w:pos="708"/>
              </w:tabs>
              <w:snapToGrid w:val="0"/>
              <w:spacing w:line="240" w:lineRule="auto"/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8"/>
                <w:szCs w:val="28"/>
                <w:lang w:val="ru-RU"/>
              </w:rPr>
              <w:t>01.05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81F1F67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6DD22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F14A919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893C4C4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 xml:space="preserve">Семья. Члены семьи. 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5DA62D3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D054FC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08.05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94D49E2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18397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5EF4248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1DCC8D54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Семья. Д\И «Семейный фотоальбом»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176693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91E2183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15.05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EE1C215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</w:rPr>
            </w:pPr>
          </w:p>
        </w:tc>
      </w:tr>
      <w:tr w14:paraId="32585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49656F8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1593FD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Приглашение в гости.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66728D4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D7AF00F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22.05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0D38B71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  <w:tr w14:paraId="646CB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9F5276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Calibri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36AE900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hi-IN" w:bidi="hi-IN"/>
              </w:rPr>
              <w:t>Всего: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DC63FDE">
            <w:pPr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34ч.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03B289">
            <w:pPr>
              <w:tabs>
                <w:tab w:val="left" w:pos="708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3156146">
            <w:pPr>
              <w:tabs>
                <w:tab w:val="left" w:pos="708"/>
              </w:tabs>
              <w:snapToGrid w:val="0"/>
              <w:spacing w:line="240" w:lineRule="auto"/>
              <w:rPr>
                <w:rFonts w:cs="font368"/>
                <w:color w:val="00000A"/>
              </w:rPr>
            </w:pPr>
          </w:p>
        </w:tc>
      </w:tr>
    </w:tbl>
    <w:p w14:paraId="3EA5E717">
      <w:pPr>
        <w:spacing w:line="240" w:lineRule="auto"/>
        <w:rPr>
          <w:rFonts w:cs="font368"/>
        </w:rPr>
      </w:pPr>
    </w:p>
    <w:p w14:paraId="0D8BA816">
      <w:pPr>
        <w:spacing w:line="240" w:lineRule="auto"/>
      </w:pPr>
    </w:p>
    <w:p w14:paraId="2833D5FB"/>
    <w:sectPr>
      <w:pgSz w:w="11906" w:h="16838"/>
      <w:pgMar w:top="426" w:right="745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font368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Symbol"/>
        <w:color w:val="00000A"/>
        <w:sz w:val="28"/>
        <w:szCs w:val="28"/>
        <w:lang w:eastAsia="hi-IN" w:bidi="hi-IN"/>
      </w:rPr>
    </w:lvl>
  </w:abstractNum>
  <w:abstractNum w:abstractNumId="3">
    <w:nsid w:val="00000004"/>
    <w:multiLevelType w:val="singleLevel"/>
    <w:tmpl w:val="00000004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4">
    <w:nsid w:val="00000007"/>
    <w:multiLevelType w:val="singleLevel"/>
    <w:tmpl w:val="00000007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5">
    <w:nsid w:val="0000000A"/>
    <w:multiLevelType w:val="singleLevel"/>
    <w:tmpl w:val="0000000A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</w:abstractNum>
  <w:abstractNum w:abstractNumId="6">
    <w:nsid w:val="00932B1C"/>
    <w:multiLevelType w:val="multilevel"/>
    <w:tmpl w:val="00932B1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DA06F1A"/>
    <w:multiLevelType w:val="multilevel"/>
    <w:tmpl w:val="0DA06F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AE90D92"/>
    <w:multiLevelType w:val="multilevel"/>
    <w:tmpl w:val="1AE90D92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76E28C8"/>
    <w:multiLevelType w:val="multilevel"/>
    <w:tmpl w:val="376E28C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37B31E56"/>
    <w:multiLevelType w:val="multilevel"/>
    <w:tmpl w:val="37B31E56"/>
    <w:lvl w:ilvl="0" w:tentative="0">
      <w:start w:val="1"/>
      <w:numFmt w:val="decimal"/>
      <w:lvlText w:val="%1."/>
      <w:lvlJc w:val="left"/>
      <w:pPr>
        <w:ind w:left="1428" w:hanging="360"/>
      </w:p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1C1246D"/>
    <w:multiLevelType w:val="multilevel"/>
    <w:tmpl w:val="51C124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5B1213A5"/>
    <w:multiLevelType w:val="multilevel"/>
    <w:tmpl w:val="5B1213A5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397664C"/>
    <w:multiLevelType w:val="multilevel"/>
    <w:tmpl w:val="6397664C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71F17282"/>
    <w:multiLevelType w:val="multilevel"/>
    <w:tmpl w:val="71F1728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7DA03C52"/>
    <w:multiLevelType w:val="multilevel"/>
    <w:tmpl w:val="7DA03C52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3"/>
  </w:num>
  <w:num w:numId="8">
    <w:abstractNumId w:val="14"/>
  </w:num>
  <w:num w:numId="9">
    <w:abstractNumId w:val="15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5704F"/>
    <w:rsid w:val="000206FD"/>
    <w:rsid w:val="000B43D5"/>
    <w:rsid w:val="000E678D"/>
    <w:rsid w:val="001C61FA"/>
    <w:rsid w:val="0023192F"/>
    <w:rsid w:val="002C4A4B"/>
    <w:rsid w:val="003D59D5"/>
    <w:rsid w:val="0049528B"/>
    <w:rsid w:val="004F6E8E"/>
    <w:rsid w:val="005A5420"/>
    <w:rsid w:val="00625910"/>
    <w:rsid w:val="006740BB"/>
    <w:rsid w:val="006754EB"/>
    <w:rsid w:val="006C3746"/>
    <w:rsid w:val="006E2677"/>
    <w:rsid w:val="006E33A1"/>
    <w:rsid w:val="007010B4"/>
    <w:rsid w:val="00762F80"/>
    <w:rsid w:val="007D55BE"/>
    <w:rsid w:val="007F2EA6"/>
    <w:rsid w:val="008639F2"/>
    <w:rsid w:val="009167F0"/>
    <w:rsid w:val="00940F81"/>
    <w:rsid w:val="00974806"/>
    <w:rsid w:val="0097775E"/>
    <w:rsid w:val="00A5704F"/>
    <w:rsid w:val="00AB50B6"/>
    <w:rsid w:val="00AE7B95"/>
    <w:rsid w:val="00B1369F"/>
    <w:rsid w:val="00BF2C68"/>
    <w:rsid w:val="00C25F3A"/>
    <w:rsid w:val="00C959A6"/>
    <w:rsid w:val="00D04D6A"/>
    <w:rsid w:val="00D60CFB"/>
    <w:rsid w:val="00D70CD3"/>
    <w:rsid w:val="00D86FE5"/>
    <w:rsid w:val="00DC3FB7"/>
    <w:rsid w:val="00DF326B"/>
    <w:rsid w:val="00E21D96"/>
    <w:rsid w:val="00EC3504"/>
    <w:rsid w:val="00F0095F"/>
    <w:rsid w:val="00F55633"/>
    <w:rsid w:val="00FE3027"/>
    <w:rsid w:val="31576A01"/>
    <w:rsid w:val="31FB1416"/>
    <w:rsid w:val="327C34E5"/>
    <w:rsid w:val="45E002FF"/>
    <w:rsid w:val="48C74A43"/>
    <w:rsid w:val="4C9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 w:cs="Calibri"/>
      <w:sz w:val="22"/>
      <w:szCs w:val="22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563C1" w:themeColor="hyperlink"/>
      <w:u w:val="single"/>
    </w:rPr>
  </w:style>
  <w:style w:type="paragraph" w:styleId="5">
    <w:name w:val="Body Text"/>
    <w:basedOn w:val="1"/>
    <w:link w:val="11"/>
    <w:qFormat/>
    <w:uiPriority w:val="99"/>
    <w:pPr>
      <w:suppressAutoHyphens w:val="0"/>
      <w:spacing w:after="140"/>
    </w:pPr>
    <w:rPr>
      <w:rFonts w:eastAsia="Calibri"/>
      <w:lang w:eastAsia="en-US"/>
    </w:rPr>
  </w:style>
  <w:style w:type="paragraph" w:styleId="6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Обычный (веб)1"/>
    <w:basedOn w:val="1"/>
    <w:qFormat/>
    <w:uiPriority w:val="99"/>
    <w:pPr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Абзац списка1"/>
    <w:basedOn w:val="1"/>
    <w:qFormat/>
    <w:uiPriority w:val="99"/>
    <w:pPr>
      <w:ind w:left="720"/>
    </w:pPr>
  </w:style>
  <w:style w:type="paragraph" w:customStyle="1" w:styleId="9">
    <w:name w:val="Оceceбe1e1ыfbfbчf7f7нededыfbfbйe9e91"/>
    <w:qFormat/>
    <w:uiPriority w:val="99"/>
    <w:pPr>
      <w:tabs>
        <w:tab w:val="left" w:pos="708"/>
      </w:tabs>
      <w:suppressAutoHyphens/>
      <w:autoSpaceDN w:val="0"/>
      <w:adjustRightInd w:val="0"/>
      <w:spacing w:after="200" w:line="276" w:lineRule="auto"/>
    </w:pPr>
    <w:rPr>
      <w:rFonts w:ascii="Calibri" w:hAnsi="Liberation Serif" w:eastAsia="Times New Roman" w:cs="Calibri"/>
      <w:color w:val="00000A"/>
      <w:kern w:val="2"/>
      <w:sz w:val="22"/>
      <w:szCs w:val="22"/>
      <w:lang w:val="ru-RU" w:eastAsia="en-US" w:bidi="ar-SA"/>
    </w:rPr>
  </w:style>
  <w:style w:type="paragraph" w:styleId="10">
    <w:name w:val="List Paragraph"/>
    <w:basedOn w:val="1"/>
    <w:qFormat/>
    <w:uiPriority w:val="99"/>
    <w:pPr>
      <w:ind w:left="720"/>
      <w:contextualSpacing/>
    </w:pPr>
  </w:style>
  <w:style w:type="character" w:customStyle="1" w:styleId="11">
    <w:name w:val="Основной текст Знак"/>
    <w:basedOn w:val="2"/>
    <w:link w:val="5"/>
    <w:qFormat/>
    <w:uiPriority w:val="99"/>
    <w:rPr>
      <w:rFonts w:ascii="Calibri" w:hAnsi="Calibri" w:eastAsia="Calibri" w:cs="Calibri"/>
    </w:rPr>
  </w:style>
  <w:style w:type="paragraph" w:customStyle="1" w:styleId="12">
    <w:name w:val="msonormalbullet1.gif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10</Pages>
  <Words>2212</Words>
  <Characters>12610</Characters>
  <Lines>105</Lines>
  <Paragraphs>29</Paragraphs>
  <TotalTime>5</TotalTime>
  <ScaleCrop>false</ScaleCrop>
  <LinksUpToDate>false</LinksUpToDate>
  <CharactersWithSpaces>14793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2023-06-16T07:21:00Z</dcterms:created>
  <dc:creator>nora.d25@mail.ru</dc:creator>
  <cp:lastModifiedBy>Chernovi</cp:lastModifiedBy>
  <cp:lastPrinted>2025-09-24T09:42:00Z</cp:lastPrinted>
  <dcterms:modified xsi:type="dcterms:W3CDTF">2025-09-25T16:34:36Z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78BFD27D5D7847E1935398FEC0773DA4_12</vt:lpwstr>
  </property>
</Properties>
</file>