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B9" w:rsidRDefault="00391EB9">
      <w:pPr>
        <w:pStyle w:val="a3"/>
        <w:spacing w:before="123"/>
        <w:ind w:left="0" w:firstLine="0"/>
        <w:jc w:val="left"/>
        <w:rPr>
          <w:sz w:val="24"/>
        </w:rPr>
      </w:pPr>
      <w:bookmarkStart w:id="0" w:name="_GoBack"/>
      <w:bookmarkEnd w:id="0"/>
    </w:p>
    <w:p w:rsidR="00391EB9" w:rsidRDefault="004A53A0">
      <w:pPr>
        <w:pStyle w:val="a4"/>
        <w:spacing w:line="242" w:lineRule="auto"/>
        <w:ind w:right="466" w:firstLine="470"/>
      </w:pPr>
      <w:r>
        <w:t>Регламент реализации ускоренного обучения в пределах осваиваемой</w:t>
      </w:r>
      <w:r>
        <w:rPr>
          <w:spacing w:val="-16"/>
        </w:rPr>
        <w:t xml:space="preserve"> </w:t>
      </w:r>
      <w:r>
        <w:t>основной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начального</w:t>
      </w:r>
    </w:p>
    <w:p w:rsidR="00391EB9" w:rsidRDefault="004A53A0">
      <w:pPr>
        <w:pStyle w:val="a4"/>
        <w:spacing w:line="320" w:lineRule="exact"/>
        <w:ind w:left="4061"/>
      </w:pP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391EB9" w:rsidRDefault="004A53A0">
      <w:pPr>
        <w:pStyle w:val="a5"/>
        <w:numPr>
          <w:ilvl w:val="0"/>
          <w:numId w:val="2"/>
        </w:numPr>
        <w:tabs>
          <w:tab w:val="left" w:pos="4072"/>
        </w:tabs>
        <w:spacing w:before="172"/>
        <w:ind w:left="4072" w:right="0" w:hanging="24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553"/>
        </w:tabs>
        <w:spacing w:before="26" w:line="254" w:lineRule="auto"/>
        <w:ind w:right="103" w:firstLine="777"/>
        <w:jc w:val="both"/>
        <w:rPr>
          <w:sz w:val="28"/>
        </w:rPr>
      </w:pPr>
      <w:r>
        <w:rPr>
          <w:sz w:val="28"/>
        </w:rPr>
        <w:t>Настоящий регламент определяет порядок и условия реализации ускоренного обучения (далее - ускоренное обучение) в пределах осваиваемой образовательной программы начального общего образования в МБОУ Андреевская СОШ</w:t>
      </w:r>
      <w:r>
        <w:rPr>
          <w:sz w:val="28"/>
        </w:rPr>
        <w:t xml:space="preserve"> (далее - Учреждение).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450"/>
        </w:tabs>
        <w:spacing w:line="256" w:lineRule="auto"/>
        <w:ind w:firstLine="758"/>
        <w:jc w:val="both"/>
        <w:rPr>
          <w:sz w:val="28"/>
        </w:rPr>
      </w:pPr>
      <w:r>
        <w:rPr>
          <w:sz w:val="28"/>
        </w:rPr>
        <w:t>Ускоренное обуч</w:t>
      </w:r>
      <w:r>
        <w:rPr>
          <w:sz w:val="28"/>
        </w:rPr>
        <w:t>ение осуществляется в соответствии со следующими нормативными документами: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150"/>
        </w:tabs>
        <w:spacing w:line="244" w:lineRule="auto"/>
        <w:ind w:right="99" w:firstLine="700"/>
        <w:rPr>
          <w:sz w:val="28"/>
        </w:rPr>
      </w:pPr>
      <w:r>
        <w:rPr>
          <w:sz w:val="28"/>
        </w:rPr>
        <w:t>Федеральным законом от 29.12.2012 273-ФЗ «Об образовании в Российской Федерации»;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150"/>
        </w:tabs>
        <w:spacing w:before="3" w:line="247" w:lineRule="auto"/>
        <w:ind w:right="106" w:firstLine="70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06.10.2009 373 «Об утверждении и введении в действие федерального го</w:t>
      </w:r>
      <w:r>
        <w:rPr>
          <w:sz w:val="28"/>
        </w:rPr>
        <w:t>сударственного образовательного стандарта начального общего образования»;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150"/>
        </w:tabs>
        <w:spacing w:before="59" w:line="249" w:lineRule="auto"/>
        <w:ind w:firstLine="70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30.08.2013 1015 «Об утверждении порядка организации и осуществления образовательной деятельности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по</w:t>
      </w:r>
      <w:proofErr w:type="gramEnd"/>
    </w:p>
    <w:p w:rsidR="00391EB9" w:rsidRDefault="004A53A0">
      <w:pPr>
        <w:pStyle w:val="a3"/>
        <w:spacing w:before="7" w:line="256" w:lineRule="auto"/>
        <w:ind w:left="214" w:right="104" w:firstLine="228"/>
      </w:pPr>
      <w:r>
        <w:t>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300"/>
        </w:tabs>
        <w:spacing w:line="273" w:lineRule="auto"/>
        <w:ind w:right="102" w:firstLine="739"/>
        <w:rPr>
          <w:sz w:val="28"/>
        </w:rPr>
      </w:pPr>
      <w:r>
        <w:rPr>
          <w:sz w:val="28"/>
        </w:rPr>
        <w:t>Санитарно-эпидемиологическими правилами и нормативами СанПиН 2.4.2.3648-20 «Санитарно-эпидемиологические требования к орг</w:t>
      </w:r>
      <w:r>
        <w:rPr>
          <w:sz w:val="28"/>
        </w:rPr>
        <w:t>анизациям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утвержденные постановлением Главного государственного санитарного врача Российской Федерации от 28.09.2020 № 28;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150"/>
        </w:tabs>
        <w:spacing w:before="28" w:line="252" w:lineRule="auto"/>
        <w:ind w:right="106" w:firstLine="70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09.01.2014 №2 «Об утверждении порядка </w:t>
      </w:r>
      <w:r>
        <w:rPr>
          <w:sz w:val="28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150"/>
        </w:tabs>
        <w:spacing w:line="344" w:lineRule="exact"/>
        <w:ind w:left="1150" w:right="0" w:hanging="236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391EB9" w:rsidRDefault="004A53A0">
      <w:pPr>
        <w:pStyle w:val="a5"/>
        <w:numPr>
          <w:ilvl w:val="2"/>
          <w:numId w:val="2"/>
        </w:numPr>
        <w:tabs>
          <w:tab w:val="left" w:pos="1150"/>
        </w:tabs>
        <w:spacing w:before="15"/>
        <w:ind w:left="1150" w:right="0" w:hanging="236"/>
        <w:rPr>
          <w:sz w:val="28"/>
        </w:rPr>
      </w:pPr>
      <w:r>
        <w:rPr>
          <w:sz w:val="28"/>
        </w:rPr>
        <w:t>Локальными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before="14" w:line="254" w:lineRule="auto"/>
        <w:ind w:left="300" w:firstLine="993"/>
        <w:jc w:val="both"/>
        <w:rPr>
          <w:sz w:val="28"/>
        </w:rPr>
      </w:pPr>
      <w:r>
        <w:rPr>
          <w:sz w:val="28"/>
        </w:rPr>
        <w:t>Ускоренное обучение организуется в пределах разработанной и утвержденной Учреждением основной образовательной программы начального общего образования.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2" w:lineRule="auto"/>
        <w:ind w:left="300" w:right="101" w:firstLine="993"/>
        <w:jc w:val="both"/>
        <w:rPr>
          <w:sz w:val="28"/>
        </w:rPr>
      </w:pPr>
      <w:r>
        <w:rPr>
          <w:sz w:val="28"/>
        </w:rPr>
        <w:t xml:space="preserve">Ускоренное обучение организуется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освоивших в полном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0"/>
          <w:sz w:val="28"/>
        </w:rPr>
        <w:t xml:space="preserve"> </w:t>
      </w:r>
      <w:r>
        <w:rPr>
          <w:sz w:val="28"/>
        </w:rPr>
        <w:t>дош</w:t>
      </w:r>
      <w:r>
        <w:rPr>
          <w:sz w:val="28"/>
        </w:rPr>
        <w:t>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готовых к освоению образовательной программы начального общего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before="44" w:line="254" w:lineRule="auto"/>
        <w:ind w:left="300" w:right="99" w:firstLine="993"/>
        <w:jc w:val="both"/>
        <w:rPr>
          <w:sz w:val="28"/>
        </w:rPr>
      </w:pPr>
      <w:r>
        <w:rPr>
          <w:sz w:val="28"/>
        </w:rPr>
        <w:t>Установление готовности к освоению образовательной программы начального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</w:t>
      </w:r>
      <w:r>
        <w:rPr>
          <w:spacing w:val="-18"/>
          <w:sz w:val="28"/>
        </w:rPr>
        <w:t xml:space="preserve"> </w:t>
      </w:r>
      <w:r>
        <w:rPr>
          <w:sz w:val="28"/>
        </w:rPr>
        <w:t>а о</w:t>
      </w:r>
      <w:r>
        <w:rPr>
          <w:spacing w:val="-31"/>
          <w:sz w:val="28"/>
        </w:rPr>
        <w:t xml:space="preserve"> </w:t>
      </w:r>
      <w:r>
        <w:rPr>
          <w:sz w:val="28"/>
        </w:rPr>
        <w:t>с</w:t>
      </w:r>
      <w:r>
        <w:rPr>
          <w:spacing w:val="-30"/>
          <w:sz w:val="28"/>
        </w:rPr>
        <w:t xml:space="preserve"> </w:t>
      </w:r>
      <w:r>
        <w:rPr>
          <w:sz w:val="28"/>
        </w:rPr>
        <w:t>н</w:t>
      </w:r>
      <w:r>
        <w:rPr>
          <w:spacing w:val="-32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в</w:t>
      </w:r>
      <w:r>
        <w:rPr>
          <w:spacing w:val="-31"/>
          <w:sz w:val="28"/>
        </w:rPr>
        <w:t xml:space="preserve"> </w:t>
      </w:r>
      <w:r>
        <w:rPr>
          <w:sz w:val="28"/>
        </w:rPr>
        <w:t>а</w:t>
      </w:r>
      <w:r>
        <w:rPr>
          <w:spacing w:val="-32"/>
          <w:sz w:val="28"/>
        </w:rPr>
        <w:t xml:space="preserve"> </w:t>
      </w:r>
      <w:r>
        <w:rPr>
          <w:sz w:val="28"/>
        </w:rPr>
        <w:t>н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proofErr w:type="spellStart"/>
      <w:proofErr w:type="gramStart"/>
      <w:r>
        <w:rPr>
          <w:sz w:val="28"/>
        </w:rPr>
        <w:t>и</w:t>
      </w:r>
      <w:proofErr w:type="spellEnd"/>
      <w:proofErr w:type="gramEnd"/>
      <w:r>
        <w:rPr>
          <w:spacing w:val="66"/>
          <w:w w:val="150"/>
          <w:sz w:val="28"/>
        </w:rPr>
        <w:t xml:space="preserve">    </w:t>
      </w:r>
      <w:r>
        <w:rPr>
          <w:sz w:val="28"/>
        </w:rPr>
        <w:t>р</w:t>
      </w:r>
      <w:r>
        <w:rPr>
          <w:spacing w:val="-31"/>
          <w:sz w:val="28"/>
        </w:rPr>
        <w:t xml:space="preserve"> </w:t>
      </w:r>
      <w:r>
        <w:rPr>
          <w:sz w:val="28"/>
        </w:rPr>
        <w:t>е</w:t>
      </w:r>
      <w:r>
        <w:rPr>
          <w:spacing w:val="-30"/>
          <w:sz w:val="28"/>
        </w:rPr>
        <w:t xml:space="preserve"> </w:t>
      </w:r>
      <w:r>
        <w:rPr>
          <w:sz w:val="28"/>
        </w:rPr>
        <w:t>з</w:t>
      </w:r>
      <w:r>
        <w:rPr>
          <w:spacing w:val="-31"/>
          <w:sz w:val="28"/>
        </w:rPr>
        <w:t xml:space="preserve"> </w:t>
      </w:r>
      <w:r>
        <w:rPr>
          <w:sz w:val="28"/>
        </w:rPr>
        <w:t>у</w:t>
      </w:r>
      <w:r>
        <w:rPr>
          <w:spacing w:val="-34"/>
          <w:sz w:val="28"/>
        </w:rPr>
        <w:t xml:space="preserve"> </w:t>
      </w:r>
      <w:r>
        <w:rPr>
          <w:sz w:val="28"/>
        </w:rPr>
        <w:t>л</w:t>
      </w:r>
      <w:r>
        <w:rPr>
          <w:spacing w:val="-31"/>
          <w:sz w:val="28"/>
        </w:rPr>
        <w:t xml:space="preserve"> </w:t>
      </w:r>
      <w:r>
        <w:rPr>
          <w:sz w:val="28"/>
        </w:rPr>
        <w:t>ь</w:t>
      </w:r>
      <w:r>
        <w:rPr>
          <w:spacing w:val="-31"/>
          <w:sz w:val="28"/>
        </w:rPr>
        <w:t xml:space="preserve"> </w:t>
      </w:r>
      <w:r>
        <w:rPr>
          <w:sz w:val="28"/>
        </w:rPr>
        <w:t>т</w:t>
      </w:r>
      <w:r>
        <w:rPr>
          <w:spacing w:val="-30"/>
          <w:sz w:val="28"/>
        </w:rPr>
        <w:t xml:space="preserve"> </w:t>
      </w:r>
      <w:r>
        <w:rPr>
          <w:sz w:val="28"/>
        </w:rPr>
        <w:t>а</w:t>
      </w:r>
      <w:r>
        <w:rPr>
          <w:spacing w:val="-30"/>
          <w:sz w:val="28"/>
        </w:rPr>
        <w:t xml:space="preserve"> </w:t>
      </w:r>
      <w:r>
        <w:rPr>
          <w:sz w:val="28"/>
        </w:rPr>
        <w:t>т</w:t>
      </w:r>
      <w:r>
        <w:rPr>
          <w:spacing w:val="-33"/>
          <w:sz w:val="28"/>
        </w:rPr>
        <w:t xml:space="preserve"> </w:t>
      </w:r>
      <w:r>
        <w:rPr>
          <w:sz w:val="28"/>
        </w:rPr>
        <w:t>о</w:t>
      </w:r>
      <w:r>
        <w:rPr>
          <w:spacing w:val="-29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w w:val="150"/>
          <w:sz w:val="28"/>
        </w:rPr>
        <w:t xml:space="preserve">    </w:t>
      </w:r>
      <w:r>
        <w:rPr>
          <w:sz w:val="28"/>
        </w:rPr>
        <w:t>п</w:t>
      </w:r>
      <w:r>
        <w:rPr>
          <w:spacing w:val="-29"/>
          <w:sz w:val="28"/>
        </w:rPr>
        <w:t xml:space="preserve"> </w:t>
      </w:r>
      <w:r>
        <w:rPr>
          <w:sz w:val="28"/>
        </w:rPr>
        <w:t>е</w:t>
      </w:r>
      <w:r>
        <w:rPr>
          <w:spacing w:val="-32"/>
          <w:sz w:val="28"/>
        </w:rPr>
        <w:t xml:space="preserve"> </w:t>
      </w:r>
      <w:r>
        <w:rPr>
          <w:sz w:val="28"/>
        </w:rPr>
        <w:t>д</w:t>
      </w:r>
      <w:r>
        <w:rPr>
          <w:spacing w:val="-31"/>
          <w:sz w:val="28"/>
        </w:rPr>
        <w:t xml:space="preserve"> </w:t>
      </w:r>
      <w:r>
        <w:rPr>
          <w:sz w:val="28"/>
        </w:rPr>
        <w:t>а</w:t>
      </w:r>
      <w:r>
        <w:rPr>
          <w:spacing w:val="-30"/>
          <w:sz w:val="28"/>
        </w:rPr>
        <w:t xml:space="preserve"> </w:t>
      </w:r>
      <w:r>
        <w:rPr>
          <w:sz w:val="28"/>
        </w:rPr>
        <w:t>г</w:t>
      </w:r>
      <w:r>
        <w:rPr>
          <w:spacing w:val="-32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г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29"/>
          <w:sz w:val="28"/>
        </w:rPr>
        <w:t xml:space="preserve"> </w:t>
      </w:r>
      <w:r>
        <w:rPr>
          <w:sz w:val="28"/>
        </w:rPr>
        <w:t>ч</w:t>
      </w:r>
      <w:r>
        <w:rPr>
          <w:spacing w:val="-32"/>
          <w:sz w:val="28"/>
        </w:rPr>
        <w:t xml:space="preserve"> </w:t>
      </w:r>
      <w:r>
        <w:rPr>
          <w:sz w:val="28"/>
        </w:rPr>
        <w:t>е</w:t>
      </w:r>
      <w:r>
        <w:rPr>
          <w:spacing w:val="-32"/>
          <w:sz w:val="28"/>
        </w:rPr>
        <w:t xml:space="preserve"> </w:t>
      </w:r>
      <w:r>
        <w:rPr>
          <w:sz w:val="28"/>
        </w:rPr>
        <w:t>с</w:t>
      </w:r>
      <w:r>
        <w:rPr>
          <w:spacing w:val="-30"/>
          <w:sz w:val="28"/>
        </w:rPr>
        <w:t xml:space="preserve"> </w:t>
      </w:r>
      <w:r>
        <w:rPr>
          <w:sz w:val="28"/>
        </w:rPr>
        <w:t>к</w:t>
      </w:r>
      <w:r>
        <w:rPr>
          <w:spacing w:val="-32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й</w:t>
      </w:r>
      <w:r>
        <w:rPr>
          <w:spacing w:val="66"/>
          <w:w w:val="150"/>
          <w:sz w:val="28"/>
        </w:rPr>
        <w:t xml:space="preserve">    </w:t>
      </w:r>
      <w:r>
        <w:rPr>
          <w:sz w:val="28"/>
        </w:rPr>
        <w:t>д</w:t>
      </w:r>
      <w:r>
        <w:rPr>
          <w:spacing w:val="-29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r>
        <w:rPr>
          <w:sz w:val="28"/>
        </w:rPr>
        <w:t>а</w:t>
      </w:r>
      <w:r>
        <w:rPr>
          <w:spacing w:val="-32"/>
          <w:sz w:val="28"/>
        </w:rPr>
        <w:t xml:space="preserve"> </w:t>
      </w:r>
      <w:r>
        <w:rPr>
          <w:sz w:val="28"/>
        </w:rPr>
        <w:t>г</w:t>
      </w:r>
      <w:r>
        <w:rPr>
          <w:spacing w:val="-30"/>
          <w:sz w:val="28"/>
        </w:rPr>
        <w:t xml:space="preserve"> </w:t>
      </w:r>
      <w:r>
        <w:rPr>
          <w:sz w:val="28"/>
        </w:rPr>
        <w:t>н</w:t>
      </w:r>
      <w:r>
        <w:rPr>
          <w:spacing w:val="-32"/>
          <w:sz w:val="28"/>
        </w:rPr>
        <w:t xml:space="preserve"> </w:t>
      </w:r>
      <w:r>
        <w:rPr>
          <w:sz w:val="28"/>
        </w:rPr>
        <w:t>о</w:t>
      </w:r>
      <w:r>
        <w:rPr>
          <w:spacing w:val="-31"/>
          <w:sz w:val="28"/>
        </w:rPr>
        <w:t xml:space="preserve"> </w:t>
      </w:r>
      <w:r>
        <w:rPr>
          <w:sz w:val="28"/>
        </w:rPr>
        <w:t>с</w:t>
      </w:r>
      <w:r>
        <w:rPr>
          <w:spacing w:val="-30"/>
          <w:sz w:val="28"/>
        </w:rPr>
        <w:t xml:space="preserve"> </w:t>
      </w:r>
      <w:r>
        <w:rPr>
          <w:sz w:val="28"/>
        </w:rPr>
        <w:t>т</w:t>
      </w:r>
      <w:r>
        <w:rPr>
          <w:spacing w:val="-33"/>
          <w:sz w:val="28"/>
        </w:rPr>
        <w:t xml:space="preserve"> </w:t>
      </w:r>
      <w:r>
        <w:rPr>
          <w:sz w:val="28"/>
        </w:rPr>
        <w:t>и</w:t>
      </w:r>
      <w:r>
        <w:rPr>
          <w:spacing w:val="-32"/>
          <w:sz w:val="28"/>
        </w:rPr>
        <w:t xml:space="preserve"> </w:t>
      </w:r>
      <w:r>
        <w:rPr>
          <w:sz w:val="28"/>
        </w:rPr>
        <w:t>к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,</w:t>
      </w:r>
    </w:p>
    <w:p w:rsidR="00391EB9" w:rsidRDefault="00391EB9">
      <w:pPr>
        <w:spacing w:line="254" w:lineRule="auto"/>
        <w:jc w:val="both"/>
        <w:rPr>
          <w:sz w:val="28"/>
        </w:rPr>
        <w:sectPr w:rsidR="00391EB9">
          <w:type w:val="continuous"/>
          <w:pgSz w:w="11920" w:h="16840"/>
          <w:pgMar w:top="680" w:right="740" w:bottom="280" w:left="900" w:header="720" w:footer="720" w:gutter="0"/>
          <w:cols w:space="720"/>
        </w:sectPr>
      </w:pPr>
    </w:p>
    <w:p w:rsidR="00391EB9" w:rsidRDefault="004A53A0">
      <w:pPr>
        <w:pStyle w:val="a3"/>
        <w:spacing w:before="72" w:line="254" w:lineRule="auto"/>
        <w:ind w:left="384" w:right="109" w:firstLine="0"/>
      </w:pPr>
      <w:proofErr w:type="gramStart"/>
      <w:r>
        <w:lastRenderedPageBreak/>
        <w:t>проводимой</w:t>
      </w:r>
      <w:proofErr w:type="gramEnd"/>
      <w:r>
        <w:t xml:space="preserve"> на основании письменных заявлений родителей (законных представителей) обучающихся на уровне дошкольного образования.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before="40" w:line="254" w:lineRule="auto"/>
        <w:ind w:left="300" w:right="106" w:firstLine="993"/>
        <w:jc w:val="both"/>
        <w:rPr>
          <w:sz w:val="28"/>
        </w:rPr>
      </w:pPr>
      <w:r>
        <w:rPr>
          <w:sz w:val="28"/>
        </w:rPr>
        <w:t>Учреждение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</w:t>
      </w:r>
      <w:r>
        <w:rPr>
          <w:sz w:val="28"/>
        </w:rPr>
        <w:t>тям, склонностям, способностям, интересам и потребностям обучающихся.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2" w:lineRule="auto"/>
        <w:ind w:left="300" w:right="102" w:firstLine="993"/>
        <w:jc w:val="both"/>
        <w:rPr>
          <w:sz w:val="28"/>
        </w:rPr>
      </w:pPr>
      <w:proofErr w:type="gramStart"/>
      <w:r>
        <w:rPr>
          <w:sz w:val="28"/>
        </w:rPr>
        <w:t xml:space="preserve">При реализации ускоренного обучения Учреждение может применять электронное обучение и дистанционные образовательные технологии, определять объем аудиторной нагрузки и соотношение объема </w:t>
      </w:r>
      <w:r>
        <w:rPr>
          <w:sz w:val="28"/>
        </w:rPr>
        <w:t>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технологий.</w:t>
      </w:r>
      <w:proofErr w:type="gramEnd"/>
    </w:p>
    <w:p w:rsidR="00391EB9" w:rsidRDefault="004A53A0">
      <w:pPr>
        <w:pStyle w:val="a5"/>
        <w:numPr>
          <w:ilvl w:val="0"/>
          <w:numId w:val="2"/>
        </w:numPr>
        <w:tabs>
          <w:tab w:val="left" w:pos="2568"/>
        </w:tabs>
        <w:spacing w:before="295"/>
        <w:ind w:left="2568" w:right="0" w:hanging="821"/>
        <w:jc w:val="left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УСКОРЕННОГО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before="22" w:line="252" w:lineRule="auto"/>
        <w:ind w:firstLine="70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на уровне дошкольного образования направляют администрации Учреждения письменное заявление о проведении педагогической диагностики для установления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готовности</w:t>
      </w:r>
      <w:proofErr w:type="gramEnd"/>
      <w:r>
        <w:rPr>
          <w:sz w:val="28"/>
        </w:rPr>
        <w:t xml:space="preserve"> обучающегося к освоению образовательной программы н</w:t>
      </w:r>
      <w:r>
        <w:rPr>
          <w:sz w:val="28"/>
        </w:rPr>
        <w:t>ачального общего образования.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before="11" w:line="254" w:lineRule="auto"/>
        <w:ind w:right="104" w:firstLine="700"/>
        <w:jc w:val="both"/>
        <w:rPr>
          <w:sz w:val="28"/>
        </w:rPr>
      </w:pPr>
      <w:r>
        <w:rPr>
          <w:sz w:val="28"/>
        </w:rPr>
        <w:t>Педагогическая диагностика проводится в конце учебного года, предшествующего новому учебному году, в котором будет организовано ускоренное обучение.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4" w:lineRule="auto"/>
        <w:ind w:right="99" w:firstLine="700"/>
        <w:jc w:val="both"/>
        <w:rPr>
          <w:sz w:val="28"/>
        </w:rPr>
      </w:pPr>
      <w:r>
        <w:rPr>
          <w:sz w:val="28"/>
        </w:rPr>
        <w:t>Учреждение проводит педагогическую диагностику, фиксирует ее результаты в протоколе и информирует родителей (законных представителей) обучающихся о результатах педагогической диагностики не позднее 10 рабочих дней после ее проведения.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4" w:lineRule="auto"/>
        <w:ind w:right="105" w:firstLine="700"/>
        <w:jc w:val="both"/>
        <w:rPr>
          <w:sz w:val="28"/>
        </w:rPr>
      </w:pPr>
      <w:r>
        <w:rPr>
          <w:sz w:val="28"/>
        </w:rPr>
        <w:t>В случае установления</w:t>
      </w:r>
      <w:r>
        <w:rPr>
          <w:sz w:val="28"/>
        </w:rPr>
        <w:t xml:space="preserve"> готовности обучающегося к освоению образовательной программы начального общего образования родители (законные представители) обучающегося направляют в администрацию Учреждения письменное заявление о реализации ускоренного обучения обучающегося.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4" w:lineRule="auto"/>
        <w:ind w:right="105" w:firstLine="70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z w:val="28"/>
        </w:rPr>
        <w:t xml:space="preserve"> знакомит родителей (законных представителей) с образовательными программами и сроками ускоренного обучения, включая сроки и формы проведения промежуточной аттестации и независимой диагностики.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4" w:lineRule="auto"/>
        <w:ind w:right="101" w:firstLine="700"/>
        <w:jc w:val="both"/>
        <w:rPr>
          <w:sz w:val="28"/>
        </w:rPr>
      </w:pPr>
      <w:r>
        <w:rPr>
          <w:sz w:val="28"/>
        </w:rPr>
        <w:t>Для обеспечения индивидуализации содержания образовательной пр</w:t>
      </w:r>
      <w:r>
        <w:rPr>
          <w:sz w:val="28"/>
        </w:rPr>
        <w:t>ограммы с учетом особенностей и образовательных потребностей конкретного обучающегося в рамках ускоренного обучения разрабатываются индивидуальные учебные планы.</w:t>
      </w:r>
    </w:p>
    <w:p w:rsidR="00391EB9" w:rsidRDefault="004A53A0">
      <w:pPr>
        <w:pStyle w:val="a5"/>
        <w:numPr>
          <w:ilvl w:val="1"/>
          <w:numId w:val="2"/>
        </w:numPr>
        <w:tabs>
          <w:tab w:val="left" w:pos="1855"/>
        </w:tabs>
        <w:spacing w:line="252" w:lineRule="auto"/>
        <w:ind w:right="98" w:firstLine="700"/>
        <w:jc w:val="both"/>
        <w:rPr>
          <w:sz w:val="28"/>
        </w:rPr>
      </w:pPr>
      <w:r>
        <w:rPr>
          <w:sz w:val="28"/>
        </w:rPr>
        <w:t>Отказ от ускоренного обучения и установление количества лет на освоение образовательной програ</w:t>
      </w:r>
      <w:r>
        <w:rPr>
          <w:sz w:val="28"/>
        </w:rPr>
        <w:t>ммы, утвержденного в Федеральном государственном образовательном стандарте начального общего образования,</w:t>
      </w:r>
    </w:p>
    <w:p w:rsidR="00391EB9" w:rsidRDefault="00391EB9">
      <w:pPr>
        <w:spacing w:line="252" w:lineRule="auto"/>
        <w:jc w:val="both"/>
        <w:rPr>
          <w:sz w:val="28"/>
        </w:rPr>
        <w:sectPr w:rsidR="00391EB9">
          <w:pgSz w:w="11920" w:h="16840"/>
          <w:pgMar w:top="680" w:right="740" w:bottom="280" w:left="900" w:header="720" w:footer="720" w:gutter="0"/>
          <w:cols w:space="720"/>
        </w:sectPr>
      </w:pPr>
    </w:p>
    <w:p w:rsidR="00391EB9" w:rsidRDefault="004A53A0">
      <w:pPr>
        <w:pStyle w:val="a3"/>
        <w:tabs>
          <w:tab w:val="left" w:pos="2322"/>
          <w:tab w:val="left" w:pos="2816"/>
          <w:tab w:val="left" w:pos="4297"/>
          <w:tab w:val="left" w:pos="6067"/>
          <w:tab w:val="left" w:pos="7475"/>
          <w:tab w:val="left" w:pos="8930"/>
        </w:tabs>
        <w:spacing w:before="69" w:line="254" w:lineRule="auto"/>
        <w:ind w:right="108" w:firstLine="0"/>
        <w:jc w:val="left"/>
      </w:pPr>
      <w:r>
        <w:rPr>
          <w:spacing w:val="-2"/>
        </w:rPr>
        <w:lastRenderedPageBreak/>
        <w:t>осуществляется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письменного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 обучающихся.</w:t>
      </w:r>
    </w:p>
    <w:p w:rsidR="00391EB9" w:rsidRDefault="004A53A0">
      <w:pPr>
        <w:pStyle w:val="a3"/>
        <w:spacing w:before="310"/>
        <w:ind w:left="360" w:firstLine="0"/>
        <w:jc w:val="center"/>
      </w:pPr>
      <w:r>
        <w:t>З.</w:t>
      </w:r>
      <w:r>
        <w:rPr>
          <w:spacing w:val="-20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УСКОРЕННОГО</w:t>
      </w:r>
      <w:r>
        <w:rPr>
          <w:spacing w:val="-16"/>
        </w:rPr>
        <w:t xml:space="preserve"> </w:t>
      </w:r>
      <w:r>
        <w:rPr>
          <w:spacing w:val="-2"/>
        </w:rPr>
        <w:t>ОБУ</w:t>
      </w:r>
      <w:r>
        <w:rPr>
          <w:spacing w:val="-2"/>
        </w:rPr>
        <w:t>ЧЕНИЯ</w:t>
      </w:r>
    </w:p>
    <w:p w:rsidR="00391EB9" w:rsidRDefault="004A53A0">
      <w:pPr>
        <w:pStyle w:val="a5"/>
        <w:numPr>
          <w:ilvl w:val="1"/>
          <w:numId w:val="1"/>
        </w:numPr>
        <w:tabs>
          <w:tab w:val="left" w:pos="1855"/>
        </w:tabs>
        <w:spacing w:before="16" w:line="254" w:lineRule="auto"/>
        <w:ind w:firstLine="700"/>
        <w:jc w:val="both"/>
        <w:rPr>
          <w:sz w:val="28"/>
        </w:rPr>
      </w:pPr>
      <w:r>
        <w:rPr>
          <w:sz w:val="28"/>
        </w:rPr>
        <w:t>Учреждение обеспечивает обучающихся учебниками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методическими пособиями в соответствии с требованиями Федерального государственного образовательного стандарта и утвержденной образовательной организацией образовательной программой.</w:t>
      </w:r>
    </w:p>
    <w:p w:rsidR="00391EB9" w:rsidRDefault="004A53A0">
      <w:pPr>
        <w:pStyle w:val="a3"/>
        <w:tabs>
          <w:tab w:val="left" w:pos="5554"/>
        </w:tabs>
        <w:spacing w:line="276" w:lineRule="auto"/>
        <w:ind w:left="100" w:right="98" w:firstLine="811"/>
      </w:pPr>
      <w:r>
        <w:t>Ускоренное обучение организуется с учетом требований к допустимой образовательной нагрузке и условиям обучения на уровне начального</w:t>
      </w:r>
      <w:r>
        <w:rPr>
          <w:spacing w:val="80"/>
        </w:rPr>
        <w:t xml:space="preserve"> </w:t>
      </w:r>
      <w:r>
        <w:t>общего образования,</w:t>
      </w:r>
      <w:r>
        <w:rPr>
          <w:spacing w:val="80"/>
        </w:rPr>
        <w:t xml:space="preserve">   </w:t>
      </w:r>
      <w:r>
        <w:t>утвержденных</w:t>
      </w:r>
      <w:r>
        <w:rPr>
          <w:spacing w:val="80"/>
        </w:rPr>
        <w:t xml:space="preserve">   </w:t>
      </w:r>
      <w:r>
        <w:t>в</w:t>
      </w:r>
      <w:r>
        <w:tab/>
        <w:t>СанПиН 2.4.2.3648-20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</w:t>
      </w:r>
      <w:r>
        <w:t>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391EB9" w:rsidRDefault="004A53A0">
      <w:pPr>
        <w:pStyle w:val="a5"/>
        <w:numPr>
          <w:ilvl w:val="1"/>
          <w:numId w:val="1"/>
        </w:numPr>
        <w:tabs>
          <w:tab w:val="left" w:pos="1855"/>
        </w:tabs>
        <w:spacing w:line="252" w:lineRule="auto"/>
        <w:ind w:right="107" w:firstLine="700"/>
        <w:jc w:val="both"/>
        <w:rPr>
          <w:sz w:val="28"/>
        </w:rPr>
      </w:pPr>
      <w:r>
        <w:rPr>
          <w:sz w:val="28"/>
        </w:rPr>
        <w:t>Ускоренное обучение в рамках освоения образовательной программы, в том числе отдельной</w:t>
      </w:r>
      <w:r>
        <w:rPr>
          <w:sz w:val="28"/>
        </w:rPr>
        <w:t xml:space="preserve">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</w:p>
    <w:p w:rsidR="00391EB9" w:rsidRDefault="004A53A0">
      <w:pPr>
        <w:pStyle w:val="a5"/>
        <w:numPr>
          <w:ilvl w:val="1"/>
          <w:numId w:val="1"/>
        </w:numPr>
        <w:tabs>
          <w:tab w:val="left" w:pos="1563"/>
        </w:tabs>
        <w:spacing w:before="1" w:line="254" w:lineRule="auto"/>
        <w:ind w:right="105" w:firstLine="700"/>
        <w:jc w:val="both"/>
        <w:rPr>
          <w:sz w:val="28"/>
        </w:rPr>
      </w:pPr>
      <w:r>
        <w:rPr>
          <w:sz w:val="28"/>
        </w:rPr>
        <w:t>Учреждение, реа</w:t>
      </w:r>
      <w:r>
        <w:rPr>
          <w:sz w:val="28"/>
        </w:rPr>
        <w:t>лизующее ускоренное обучение, обеспечивает 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 результатов, проводимую МБОУ Андреевская СОШ</w:t>
      </w:r>
    </w:p>
    <w:p w:rsidR="00391EB9" w:rsidRDefault="004A53A0">
      <w:pPr>
        <w:pStyle w:val="a5"/>
        <w:numPr>
          <w:ilvl w:val="1"/>
          <w:numId w:val="1"/>
        </w:numPr>
        <w:tabs>
          <w:tab w:val="left" w:pos="1855"/>
        </w:tabs>
        <w:spacing w:line="254" w:lineRule="auto"/>
        <w:ind w:firstLine="700"/>
        <w:jc w:val="both"/>
        <w:rPr>
          <w:sz w:val="28"/>
        </w:rPr>
      </w:pPr>
      <w:r>
        <w:rPr>
          <w:sz w:val="28"/>
        </w:rPr>
        <w:t>В случае неудовлетворительных результатов независимой диагностики или не ликвидации академической задолженности в установленные Учреждением сроки, количество лет на освоение образовательной программы может быть увеличено до показателя, утвержденного в Феде</w:t>
      </w:r>
      <w:r>
        <w:rPr>
          <w:sz w:val="28"/>
        </w:rPr>
        <w:t>ральном государственном образовательном стандарте начального общего образования.</w:t>
      </w:r>
    </w:p>
    <w:p w:rsidR="00391EB9" w:rsidRDefault="004A53A0">
      <w:pPr>
        <w:pStyle w:val="a5"/>
        <w:numPr>
          <w:ilvl w:val="1"/>
          <w:numId w:val="1"/>
        </w:numPr>
        <w:tabs>
          <w:tab w:val="left" w:pos="1855"/>
        </w:tabs>
        <w:spacing w:line="254" w:lineRule="auto"/>
        <w:ind w:right="99" w:firstLine="700"/>
        <w:jc w:val="both"/>
        <w:rPr>
          <w:sz w:val="28"/>
        </w:rPr>
      </w:pPr>
      <w:r>
        <w:rPr>
          <w:sz w:val="28"/>
        </w:rPr>
        <w:t xml:space="preserve">Промежуточная аттестация результатов ускоренного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образовательной программе начального общего образования проводится с учетом полного объема результатов, утвержденн</w:t>
      </w:r>
      <w:r>
        <w:rPr>
          <w:sz w:val="28"/>
        </w:rPr>
        <w:t>ых в образовательной программе начального общего образования на основании Федерального государственного образовательного стандарта начального общего образования.</w:t>
      </w:r>
    </w:p>
    <w:sectPr w:rsidR="00391EB9">
      <w:pgSz w:w="11920" w:h="16840"/>
      <w:pgMar w:top="68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1B9"/>
    <w:multiLevelType w:val="multilevel"/>
    <w:tmpl w:val="CFD82CCA"/>
    <w:lvl w:ilvl="0">
      <w:start w:val="1"/>
      <w:numFmt w:val="decimal"/>
      <w:lvlText w:val="%1."/>
      <w:lvlJc w:val="left"/>
      <w:pPr>
        <w:ind w:left="4073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853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238"/>
      </w:pPr>
      <w:rPr>
        <w:rFonts w:hint="default"/>
        <w:lang w:val="ru-RU" w:eastAsia="en-US" w:bidi="ar-SA"/>
      </w:rPr>
    </w:lvl>
  </w:abstractNum>
  <w:abstractNum w:abstractNumId="1">
    <w:nsid w:val="561234F9"/>
    <w:multiLevelType w:val="multilevel"/>
    <w:tmpl w:val="C9FEBF52"/>
    <w:lvl w:ilvl="0">
      <w:start w:val="3"/>
      <w:numFmt w:val="decimal"/>
      <w:lvlText w:val="%1"/>
      <w:lvlJc w:val="left"/>
      <w:pPr>
        <w:ind w:left="209" w:hanging="9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" w:hanging="9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9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9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1EB9"/>
    <w:rsid w:val="00391EB9"/>
    <w:rsid w:val="004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9" w:firstLine="7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9" w:right="100" w:firstLine="7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9" w:firstLine="7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9" w:right="100" w:firstLine="7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Балакина</dc:creator>
  <cp:lastModifiedBy>ACER</cp:lastModifiedBy>
  <cp:revision>2</cp:revision>
  <dcterms:created xsi:type="dcterms:W3CDTF">2024-07-08T07:02:00Z</dcterms:created>
  <dcterms:modified xsi:type="dcterms:W3CDTF">2024-07-08T07:02:00Z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2019</vt:lpwstr>
  </property>
</Properties>
</file>