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FD" w:rsidRDefault="00EE10FD">
      <w:pPr>
        <w:pStyle w:val="ConsPlusTitlePage"/>
      </w:pPr>
      <w:bookmarkStart w:id="0" w:name="_GoBack"/>
      <w:bookmarkEnd w:id="0"/>
    </w:p>
    <w:p w:rsidR="00EE10FD" w:rsidRDefault="00EE10FD">
      <w:pPr>
        <w:pStyle w:val="ConsPlusNormal"/>
        <w:jc w:val="both"/>
        <w:outlineLvl w:val="0"/>
      </w:pPr>
    </w:p>
    <w:p w:rsidR="00EE10FD" w:rsidRDefault="00EE10FD">
      <w:pPr>
        <w:pStyle w:val="ConsPlusNormal"/>
        <w:jc w:val="right"/>
        <w:outlineLvl w:val="0"/>
      </w:pPr>
      <w:r>
        <w:t>Утвержден</w:t>
      </w:r>
    </w:p>
    <w:p w:rsidR="00EE10FD" w:rsidRDefault="00EE10FD">
      <w:pPr>
        <w:pStyle w:val="ConsPlusNormal"/>
        <w:jc w:val="right"/>
      </w:pPr>
      <w:r>
        <w:t>президиумом Совета</w:t>
      </w:r>
    </w:p>
    <w:p w:rsidR="00EE10FD" w:rsidRDefault="00EE10FD">
      <w:pPr>
        <w:pStyle w:val="ConsPlusNormal"/>
        <w:jc w:val="right"/>
      </w:pPr>
      <w:r>
        <w:t>при Президенте Российской Федерации</w:t>
      </w:r>
    </w:p>
    <w:p w:rsidR="00EE10FD" w:rsidRDefault="00EE10FD">
      <w:pPr>
        <w:pStyle w:val="ConsPlusNormal"/>
        <w:jc w:val="right"/>
      </w:pPr>
      <w:r>
        <w:t>по стратегическому развитию</w:t>
      </w:r>
    </w:p>
    <w:p w:rsidR="00EE10FD" w:rsidRDefault="00EE10FD">
      <w:pPr>
        <w:pStyle w:val="ConsPlusNormal"/>
        <w:jc w:val="right"/>
      </w:pPr>
      <w:r>
        <w:t>и национальным проектам</w:t>
      </w:r>
    </w:p>
    <w:p w:rsidR="00EE10FD" w:rsidRDefault="00EE10FD">
      <w:pPr>
        <w:pStyle w:val="ConsPlusNormal"/>
        <w:jc w:val="right"/>
      </w:pPr>
      <w:r>
        <w:t>(протокол от 24 декабря 2018 г. N 16)</w:t>
      </w:r>
    </w:p>
    <w:p w:rsidR="00EE10FD" w:rsidRDefault="00EE10FD">
      <w:pPr>
        <w:pStyle w:val="ConsPlusNormal"/>
        <w:jc w:val="both"/>
      </w:pPr>
    </w:p>
    <w:p w:rsidR="00EE10FD" w:rsidRDefault="00EE10FD">
      <w:pPr>
        <w:pStyle w:val="ConsPlusTitle"/>
        <w:jc w:val="center"/>
      </w:pPr>
      <w:r>
        <w:t>ПАСПОРТ НАЦИОНАЛЬНОГО ПРОЕКТА "КУЛЬТУРА"</w:t>
      </w:r>
    </w:p>
    <w:p w:rsidR="00EE10FD" w:rsidRDefault="00EE10FD">
      <w:pPr>
        <w:pStyle w:val="ConsPlusNormal"/>
        <w:jc w:val="both"/>
      </w:pPr>
    </w:p>
    <w:p w:rsidR="00EE10FD" w:rsidRDefault="00EE10FD">
      <w:pPr>
        <w:pStyle w:val="ConsPlusTitle"/>
        <w:jc w:val="center"/>
        <w:outlineLvl w:val="1"/>
      </w:pPr>
      <w:r>
        <w:t>1. Основные положения</w:t>
      </w:r>
    </w:p>
    <w:p w:rsidR="00EE10FD" w:rsidRDefault="00EE10F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247"/>
        <w:gridCol w:w="1757"/>
        <w:gridCol w:w="2494"/>
      </w:tblGrid>
      <w:tr w:rsidR="00EE10FD">
        <w:tc>
          <w:tcPr>
            <w:tcW w:w="3572" w:type="dxa"/>
          </w:tcPr>
          <w:p w:rsidR="00EE10FD" w:rsidRDefault="00EE10FD">
            <w:pPr>
              <w:pStyle w:val="ConsPlusNormal"/>
              <w:jc w:val="center"/>
            </w:pPr>
            <w:r>
              <w:t>Краткое наименование национального проекта</w:t>
            </w:r>
          </w:p>
        </w:tc>
        <w:tc>
          <w:tcPr>
            <w:tcW w:w="1247" w:type="dxa"/>
          </w:tcPr>
          <w:p w:rsidR="00EE10FD" w:rsidRDefault="00EE10FD">
            <w:pPr>
              <w:pStyle w:val="ConsPlusNormal"/>
              <w:jc w:val="center"/>
            </w:pPr>
            <w:r>
              <w:t>Культура</w:t>
            </w:r>
          </w:p>
        </w:tc>
        <w:tc>
          <w:tcPr>
            <w:tcW w:w="1757" w:type="dxa"/>
          </w:tcPr>
          <w:p w:rsidR="00EE10FD" w:rsidRDefault="00EE10FD">
            <w:pPr>
              <w:pStyle w:val="ConsPlusNormal"/>
              <w:jc w:val="center"/>
            </w:pPr>
            <w:r>
              <w:t>Срок начала и окончания</w:t>
            </w:r>
          </w:p>
        </w:tc>
        <w:tc>
          <w:tcPr>
            <w:tcW w:w="2494" w:type="dxa"/>
          </w:tcPr>
          <w:p w:rsidR="00EE10FD" w:rsidRDefault="00EE10FD">
            <w:pPr>
              <w:pStyle w:val="ConsPlusNormal"/>
              <w:jc w:val="center"/>
            </w:pPr>
            <w:r>
              <w:t>1 января 2019 г. - 31 декабря 2024 г.</w:t>
            </w:r>
          </w:p>
        </w:tc>
      </w:tr>
      <w:tr w:rsidR="00EE10FD">
        <w:tc>
          <w:tcPr>
            <w:tcW w:w="3572" w:type="dxa"/>
          </w:tcPr>
          <w:p w:rsidR="00EE10FD" w:rsidRDefault="00EE10FD">
            <w:pPr>
              <w:pStyle w:val="ConsPlusNormal"/>
            </w:pPr>
            <w:r>
              <w:t>Куратор национального проекта</w:t>
            </w:r>
          </w:p>
        </w:tc>
        <w:tc>
          <w:tcPr>
            <w:tcW w:w="5498" w:type="dxa"/>
            <w:gridSpan w:val="3"/>
          </w:tcPr>
          <w:p w:rsidR="00EE10FD" w:rsidRDefault="00EE10FD">
            <w:pPr>
              <w:pStyle w:val="ConsPlusNormal"/>
            </w:pPr>
            <w:r>
              <w:t xml:space="preserve">О.Ю. </w:t>
            </w:r>
            <w:proofErr w:type="spellStart"/>
            <w:r>
              <w:t>Голодец</w:t>
            </w:r>
            <w:proofErr w:type="spellEnd"/>
            <w:r>
              <w:t>, Заместитель Председателя Правительства Российской Федерации</w:t>
            </w:r>
          </w:p>
        </w:tc>
      </w:tr>
      <w:tr w:rsidR="00EE10FD">
        <w:tc>
          <w:tcPr>
            <w:tcW w:w="3572" w:type="dxa"/>
          </w:tcPr>
          <w:p w:rsidR="00EE10FD" w:rsidRDefault="00EE10FD">
            <w:pPr>
              <w:pStyle w:val="ConsPlusNormal"/>
            </w:pPr>
            <w:r>
              <w:t>Руководитель национального проекта</w:t>
            </w:r>
          </w:p>
        </w:tc>
        <w:tc>
          <w:tcPr>
            <w:tcW w:w="5498" w:type="dxa"/>
            <w:gridSpan w:val="3"/>
          </w:tcPr>
          <w:p w:rsidR="00EE10FD" w:rsidRDefault="00EE10FD">
            <w:pPr>
              <w:pStyle w:val="ConsPlusNormal"/>
            </w:pPr>
            <w:r>
              <w:t xml:space="preserve">В.Р. </w:t>
            </w:r>
            <w:proofErr w:type="spellStart"/>
            <w:r>
              <w:t>Мединский</w:t>
            </w:r>
            <w:proofErr w:type="spellEnd"/>
            <w:r>
              <w:t>, Министр культуры Российской Федерации</w:t>
            </w:r>
          </w:p>
        </w:tc>
      </w:tr>
      <w:tr w:rsidR="00EE10FD">
        <w:tc>
          <w:tcPr>
            <w:tcW w:w="3572" w:type="dxa"/>
          </w:tcPr>
          <w:p w:rsidR="00EE10FD" w:rsidRDefault="00EE10FD">
            <w:pPr>
              <w:pStyle w:val="ConsPlusNormal"/>
            </w:pPr>
            <w:r>
              <w:t>Администратор национального проекта</w:t>
            </w:r>
          </w:p>
        </w:tc>
        <w:tc>
          <w:tcPr>
            <w:tcW w:w="5498" w:type="dxa"/>
            <w:gridSpan w:val="3"/>
          </w:tcPr>
          <w:p w:rsidR="00EE10FD" w:rsidRDefault="00EE10FD">
            <w:pPr>
              <w:pStyle w:val="ConsPlusNormal"/>
            </w:pPr>
            <w:r>
              <w:t xml:space="preserve">О.С. </w:t>
            </w:r>
            <w:proofErr w:type="spellStart"/>
            <w:r>
              <w:t>Ярилова</w:t>
            </w:r>
            <w:proofErr w:type="spellEnd"/>
            <w:r>
              <w:t>, заместитель Министра культуры Российской Федерации</w:t>
            </w:r>
          </w:p>
        </w:tc>
      </w:tr>
    </w:tbl>
    <w:p w:rsidR="00EE10FD" w:rsidRDefault="00EE10FD">
      <w:pPr>
        <w:pStyle w:val="ConsPlusNormal"/>
        <w:jc w:val="both"/>
      </w:pPr>
    </w:p>
    <w:p w:rsidR="00EE10FD" w:rsidRDefault="00EE10FD">
      <w:pPr>
        <w:pStyle w:val="ConsPlusTitle"/>
        <w:jc w:val="center"/>
        <w:outlineLvl w:val="1"/>
      </w:pPr>
      <w:r>
        <w:t>2. Цели, целевые и дополнительные показатели</w:t>
      </w:r>
    </w:p>
    <w:p w:rsidR="00EE10FD" w:rsidRDefault="00EE10FD">
      <w:pPr>
        <w:pStyle w:val="ConsPlusTitle"/>
        <w:jc w:val="center"/>
      </w:pPr>
      <w:r>
        <w:t>национального проекта</w:t>
      </w:r>
    </w:p>
    <w:p w:rsidR="00EE10FD" w:rsidRDefault="00EE10FD">
      <w:pPr>
        <w:pStyle w:val="ConsPlusNormal"/>
        <w:jc w:val="both"/>
      </w:pPr>
    </w:p>
    <w:p w:rsidR="00EE10FD" w:rsidRDefault="00EE10FD">
      <w:pPr>
        <w:sectPr w:rsidR="00EE10FD" w:rsidSect="00EF3979">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304"/>
        <w:gridCol w:w="737"/>
        <w:gridCol w:w="1020"/>
        <w:gridCol w:w="680"/>
        <w:gridCol w:w="680"/>
        <w:gridCol w:w="680"/>
        <w:gridCol w:w="680"/>
        <w:gridCol w:w="680"/>
        <w:gridCol w:w="680"/>
      </w:tblGrid>
      <w:tr w:rsidR="00EE10FD">
        <w:tc>
          <w:tcPr>
            <w:tcW w:w="510" w:type="dxa"/>
            <w:vMerge w:val="restart"/>
            <w:tcBorders>
              <w:left w:val="nil"/>
            </w:tcBorders>
          </w:tcPr>
          <w:p w:rsidR="00EE10FD" w:rsidRDefault="00EE10FD">
            <w:pPr>
              <w:pStyle w:val="ConsPlusNormal"/>
              <w:jc w:val="center"/>
            </w:pPr>
            <w:r>
              <w:lastRenderedPageBreak/>
              <w:t>N п/п</w:t>
            </w:r>
          </w:p>
        </w:tc>
        <w:tc>
          <w:tcPr>
            <w:tcW w:w="3175" w:type="dxa"/>
            <w:vMerge w:val="restart"/>
          </w:tcPr>
          <w:p w:rsidR="00EE10FD" w:rsidRDefault="00EE10FD">
            <w:pPr>
              <w:pStyle w:val="ConsPlusNormal"/>
              <w:jc w:val="center"/>
            </w:pPr>
            <w:r>
              <w:t>Цель, целевой показатель, дополнительный показатель</w:t>
            </w:r>
          </w:p>
        </w:tc>
        <w:tc>
          <w:tcPr>
            <w:tcW w:w="1304" w:type="dxa"/>
            <w:vMerge w:val="restart"/>
          </w:tcPr>
          <w:p w:rsidR="00EE10FD" w:rsidRDefault="00EE10FD">
            <w:pPr>
              <w:pStyle w:val="ConsPlusNormal"/>
              <w:jc w:val="center"/>
            </w:pPr>
            <w:r>
              <w:t>Уровень контроля</w:t>
            </w:r>
          </w:p>
        </w:tc>
        <w:tc>
          <w:tcPr>
            <w:tcW w:w="1757" w:type="dxa"/>
            <w:gridSpan w:val="2"/>
          </w:tcPr>
          <w:p w:rsidR="00EE10FD" w:rsidRDefault="00EE10FD">
            <w:pPr>
              <w:pStyle w:val="ConsPlusNormal"/>
              <w:jc w:val="center"/>
            </w:pPr>
            <w:r>
              <w:t>Базовое значение</w:t>
            </w:r>
          </w:p>
        </w:tc>
        <w:tc>
          <w:tcPr>
            <w:tcW w:w="4080" w:type="dxa"/>
            <w:gridSpan w:val="6"/>
            <w:tcBorders>
              <w:right w:val="nil"/>
            </w:tcBorders>
          </w:tcPr>
          <w:p w:rsidR="00EE10FD" w:rsidRDefault="00EE10FD">
            <w:pPr>
              <w:pStyle w:val="ConsPlusNormal"/>
              <w:jc w:val="center"/>
            </w:pPr>
            <w:r>
              <w:t>Период, год</w:t>
            </w:r>
          </w:p>
        </w:tc>
      </w:tr>
      <w:tr w:rsidR="00EE10FD">
        <w:tc>
          <w:tcPr>
            <w:tcW w:w="510" w:type="dxa"/>
            <w:vMerge/>
            <w:tcBorders>
              <w:left w:val="nil"/>
            </w:tcBorders>
          </w:tcPr>
          <w:p w:rsidR="00EE10FD" w:rsidRDefault="00EE10FD"/>
        </w:tc>
        <w:tc>
          <w:tcPr>
            <w:tcW w:w="3175" w:type="dxa"/>
            <w:vMerge/>
          </w:tcPr>
          <w:p w:rsidR="00EE10FD" w:rsidRDefault="00EE10FD"/>
        </w:tc>
        <w:tc>
          <w:tcPr>
            <w:tcW w:w="1304" w:type="dxa"/>
            <w:vMerge/>
          </w:tcPr>
          <w:p w:rsidR="00EE10FD" w:rsidRDefault="00EE10FD"/>
        </w:tc>
        <w:tc>
          <w:tcPr>
            <w:tcW w:w="737" w:type="dxa"/>
          </w:tcPr>
          <w:p w:rsidR="00EE10FD" w:rsidRDefault="00EE10FD">
            <w:pPr>
              <w:pStyle w:val="ConsPlusNormal"/>
              <w:jc w:val="center"/>
            </w:pPr>
            <w:r>
              <w:t>значение</w:t>
            </w:r>
          </w:p>
        </w:tc>
        <w:tc>
          <w:tcPr>
            <w:tcW w:w="1020" w:type="dxa"/>
          </w:tcPr>
          <w:p w:rsidR="00EE10FD" w:rsidRDefault="00EE10FD">
            <w:pPr>
              <w:pStyle w:val="ConsPlusNormal"/>
              <w:jc w:val="center"/>
            </w:pPr>
            <w:r>
              <w:t>дата</w:t>
            </w:r>
          </w:p>
        </w:tc>
        <w:tc>
          <w:tcPr>
            <w:tcW w:w="680" w:type="dxa"/>
          </w:tcPr>
          <w:p w:rsidR="00EE10FD" w:rsidRDefault="00EE10FD">
            <w:pPr>
              <w:pStyle w:val="ConsPlusNormal"/>
              <w:jc w:val="center"/>
            </w:pPr>
            <w:r>
              <w:t>2019</w:t>
            </w:r>
          </w:p>
        </w:tc>
        <w:tc>
          <w:tcPr>
            <w:tcW w:w="680" w:type="dxa"/>
          </w:tcPr>
          <w:p w:rsidR="00EE10FD" w:rsidRDefault="00EE10FD">
            <w:pPr>
              <w:pStyle w:val="ConsPlusNormal"/>
              <w:jc w:val="center"/>
            </w:pPr>
            <w:r>
              <w:t>2020</w:t>
            </w:r>
          </w:p>
        </w:tc>
        <w:tc>
          <w:tcPr>
            <w:tcW w:w="680" w:type="dxa"/>
          </w:tcPr>
          <w:p w:rsidR="00EE10FD" w:rsidRDefault="00EE10FD">
            <w:pPr>
              <w:pStyle w:val="ConsPlusNormal"/>
              <w:jc w:val="center"/>
            </w:pPr>
            <w:r>
              <w:t>2021</w:t>
            </w:r>
          </w:p>
        </w:tc>
        <w:tc>
          <w:tcPr>
            <w:tcW w:w="680" w:type="dxa"/>
          </w:tcPr>
          <w:p w:rsidR="00EE10FD" w:rsidRDefault="00EE10FD">
            <w:pPr>
              <w:pStyle w:val="ConsPlusNormal"/>
              <w:jc w:val="center"/>
            </w:pPr>
            <w:r>
              <w:t>2022</w:t>
            </w:r>
          </w:p>
        </w:tc>
        <w:tc>
          <w:tcPr>
            <w:tcW w:w="680" w:type="dxa"/>
          </w:tcPr>
          <w:p w:rsidR="00EE10FD" w:rsidRDefault="00EE10FD">
            <w:pPr>
              <w:pStyle w:val="ConsPlusNormal"/>
              <w:jc w:val="center"/>
            </w:pPr>
            <w:r>
              <w:t>2023</w:t>
            </w:r>
          </w:p>
        </w:tc>
        <w:tc>
          <w:tcPr>
            <w:tcW w:w="680" w:type="dxa"/>
            <w:tcBorders>
              <w:right w:val="nil"/>
            </w:tcBorders>
          </w:tcPr>
          <w:p w:rsidR="00EE10FD" w:rsidRDefault="00EE10FD">
            <w:pPr>
              <w:pStyle w:val="ConsPlusNormal"/>
              <w:jc w:val="center"/>
            </w:pPr>
            <w:r>
              <w:t>2024</w:t>
            </w:r>
          </w:p>
        </w:tc>
      </w:tr>
      <w:tr w:rsidR="00EE10FD">
        <w:tblPrEx>
          <w:tblBorders>
            <w:insideH w:val="nil"/>
            <w:insideV w:val="none" w:sz="0" w:space="0" w:color="auto"/>
          </w:tblBorders>
        </w:tblPrEx>
        <w:tc>
          <w:tcPr>
            <w:tcW w:w="510" w:type="dxa"/>
            <w:tcBorders>
              <w:left w:val="nil"/>
              <w:bottom w:val="nil"/>
              <w:right w:val="nil"/>
            </w:tcBorders>
          </w:tcPr>
          <w:p w:rsidR="00EE10FD" w:rsidRDefault="00EE10FD">
            <w:pPr>
              <w:pStyle w:val="ConsPlusNormal"/>
              <w:jc w:val="center"/>
            </w:pPr>
            <w:r>
              <w:t>1.</w:t>
            </w:r>
          </w:p>
        </w:tc>
        <w:tc>
          <w:tcPr>
            <w:tcW w:w="3175" w:type="dxa"/>
            <w:tcBorders>
              <w:left w:val="nil"/>
              <w:bottom w:val="nil"/>
              <w:right w:val="nil"/>
            </w:tcBorders>
          </w:tcPr>
          <w:p w:rsidR="00EE10FD" w:rsidRDefault="00EE10FD">
            <w:pPr>
              <w:pStyle w:val="ConsPlusNormal"/>
            </w:pPr>
            <w:r>
              <w:t>Цель (целевой показатель): увеличение на 15% числа посещений организаций культуры (%)</w:t>
            </w:r>
          </w:p>
        </w:tc>
        <w:tc>
          <w:tcPr>
            <w:tcW w:w="1304" w:type="dxa"/>
            <w:tcBorders>
              <w:left w:val="nil"/>
              <w:bottom w:val="nil"/>
              <w:right w:val="nil"/>
            </w:tcBorders>
          </w:tcPr>
          <w:p w:rsidR="00EE10FD" w:rsidRDefault="00EE10FD">
            <w:pPr>
              <w:pStyle w:val="ConsPlusNormal"/>
            </w:pPr>
            <w:r>
              <w:t>Президиум Совета</w:t>
            </w:r>
          </w:p>
        </w:tc>
        <w:tc>
          <w:tcPr>
            <w:tcW w:w="737" w:type="dxa"/>
            <w:tcBorders>
              <w:left w:val="nil"/>
              <w:bottom w:val="nil"/>
              <w:right w:val="nil"/>
            </w:tcBorders>
          </w:tcPr>
          <w:p w:rsidR="00EE10FD" w:rsidRDefault="00EE10FD">
            <w:pPr>
              <w:pStyle w:val="ConsPlusNormal"/>
              <w:jc w:val="center"/>
            </w:pPr>
            <w:r>
              <w:t>100,0</w:t>
            </w:r>
          </w:p>
        </w:tc>
        <w:tc>
          <w:tcPr>
            <w:tcW w:w="1020" w:type="dxa"/>
            <w:tcBorders>
              <w:left w:val="nil"/>
              <w:bottom w:val="nil"/>
              <w:right w:val="nil"/>
            </w:tcBorders>
          </w:tcPr>
          <w:p w:rsidR="00EE10FD" w:rsidRDefault="00EE10FD">
            <w:pPr>
              <w:pStyle w:val="ConsPlusNormal"/>
              <w:jc w:val="center"/>
            </w:pPr>
            <w:r>
              <w:t>1 января 2018 г.</w:t>
            </w:r>
          </w:p>
        </w:tc>
        <w:tc>
          <w:tcPr>
            <w:tcW w:w="680" w:type="dxa"/>
            <w:tcBorders>
              <w:left w:val="nil"/>
              <w:bottom w:val="nil"/>
              <w:right w:val="nil"/>
            </w:tcBorders>
          </w:tcPr>
          <w:p w:rsidR="00EE10FD" w:rsidRDefault="00EE10FD">
            <w:pPr>
              <w:pStyle w:val="ConsPlusNormal"/>
              <w:jc w:val="center"/>
            </w:pPr>
            <w:r>
              <w:t>101,0</w:t>
            </w:r>
          </w:p>
        </w:tc>
        <w:tc>
          <w:tcPr>
            <w:tcW w:w="680" w:type="dxa"/>
            <w:tcBorders>
              <w:left w:val="nil"/>
              <w:bottom w:val="nil"/>
              <w:right w:val="nil"/>
            </w:tcBorders>
          </w:tcPr>
          <w:p w:rsidR="00EE10FD" w:rsidRDefault="00EE10FD">
            <w:pPr>
              <w:pStyle w:val="ConsPlusNormal"/>
              <w:jc w:val="center"/>
            </w:pPr>
            <w:r>
              <w:t>103,0</w:t>
            </w:r>
          </w:p>
        </w:tc>
        <w:tc>
          <w:tcPr>
            <w:tcW w:w="680" w:type="dxa"/>
            <w:tcBorders>
              <w:left w:val="nil"/>
              <w:bottom w:val="nil"/>
              <w:right w:val="nil"/>
            </w:tcBorders>
          </w:tcPr>
          <w:p w:rsidR="00EE10FD" w:rsidRDefault="00EE10FD">
            <w:pPr>
              <w:pStyle w:val="ConsPlusNormal"/>
              <w:jc w:val="center"/>
            </w:pPr>
            <w:r>
              <w:t>105,0</w:t>
            </w:r>
          </w:p>
        </w:tc>
        <w:tc>
          <w:tcPr>
            <w:tcW w:w="680" w:type="dxa"/>
            <w:tcBorders>
              <w:left w:val="nil"/>
              <w:bottom w:val="nil"/>
              <w:right w:val="nil"/>
            </w:tcBorders>
          </w:tcPr>
          <w:p w:rsidR="00EE10FD" w:rsidRDefault="00EE10FD">
            <w:pPr>
              <w:pStyle w:val="ConsPlusNormal"/>
              <w:jc w:val="center"/>
            </w:pPr>
            <w:r>
              <w:t>107,0</w:t>
            </w:r>
          </w:p>
        </w:tc>
        <w:tc>
          <w:tcPr>
            <w:tcW w:w="680" w:type="dxa"/>
            <w:tcBorders>
              <w:left w:val="nil"/>
              <w:bottom w:val="nil"/>
              <w:right w:val="nil"/>
            </w:tcBorders>
          </w:tcPr>
          <w:p w:rsidR="00EE10FD" w:rsidRDefault="00EE10FD">
            <w:pPr>
              <w:pStyle w:val="ConsPlusNormal"/>
              <w:jc w:val="center"/>
            </w:pPr>
            <w:r>
              <w:t>110,0</w:t>
            </w:r>
          </w:p>
        </w:tc>
        <w:tc>
          <w:tcPr>
            <w:tcW w:w="680" w:type="dxa"/>
            <w:tcBorders>
              <w:left w:val="nil"/>
              <w:bottom w:val="nil"/>
              <w:right w:val="nil"/>
            </w:tcBorders>
          </w:tcPr>
          <w:p w:rsidR="00EE10FD" w:rsidRDefault="00EE10FD">
            <w:pPr>
              <w:pStyle w:val="ConsPlusNormal"/>
              <w:jc w:val="center"/>
            </w:pPr>
            <w:r>
              <w:t>115,0</w:t>
            </w:r>
          </w:p>
        </w:tc>
      </w:tr>
      <w:tr w:rsidR="00EE10FD">
        <w:tblPrEx>
          <w:tblBorders>
            <w:insideH w:val="nil"/>
            <w:insideV w:val="none" w:sz="0" w:space="0" w:color="auto"/>
          </w:tblBorders>
        </w:tblPrEx>
        <w:tc>
          <w:tcPr>
            <w:tcW w:w="510" w:type="dxa"/>
            <w:tcBorders>
              <w:top w:val="nil"/>
              <w:left w:val="nil"/>
              <w:right w:val="nil"/>
            </w:tcBorders>
          </w:tcPr>
          <w:p w:rsidR="00EE10FD" w:rsidRDefault="00EE10FD">
            <w:pPr>
              <w:pStyle w:val="ConsPlusNormal"/>
              <w:jc w:val="center"/>
            </w:pPr>
            <w:r>
              <w:t>2.</w:t>
            </w:r>
          </w:p>
        </w:tc>
        <w:tc>
          <w:tcPr>
            <w:tcW w:w="3175" w:type="dxa"/>
            <w:tcBorders>
              <w:top w:val="nil"/>
              <w:left w:val="nil"/>
              <w:right w:val="nil"/>
            </w:tcBorders>
          </w:tcPr>
          <w:p w:rsidR="00EE10FD" w:rsidRDefault="00EE10FD">
            <w:pPr>
              <w:pStyle w:val="ConsPlusNormal"/>
            </w:pPr>
            <w:r>
              <w:t>Цель (целевой показатель): увеличение числа обращений к цифровым ресурсам в сфере культуры в 5 раз (млн. обращений в год)</w:t>
            </w:r>
          </w:p>
        </w:tc>
        <w:tc>
          <w:tcPr>
            <w:tcW w:w="1304" w:type="dxa"/>
            <w:tcBorders>
              <w:top w:val="nil"/>
              <w:left w:val="nil"/>
              <w:right w:val="nil"/>
            </w:tcBorders>
          </w:tcPr>
          <w:p w:rsidR="00EE10FD" w:rsidRDefault="00EE10FD">
            <w:pPr>
              <w:pStyle w:val="ConsPlusNormal"/>
            </w:pPr>
            <w:r>
              <w:t>Президиум Совета</w:t>
            </w:r>
          </w:p>
        </w:tc>
        <w:tc>
          <w:tcPr>
            <w:tcW w:w="737" w:type="dxa"/>
            <w:tcBorders>
              <w:top w:val="nil"/>
              <w:left w:val="nil"/>
              <w:right w:val="nil"/>
            </w:tcBorders>
          </w:tcPr>
          <w:p w:rsidR="00EE10FD" w:rsidRDefault="00EE10FD">
            <w:pPr>
              <w:pStyle w:val="ConsPlusNormal"/>
              <w:jc w:val="center"/>
            </w:pPr>
            <w:r>
              <w:t>16</w:t>
            </w:r>
          </w:p>
        </w:tc>
        <w:tc>
          <w:tcPr>
            <w:tcW w:w="1020" w:type="dxa"/>
            <w:tcBorders>
              <w:top w:val="nil"/>
              <w:left w:val="nil"/>
              <w:right w:val="nil"/>
            </w:tcBorders>
          </w:tcPr>
          <w:p w:rsidR="00EE10FD" w:rsidRDefault="00EE10FD">
            <w:pPr>
              <w:pStyle w:val="ConsPlusNormal"/>
              <w:jc w:val="center"/>
            </w:pPr>
            <w:r>
              <w:t>1 января 2018 г.</w:t>
            </w:r>
          </w:p>
        </w:tc>
        <w:tc>
          <w:tcPr>
            <w:tcW w:w="680" w:type="dxa"/>
            <w:tcBorders>
              <w:top w:val="nil"/>
              <w:left w:val="nil"/>
              <w:right w:val="nil"/>
            </w:tcBorders>
          </w:tcPr>
          <w:p w:rsidR="00EE10FD" w:rsidRDefault="00EE10FD">
            <w:pPr>
              <w:pStyle w:val="ConsPlusNormal"/>
              <w:jc w:val="center"/>
            </w:pPr>
            <w:r>
              <w:t>24</w:t>
            </w:r>
          </w:p>
        </w:tc>
        <w:tc>
          <w:tcPr>
            <w:tcW w:w="680" w:type="dxa"/>
            <w:tcBorders>
              <w:top w:val="nil"/>
              <w:left w:val="nil"/>
              <w:right w:val="nil"/>
            </w:tcBorders>
          </w:tcPr>
          <w:p w:rsidR="00EE10FD" w:rsidRDefault="00EE10FD">
            <w:pPr>
              <w:pStyle w:val="ConsPlusNormal"/>
              <w:jc w:val="center"/>
            </w:pPr>
            <w:r>
              <w:t>32</w:t>
            </w:r>
          </w:p>
        </w:tc>
        <w:tc>
          <w:tcPr>
            <w:tcW w:w="680" w:type="dxa"/>
            <w:tcBorders>
              <w:top w:val="nil"/>
              <w:left w:val="nil"/>
              <w:right w:val="nil"/>
            </w:tcBorders>
          </w:tcPr>
          <w:p w:rsidR="00EE10FD" w:rsidRDefault="00EE10FD">
            <w:pPr>
              <w:pStyle w:val="ConsPlusNormal"/>
              <w:jc w:val="center"/>
            </w:pPr>
            <w:r>
              <w:t>40</w:t>
            </w:r>
          </w:p>
        </w:tc>
        <w:tc>
          <w:tcPr>
            <w:tcW w:w="680" w:type="dxa"/>
            <w:tcBorders>
              <w:top w:val="nil"/>
              <w:left w:val="nil"/>
              <w:right w:val="nil"/>
            </w:tcBorders>
          </w:tcPr>
          <w:p w:rsidR="00EE10FD" w:rsidRDefault="00EE10FD">
            <w:pPr>
              <w:pStyle w:val="ConsPlusNormal"/>
              <w:jc w:val="center"/>
            </w:pPr>
            <w:r>
              <w:t>48</w:t>
            </w:r>
          </w:p>
        </w:tc>
        <w:tc>
          <w:tcPr>
            <w:tcW w:w="680" w:type="dxa"/>
            <w:tcBorders>
              <w:top w:val="nil"/>
              <w:left w:val="nil"/>
              <w:right w:val="nil"/>
            </w:tcBorders>
          </w:tcPr>
          <w:p w:rsidR="00EE10FD" w:rsidRDefault="00EE10FD">
            <w:pPr>
              <w:pStyle w:val="ConsPlusNormal"/>
              <w:jc w:val="center"/>
            </w:pPr>
            <w:r>
              <w:t>64</w:t>
            </w:r>
          </w:p>
        </w:tc>
        <w:tc>
          <w:tcPr>
            <w:tcW w:w="680" w:type="dxa"/>
            <w:tcBorders>
              <w:top w:val="nil"/>
              <w:left w:val="nil"/>
              <w:right w:val="nil"/>
            </w:tcBorders>
          </w:tcPr>
          <w:p w:rsidR="00EE10FD" w:rsidRDefault="00EE10FD">
            <w:pPr>
              <w:pStyle w:val="ConsPlusNormal"/>
              <w:jc w:val="center"/>
            </w:pPr>
            <w:r>
              <w:t>80</w:t>
            </w:r>
          </w:p>
        </w:tc>
      </w:tr>
    </w:tbl>
    <w:p w:rsidR="00EE10FD" w:rsidRDefault="00EE10FD">
      <w:pPr>
        <w:sectPr w:rsidR="00EE10FD">
          <w:pgSz w:w="16838" w:h="11905" w:orient="landscape"/>
          <w:pgMar w:top="1701" w:right="1134" w:bottom="850" w:left="1134" w:header="0" w:footer="0" w:gutter="0"/>
          <w:cols w:space="720"/>
        </w:sectPr>
      </w:pPr>
    </w:p>
    <w:p w:rsidR="00EE10FD" w:rsidRDefault="00EE10FD">
      <w:pPr>
        <w:pStyle w:val="ConsPlusNormal"/>
        <w:jc w:val="both"/>
      </w:pPr>
    </w:p>
    <w:p w:rsidR="00EE10FD" w:rsidRDefault="00EE10FD">
      <w:pPr>
        <w:pStyle w:val="ConsPlusTitle"/>
        <w:jc w:val="center"/>
        <w:outlineLvl w:val="1"/>
      </w:pPr>
      <w:r>
        <w:t>3. Структура национального проекта</w:t>
      </w:r>
    </w:p>
    <w:p w:rsidR="00EE10FD" w:rsidRDefault="00EE10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1644"/>
        <w:gridCol w:w="1984"/>
        <w:gridCol w:w="2098"/>
      </w:tblGrid>
      <w:tr w:rsidR="00EE10FD">
        <w:tc>
          <w:tcPr>
            <w:tcW w:w="454" w:type="dxa"/>
            <w:tcBorders>
              <w:top w:val="single" w:sz="4" w:space="0" w:color="auto"/>
              <w:left w:val="nil"/>
              <w:bottom w:val="single" w:sz="4" w:space="0" w:color="auto"/>
            </w:tcBorders>
          </w:tcPr>
          <w:p w:rsidR="00EE10FD" w:rsidRDefault="00EE10FD">
            <w:pPr>
              <w:pStyle w:val="ConsPlusNormal"/>
              <w:jc w:val="center"/>
            </w:pPr>
            <w:r>
              <w:t>N п/п</w:t>
            </w:r>
          </w:p>
        </w:tc>
        <w:tc>
          <w:tcPr>
            <w:tcW w:w="2891" w:type="dxa"/>
            <w:tcBorders>
              <w:top w:val="single" w:sz="4" w:space="0" w:color="auto"/>
              <w:bottom w:val="single" w:sz="4" w:space="0" w:color="auto"/>
            </w:tcBorders>
          </w:tcPr>
          <w:p w:rsidR="00EE10FD" w:rsidRDefault="00EE10FD">
            <w:pPr>
              <w:pStyle w:val="ConsPlusNormal"/>
              <w:jc w:val="center"/>
            </w:pPr>
            <w:r>
              <w:t>Наименование федерального проекта</w:t>
            </w:r>
          </w:p>
        </w:tc>
        <w:tc>
          <w:tcPr>
            <w:tcW w:w="1644" w:type="dxa"/>
            <w:tcBorders>
              <w:top w:val="single" w:sz="4" w:space="0" w:color="auto"/>
              <w:bottom w:val="single" w:sz="4" w:space="0" w:color="auto"/>
            </w:tcBorders>
          </w:tcPr>
          <w:p w:rsidR="00EE10FD" w:rsidRDefault="00EE10FD">
            <w:pPr>
              <w:pStyle w:val="ConsPlusNormal"/>
              <w:jc w:val="center"/>
            </w:pPr>
            <w:r>
              <w:t>Сроки реализации</w:t>
            </w:r>
          </w:p>
        </w:tc>
        <w:tc>
          <w:tcPr>
            <w:tcW w:w="1984" w:type="dxa"/>
            <w:tcBorders>
              <w:top w:val="single" w:sz="4" w:space="0" w:color="auto"/>
              <w:bottom w:val="single" w:sz="4" w:space="0" w:color="auto"/>
            </w:tcBorders>
          </w:tcPr>
          <w:p w:rsidR="00EE10FD" w:rsidRDefault="00EE10FD">
            <w:pPr>
              <w:pStyle w:val="ConsPlusNormal"/>
              <w:jc w:val="center"/>
            </w:pPr>
            <w:r>
              <w:t>Куратор федерального проекта</w:t>
            </w:r>
          </w:p>
        </w:tc>
        <w:tc>
          <w:tcPr>
            <w:tcW w:w="2098" w:type="dxa"/>
            <w:tcBorders>
              <w:top w:val="single" w:sz="4" w:space="0" w:color="auto"/>
              <w:bottom w:val="single" w:sz="4" w:space="0" w:color="auto"/>
              <w:right w:val="nil"/>
            </w:tcBorders>
          </w:tcPr>
          <w:p w:rsidR="00EE10FD" w:rsidRDefault="00EE10FD">
            <w:pPr>
              <w:pStyle w:val="ConsPlusNormal"/>
              <w:jc w:val="center"/>
            </w:pPr>
            <w:r>
              <w:t>Руководитель федерального проекта</w:t>
            </w:r>
          </w:p>
        </w:tc>
      </w:tr>
      <w:tr w:rsidR="00EE10F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EE10FD" w:rsidRDefault="00EE10FD">
            <w:pPr>
              <w:pStyle w:val="ConsPlusNormal"/>
              <w:jc w:val="center"/>
            </w:pPr>
            <w:r>
              <w:t>1.</w:t>
            </w:r>
          </w:p>
        </w:tc>
        <w:tc>
          <w:tcPr>
            <w:tcW w:w="2891" w:type="dxa"/>
            <w:tcBorders>
              <w:top w:val="single" w:sz="4" w:space="0" w:color="auto"/>
              <w:left w:val="nil"/>
              <w:bottom w:val="nil"/>
              <w:right w:val="nil"/>
            </w:tcBorders>
          </w:tcPr>
          <w:p w:rsidR="00EE10FD" w:rsidRDefault="00EE10FD">
            <w:pPr>
              <w:pStyle w:val="ConsPlusNormal"/>
            </w:pPr>
            <w:r>
              <w:t>Обеспечение качественно нового уровня развития инфраструктуры культуры ("Культурная среда")</w:t>
            </w:r>
          </w:p>
        </w:tc>
        <w:tc>
          <w:tcPr>
            <w:tcW w:w="1644" w:type="dxa"/>
            <w:tcBorders>
              <w:top w:val="single" w:sz="4" w:space="0" w:color="auto"/>
              <w:left w:val="nil"/>
              <w:bottom w:val="nil"/>
              <w:right w:val="nil"/>
            </w:tcBorders>
          </w:tcPr>
          <w:p w:rsidR="00EE10FD" w:rsidRDefault="00EE10FD">
            <w:pPr>
              <w:pStyle w:val="ConsPlusNormal"/>
              <w:jc w:val="center"/>
            </w:pPr>
            <w:r>
              <w:t>1 января 2019 г. - 31 декабря 2024 г.</w:t>
            </w:r>
          </w:p>
        </w:tc>
        <w:tc>
          <w:tcPr>
            <w:tcW w:w="1984" w:type="dxa"/>
            <w:tcBorders>
              <w:top w:val="single" w:sz="4" w:space="0" w:color="auto"/>
              <w:left w:val="nil"/>
              <w:bottom w:val="nil"/>
              <w:right w:val="nil"/>
            </w:tcBorders>
          </w:tcPr>
          <w:p w:rsidR="00EE10FD" w:rsidRDefault="00EE10FD">
            <w:pPr>
              <w:pStyle w:val="ConsPlusNormal"/>
            </w:pPr>
            <w:r>
              <w:t xml:space="preserve">О.Ю. </w:t>
            </w:r>
            <w:proofErr w:type="spellStart"/>
            <w:r>
              <w:t>Голодец</w:t>
            </w:r>
            <w:proofErr w:type="spellEnd"/>
            <w:r>
              <w:t>,</w:t>
            </w:r>
          </w:p>
          <w:p w:rsidR="00EE10FD" w:rsidRDefault="00EE10FD">
            <w:pPr>
              <w:pStyle w:val="ConsPlusNormal"/>
            </w:pPr>
            <w:r>
              <w:t>Заместитель Председателя Правительства Российской Федерации</w:t>
            </w:r>
          </w:p>
        </w:tc>
        <w:tc>
          <w:tcPr>
            <w:tcW w:w="2098" w:type="dxa"/>
            <w:tcBorders>
              <w:top w:val="single" w:sz="4" w:space="0" w:color="auto"/>
              <w:left w:val="nil"/>
              <w:bottom w:val="nil"/>
              <w:right w:val="nil"/>
            </w:tcBorders>
          </w:tcPr>
          <w:p w:rsidR="00EE10FD" w:rsidRDefault="00EE10FD">
            <w:pPr>
              <w:pStyle w:val="ConsPlusNormal"/>
            </w:pPr>
            <w:r>
              <w:t xml:space="preserve">С.Г. </w:t>
            </w:r>
            <w:proofErr w:type="spellStart"/>
            <w:r>
              <w:t>Обрывалин</w:t>
            </w:r>
            <w:proofErr w:type="spellEnd"/>
            <w:r>
              <w:t>,</w:t>
            </w:r>
          </w:p>
          <w:p w:rsidR="00EE10FD" w:rsidRDefault="00EE10FD">
            <w:pPr>
              <w:pStyle w:val="ConsPlusNormal"/>
            </w:pPr>
            <w:r>
              <w:t>заместитель Министра культуры Российской Федерации</w:t>
            </w:r>
          </w:p>
        </w:tc>
      </w:tr>
      <w:tr w:rsidR="00EE10FD">
        <w:tblPrEx>
          <w:tblBorders>
            <w:insideH w:val="none" w:sz="0" w:space="0" w:color="auto"/>
            <w:insideV w:val="none" w:sz="0" w:space="0" w:color="auto"/>
          </w:tblBorders>
        </w:tblPrEx>
        <w:tc>
          <w:tcPr>
            <w:tcW w:w="454" w:type="dxa"/>
            <w:tcBorders>
              <w:top w:val="nil"/>
              <w:left w:val="nil"/>
              <w:bottom w:val="nil"/>
              <w:right w:val="nil"/>
            </w:tcBorders>
          </w:tcPr>
          <w:p w:rsidR="00EE10FD" w:rsidRDefault="00EE10FD">
            <w:pPr>
              <w:pStyle w:val="ConsPlusNormal"/>
              <w:jc w:val="center"/>
            </w:pPr>
            <w:r>
              <w:t>2.</w:t>
            </w:r>
          </w:p>
        </w:tc>
        <w:tc>
          <w:tcPr>
            <w:tcW w:w="2891" w:type="dxa"/>
            <w:tcBorders>
              <w:top w:val="nil"/>
              <w:left w:val="nil"/>
              <w:bottom w:val="nil"/>
              <w:right w:val="nil"/>
            </w:tcBorders>
          </w:tcPr>
          <w:p w:rsidR="00EE10FD" w:rsidRDefault="00EE10FD">
            <w:pPr>
              <w:pStyle w:val="ConsPlusNormal"/>
            </w:pPr>
            <w:r>
              <w:t>Создание условий для реализации творческого потенциала нации ("Творческие люди")</w:t>
            </w:r>
          </w:p>
        </w:tc>
        <w:tc>
          <w:tcPr>
            <w:tcW w:w="1644" w:type="dxa"/>
            <w:tcBorders>
              <w:top w:val="nil"/>
              <w:left w:val="nil"/>
              <w:bottom w:val="nil"/>
              <w:right w:val="nil"/>
            </w:tcBorders>
          </w:tcPr>
          <w:p w:rsidR="00EE10FD" w:rsidRDefault="00EE10FD">
            <w:pPr>
              <w:pStyle w:val="ConsPlusNormal"/>
              <w:jc w:val="center"/>
            </w:pPr>
            <w:r>
              <w:t>1 января 2019 г. - 31 декабря 2024 г.</w:t>
            </w:r>
          </w:p>
        </w:tc>
        <w:tc>
          <w:tcPr>
            <w:tcW w:w="1984" w:type="dxa"/>
            <w:tcBorders>
              <w:top w:val="nil"/>
              <w:left w:val="nil"/>
              <w:bottom w:val="nil"/>
              <w:right w:val="nil"/>
            </w:tcBorders>
          </w:tcPr>
          <w:p w:rsidR="00EE10FD" w:rsidRDefault="00EE10FD">
            <w:pPr>
              <w:pStyle w:val="ConsPlusNormal"/>
            </w:pPr>
            <w:r>
              <w:t xml:space="preserve">О.Ю. </w:t>
            </w:r>
            <w:proofErr w:type="spellStart"/>
            <w:r>
              <w:t>Голодец</w:t>
            </w:r>
            <w:proofErr w:type="spellEnd"/>
            <w:r>
              <w:t>,</w:t>
            </w:r>
          </w:p>
          <w:p w:rsidR="00EE10FD" w:rsidRDefault="00EE10FD">
            <w:pPr>
              <w:pStyle w:val="ConsPlusNormal"/>
            </w:pPr>
            <w:r>
              <w:t>Заместитель Председателя Правительства Российской Федерации</w:t>
            </w:r>
          </w:p>
        </w:tc>
        <w:tc>
          <w:tcPr>
            <w:tcW w:w="2098" w:type="dxa"/>
            <w:tcBorders>
              <w:top w:val="nil"/>
              <w:left w:val="nil"/>
              <w:bottom w:val="nil"/>
              <w:right w:val="nil"/>
            </w:tcBorders>
          </w:tcPr>
          <w:p w:rsidR="00EE10FD" w:rsidRDefault="00EE10FD">
            <w:pPr>
              <w:pStyle w:val="ConsPlusNormal"/>
            </w:pPr>
            <w:r>
              <w:t>П.В. Степанов,</w:t>
            </w:r>
          </w:p>
          <w:p w:rsidR="00EE10FD" w:rsidRDefault="00EE10FD">
            <w:pPr>
              <w:pStyle w:val="ConsPlusNormal"/>
            </w:pPr>
            <w:r>
              <w:t>заместитель Министра культуры Российской Федерации</w:t>
            </w:r>
          </w:p>
        </w:tc>
      </w:tr>
      <w:tr w:rsidR="00EE10F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EE10FD" w:rsidRDefault="00EE10FD">
            <w:pPr>
              <w:pStyle w:val="ConsPlusNormal"/>
              <w:jc w:val="center"/>
            </w:pPr>
            <w:r>
              <w:t>3.</w:t>
            </w:r>
          </w:p>
        </w:tc>
        <w:tc>
          <w:tcPr>
            <w:tcW w:w="2891" w:type="dxa"/>
            <w:tcBorders>
              <w:top w:val="nil"/>
              <w:left w:val="nil"/>
              <w:bottom w:val="single" w:sz="4" w:space="0" w:color="auto"/>
              <w:right w:val="nil"/>
            </w:tcBorders>
          </w:tcPr>
          <w:p w:rsidR="00EE10FD" w:rsidRDefault="00EE10FD">
            <w:pPr>
              <w:pStyle w:val="ConsPlusNormal"/>
            </w:pPr>
            <w:r>
              <w:t>"</w:t>
            </w:r>
            <w:proofErr w:type="spellStart"/>
            <w:r>
              <w:t>Цифровизация</w:t>
            </w:r>
            <w:proofErr w:type="spellEnd"/>
            <w:r>
              <w:t xml:space="preserve"> услуг и формирование информационного пространства в сфере культуры" ("Цифровая культура")</w:t>
            </w:r>
          </w:p>
        </w:tc>
        <w:tc>
          <w:tcPr>
            <w:tcW w:w="1644" w:type="dxa"/>
            <w:tcBorders>
              <w:top w:val="nil"/>
              <w:left w:val="nil"/>
              <w:bottom w:val="single" w:sz="4" w:space="0" w:color="auto"/>
              <w:right w:val="nil"/>
            </w:tcBorders>
          </w:tcPr>
          <w:p w:rsidR="00EE10FD" w:rsidRDefault="00EE10FD">
            <w:pPr>
              <w:pStyle w:val="ConsPlusNormal"/>
              <w:jc w:val="center"/>
            </w:pPr>
            <w:r>
              <w:t>1 января 2019 г. - 31 декабря 2024 г.</w:t>
            </w:r>
          </w:p>
        </w:tc>
        <w:tc>
          <w:tcPr>
            <w:tcW w:w="1984" w:type="dxa"/>
            <w:tcBorders>
              <w:top w:val="nil"/>
              <w:left w:val="nil"/>
              <w:bottom w:val="single" w:sz="4" w:space="0" w:color="auto"/>
              <w:right w:val="nil"/>
            </w:tcBorders>
          </w:tcPr>
          <w:p w:rsidR="00EE10FD" w:rsidRDefault="00EE10FD">
            <w:pPr>
              <w:pStyle w:val="ConsPlusNormal"/>
            </w:pPr>
            <w:r>
              <w:t xml:space="preserve">О.Ю. </w:t>
            </w:r>
            <w:proofErr w:type="spellStart"/>
            <w:r>
              <w:t>Голодец</w:t>
            </w:r>
            <w:proofErr w:type="spellEnd"/>
            <w:r>
              <w:t>,</w:t>
            </w:r>
          </w:p>
          <w:p w:rsidR="00EE10FD" w:rsidRDefault="00EE10FD">
            <w:pPr>
              <w:pStyle w:val="ConsPlusNormal"/>
            </w:pPr>
            <w:r>
              <w:t>Заместитель Председателя Правительства Российской Федерации</w:t>
            </w:r>
          </w:p>
        </w:tc>
        <w:tc>
          <w:tcPr>
            <w:tcW w:w="2098" w:type="dxa"/>
            <w:tcBorders>
              <w:top w:val="nil"/>
              <w:left w:val="nil"/>
              <w:bottom w:val="single" w:sz="4" w:space="0" w:color="auto"/>
              <w:right w:val="nil"/>
            </w:tcBorders>
          </w:tcPr>
          <w:p w:rsidR="00EE10FD" w:rsidRDefault="00EE10FD">
            <w:pPr>
              <w:pStyle w:val="ConsPlusNormal"/>
            </w:pPr>
            <w:r>
              <w:t xml:space="preserve">О.С. </w:t>
            </w:r>
            <w:proofErr w:type="spellStart"/>
            <w:r>
              <w:t>Ярилова</w:t>
            </w:r>
            <w:proofErr w:type="spellEnd"/>
            <w:r>
              <w:t>,</w:t>
            </w:r>
          </w:p>
          <w:p w:rsidR="00EE10FD" w:rsidRDefault="00EE10FD">
            <w:pPr>
              <w:pStyle w:val="ConsPlusNormal"/>
            </w:pPr>
            <w:r>
              <w:t>заместитель Министра культуры Российской Федерации</w:t>
            </w:r>
          </w:p>
        </w:tc>
      </w:tr>
    </w:tbl>
    <w:p w:rsidR="00EE10FD" w:rsidRDefault="00EE10FD">
      <w:pPr>
        <w:pStyle w:val="ConsPlusNormal"/>
        <w:jc w:val="both"/>
      </w:pPr>
    </w:p>
    <w:p w:rsidR="00EE10FD" w:rsidRDefault="00EE10FD">
      <w:pPr>
        <w:pStyle w:val="ConsPlusTitle"/>
        <w:jc w:val="center"/>
        <w:outlineLvl w:val="1"/>
      </w:pPr>
      <w:r>
        <w:t>4. Задачи и результаты национального проекта</w:t>
      </w:r>
    </w:p>
    <w:p w:rsidR="00EE10FD" w:rsidRDefault="00EE10FD">
      <w:pPr>
        <w:pStyle w:val="ConsPlusNormal"/>
        <w:jc w:val="both"/>
      </w:pPr>
    </w:p>
    <w:p w:rsidR="00EE10FD" w:rsidRDefault="00EE10FD">
      <w:pPr>
        <w:pStyle w:val="ConsPlusTitle"/>
        <w:jc w:val="center"/>
        <w:outlineLvl w:val="2"/>
      </w:pPr>
      <w:r>
        <w:t>4.1. Федеральный проект "Культурная среда"</w:t>
      </w:r>
    </w:p>
    <w:p w:rsidR="00EE10FD" w:rsidRDefault="00EE10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1361"/>
        <w:gridCol w:w="1757"/>
      </w:tblGrid>
      <w:tr w:rsidR="00EE10FD">
        <w:tc>
          <w:tcPr>
            <w:tcW w:w="624" w:type="dxa"/>
            <w:tcBorders>
              <w:top w:val="single" w:sz="4" w:space="0" w:color="auto"/>
              <w:left w:val="nil"/>
              <w:bottom w:val="single" w:sz="4" w:space="0" w:color="auto"/>
            </w:tcBorders>
          </w:tcPr>
          <w:p w:rsidR="00EE10FD" w:rsidRDefault="00EE10FD">
            <w:pPr>
              <w:pStyle w:val="ConsPlusNormal"/>
              <w:jc w:val="center"/>
            </w:pPr>
            <w:r>
              <w:t>N п/п</w:t>
            </w:r>
          </w:p>
        </w:tc>
        <w:tc>
          <w:tcPr>
            <w:tcW w:w="5329" w:type="dxa"/>
            <w:tcBorders>
              <w:top w:val="single" w:sz="4" w:space="0" w:color="auto"/>
              <w:bottom w:val="single" w:sz="4" w:space="0" w:color="auto"/>
            </w:tcBorders>
          </w:tcPr>
          <w:p w:rsidR="00EE10FD" w:rsidRDefault="00EE10FD">
            <w:pPr>
              <w:pStyle w:val="ConsPlusNormal"/>
              <w:jc w:val="center"/>
            </w:pPr>
            <w:r>
              <w:t>Наименование задачи, результата</w:t>
            </w:r>
          </w:p>
        </w:tc>
        <w:tc>
          <w:tcPr>
            <w:tcW w:w="1361" w:type="dxa"/>
            <w:tcBorders>
              <w:top w:val="single" w:sz="4" w:space="0" w:color="auto"/>
              <w:bottom w:val="single" w:sz="4" w:space="0" w:color="auto"/>
            </w:tcBorders>
          </w:tcPr>
          <w:p w:rsidR="00EE10FD" w:rsidRDefault="00EE10FD">
            <w:pPr>
              <w:pStyle w:val="ConsPlusNormal"/>
              <w:jc w:val="center"/>
            </w:pPr>
            <w:r>
              <w:t>Срок реализации</w:t>
            </w:r>
          </w:p>
        </w:tc>
        <w:tc>
          <w:tcPr>
            <w:tcW w:w="1757" w:type="dxa"/>
            <w:tcBorders>
              <w:top w:val="single" w:sz="4" w:space="0" w:color="auto"/>
              <w:bottom w:val="single" w:sz="4" w:space="0" w:color="auto"/>
              <w:right w:val="nil"/>
            </w:tcBorders>
          </w:tcPr>
          <w:p w:rsidR="00EE10FD" w:rsidRDefault="00EE10FD">
            <w:pPr>
              <w:pStyle w:val="ConsPlusNormal"/>
              <w:jc w:val="center"/>
            </w:pPr>
            <w:r>
              <w:t>Ответственный исполнитель</w:t>
            </w:r>
          </w:p>
        </w:tc>
      </w:tr>
      <w:tr w:rsidR="00EE10FD">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E10FD" w:rsidRDefault="00EE10FD">
            <w:pPr>
              <w:pStyle w:val="ConsPlusNormal"/>
              <w:jc w:val="center"/>
            </w:pPr>
            <w:r>
              <w:t>1.</w:t>
            </w:r>
          </w:p>
        </w:tc>
        <w:tc>
          <w:tcPr>
            <w:tcW w:w="8447" w:type="dxa"/>
            <w:gridSpan w:val="3"/>
            <w:tcBorders>
              <w:top w:val="single" w:sz="4" w:space="0" w:color="auto"/>
              <w:left w:val="nil"/>
              <w:bottom w:val="nil"/>
              <w:right w:val="nil"/>
            </w:tcBorders>
          </w:tcPr>
          <w:p w:rsidR="00EE10FD" w:rsidRDefault="00EE10FD">
            <w:pPr>
              <w:pStyle w:val="ConsPlusNormal"/>
            </w:pPr>
            <w:r>
              <w:t>Создать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"consultantplus://offline/ref=49601AF264F03EE1F97B125B49281EACFCB447C108FB1C101B2963FD768979A499F28E10BD6A86BCCC31731A072BEE3C3637AA8B1AB0C5DA430AI" </w:instrText>
            </w:r>
            <w:r>
              <w:fldChar w:fldCharType="separate"/>
            </w:r>
            <w:r>
              <w:rPr>
                <w:color w:val="0000FF"/>
              </w:rPr>
              <w:t>пп</w:t>
            </w:r>
            <w:proofErr w:type="spellEnd"/>
            <w:r>
              <w:rPr>
                <w:color w:val="0000FF"/>
              </w:rPr>
              <w:t xml:space="preserve"> "б"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Утверждение типовой документации по строительству центров культурного развития в городах с числом жителей до 300 000 человек</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1.1.</w:t>
            </w:r>
          </w:p>
        </w:tc>
        <w:tc>
          <w:tcPr>
            <w:tcW w:w="5329" w:type="dxa"/>
            <w:tcBorders>
              <w:top w:val="nil"/>
              <w:left w:val="nil"/>
              <w:bottom w:val="nil"/>
              <w:right w:val="nil"/>
            </w:tcBorders>
          </w:tcPr>
          <w:p w:rsidR="00EE10FD" w:rsidRDefault="00EE10FD">
            <w:pPr>
              <w:pStyle w:val="ConsPlusNormal"/>
            </w:pPr>
            <w:r>
              <w:t>Утверждено 8 типовых комплектов документации по строительству центров культурного развития в городах с числом жителей до 300 000 человек</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Создание центров культурного развития в субъектах Российской Федерации в городах с числом жителей до 300 000 человек</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1.2.</w:t>
            </w:r>
          </w:p>
        </w:tc>
        <w:tc>
          <w:tcPr>
            <w:tcW w:w="5329" w:type="dxa"/>
            <w:tcBorders>
              <w:top w:val="nil"/>
              <w:left w:val="nil"/>
              <w:bottom w:val="nil"/>
              <w:right w:val="nil"/>
            </w:tcBorders>
          </w:tcPr>
          <w:p w:rsidR="00EE10FD" w:rsidRDefault="00EE10FD">
            <w:pPr>
              <w:pStyle w:val="ConsPlusNormal"/>
            </w:pPr>
            <w:r>
              <w:t>Построено 8 центров культурного развития в субъектах Российской Федерации в городах с числом жителей до 300 000 человек</w:t>
            </w:r>
          </w:p>
        </w:tc>
        <w:tc>
          <w:tcPr>
            <w:tcW w:w="1361" w:type="dxa"/>
            <w:tcBorders>
              <w:top w:val="nil"/>
              <w:left w:val="nil"/>
              <w:bottom w:val="nil"/>
              <w:right w:val="nil"/>
            </w:tcBorders>
          </w:tcPr>
          <w:p w:rsidR="00EE10FD" w:rsidRDefault="00EE10FD">
            <w:pPr>
              <w:pStyle w:val="ConsPlusNormal"/>
              <w:jc w:val="center"/>
            </w:pPr>
            <w:r>
              <w:t>31 декабря 2022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1.3.</w:t>
            </w:r>
          </w:p>
        </w:tc>
        <w:tc>
          <w:tcPr>
            <w:tcW w:w="5329" w:type="dxa"/>
            <w:tcBorders>
              <w:top w:val="nil"/>
              <w:left w:val="nil"/>
              <w:bottom w:val="nil"/>
              <w:right w:val="nil"/>
            </w:tcBorders>
          </w:tcPr>
          <w:p w:rsidR="00EE10FD" w:rsidRDefault="00EE10FD">
            <w:pPr>
              <w:pStyle w:val="ConsPlusNormal"/>
            </w:pPr>
            <w:r>
              <w:t>Построено 23 центра культурного развития в субъектах Российской Федерации в городах с числом жителей до 300 000 человек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2023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1.4.</w:t>
            </w:r>
          </w:p>
        </w:tc>
        <w:tc>
          <w:tcPr>
            <w:tcW w:w="5329" w:type="dxa"/>
            <w:tcBorders>
              <w:top w:val="nil"/>
              <w:left w:val="nil"/>
              <w:bottom w:val="nil"/>
              <w:right w:val="nil"/>
            </w:tcBorders>
          </w:tcPr>
          <w:p w:rsidR="00EE10FD" w:rsidRDefault="00EE10FD">
            <w:pPr>
              <w:pStyle w:val="ConsPlusNormal"/>
            </w:pPr>
            <w:r>
              <w:t>Построено 39 центров культурного развития в субъектах Российской Федерации в городах с числом жителей до 300 000 человек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2024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Реновация федеральных учреждений отрасли культуры</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1.5.</w:t>
            </w:r>
          </w:p>
        </w:tc>
        <w:tc>
          <w:tcPr>
            <w:tcW w:w="5329" w:type="dxa"/>
            <w:tcBorders>
              <w:top w:val="nil"/>
              <w:left w:val="nil"/>
              <w:bottom w:val="nil"/>
              <w:right w:val="nil"/>
            </w:tcBorders>
          </w:tcPr>
          <w:p w:rsidR="00EE10FD" w:rsidRDefault="00EE10FD">
            <w:pPr>
              <w:pStyle w:val="ConsPlusNormal"/>
            </w:pPr>
            <w:r>
              <w:t>Проведена реновация 7 федеральных учреждений отрасли культуры, направленная на улучшение качества культурной среды</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1.6.</w:t>
            </w:r>
          </w:p>
        </w:tc>
        <w:tc>
          <w:tcPr>
            <w:tcW w:w="5329" w:type="dxa"/>
            <w:tcBorders>
              <w:top w:val="nil"/>
              <w:left w:val="nil"/>
              <w:bottom w:val="nil"/>
              <w:right w:val="nil"/>
            </w:tcBorders>
          </w:tcPr>
          <w:p w:rsidR="00EE10FD" w:rsidRDefault="00EE10FD">
            <w:pPr>
              <w:pStyle w:val="ConsPlusNormal"/>
            </w:pPr>
            <w:r>
              <w:t>Проведена реновация 15 федеральных учреждений отрасли культуры, направленная на улучшение качества культурной среды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Реновация региональных и муниципальных учреждений отрасли культуры</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1.7.</w:t>
            </w:r>
          </w:p>
        </w:tc>
        <w:tc>
          <w:tcPr>
            <w:tcW w:w="5329" w:type="dxa"/>
            <w:tcBorders>
              <w:top w:val="nil"/>
              <w:left w:val="nil"/>
              <w:bottom w:val="nil"/>
              <w:right w:val="nil"/>
            </w:tcBorders>
          </w:tcPr>
          <w:p w:rsidR="00EE10FD" w:rsidRDefault="00EE10FD">
            <w:pPr>
              <w:pStyle w:val="ConsPlusNormal"/>
            </w:pPr>
            <w:r>
              <w:t>Проведена реновация 9 региональных и (или) муниципальных учреждений отрасли культуры, направленная на улучшение качества культурной среды</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1.8.</w:t>
            </w:r>
          </w:p>
        </w:tc>
        <w:tc>
          <w:tcPr>
            <w:tcW w:w="5329" w:type="dxa"/>
            <w:tcBorders>
              <w:top w:val="nil"/>
              <w:left w:val="nil"/>
              <w:bottom w:val="nil"/>
              <w:right w:val="nil"/>
            </w:tcBorders>
          </w:tcPr>
          <w:p w:rsidR="00EE10FD" w:rsidRDefault="00EE10FD">
            <w:pPr>
              <w:pStyle w:val="ConsPlusNormal"/>
            </w:pPr>
            <w:r>
              <w:t>Проведена реновация 15 региональных и (или) муниципальных учреждений отрасли культуры, направленная на улучшение качества культурной среды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w:t>
            </w:r>
          </w:p>
        </w:tc>
        <w:tc>
          <w:tcPr>
            <w:tcW w:w="8447" w:type="dxa"/>
            <w:gridSpan w:val="3"/>
            <w:tcBorders>
              <w:top w:val="nil"/>
              <w:left w:val="nil"/>
              <w:bottom w:val="nil"/>
              <w:right w:val="nil"/>
            </w:tcBorders>
          </w:tcPr>
          <w:p w:rsidR="00EE10FD" w:rsidRDefault="00EE10FD">
            <w:pPr>
              <w:pStyle w:val="ConsPlusNormal"/>
            </w:pPr>
            <w:r>
              <w:t>Обеспечить детские музыкальные, художественные, хореографические школы, училища и школы искусств необходимыми инструментами, оборудованием и материалами</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"consultantplus://offline/ref=49601AF264F03EE1F97B125B49281EACFCB447C108FB1C101B2963FD768979A499F28E10BD6A86BCCD31731A072BEE3C3637AA8B1AB0C5DA430AI" </w:instrText>
            </w:r>
            <w:r>
              <w:fldChar w:fldCharType="separate"/>
            </w:r>
            <w:r>
              <w:rPr>
                <w:color w:val="0000FF"/>
              </w:rPr>
              <w:t>пп</w:t>
            </w:r>
            <w:proofErr w:type="spellEnd"/>
            <w:r>
              <w:rPr>
                <w:color w:val="0000FF"/>
              </w:rPr>
              <w:t xml:space="preserve"> "в"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Оснащение образовательных учреждений в сфере культуры (школ искусств и училищ) музыкальными инструментами, оборудованием и учебными материалами</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w:t>
            </w:r>
          </w:p>
        </w:tc>
        <w:tc>
          <w:tcPr>
            <w:tcW w:w="5329" w:type="dxa"/>
            <w:tcBorders>
              <w:top w:val="nil"/>
              <w:left w:val="nil"/>
              <w:bottom w:val="nil"/>
              <w:right w:val="nil"/>
            </w:tcBorders>
          </w:tcPr>
          <w:p w:rsidR="00EE10FD" w:rsidRDefault="00EE10FD">
            <w:pPr>
              <w:pStyle w:val="ConsPlusNormal"/>
            </w:pPr>
            <w:r>
              <w:t>Оснащено 300 образовательных учреждений в сфере культуры</w:t>
            </w:r>
          </w:p>
          <w:p w:rsidR="00EE10FD" w:rsidRDefault="00EE10FD">
            <w:pPr>
              <w:pStyle w:val="ConsPlusNormal"/>
            </w:pPr>
            <w:r>
              <w:t>(детских школ искусств по видам искусств и училищ) музыкальными инструментами, оборудованием и учебными материалами</w:t>
            </w:r>
          </w:p>
        </w:tc>
        <w:tc>
          <w:tcPr>
            <w:tcW w:w="1361" w:type="dxa"/>
            <w:tcBorders>
              <w:top w:val="nil"/>
              <w:left w:val="nil"/>
              <w:bottom w:val="nil"/>
              <w:right w:val="nil"/>
            </w:tcBorders>
          </w:tcPr>
          <w:p w:rsidR="00EE10FD" w:rsidRDefault="00EE10FD">
            <w:pPr>
              <w:pStyle w:val="ConsPlusNormal"/>
              <w:jc w:val="center"/>
            </w:pPr>
            <w:r>
              <w:t>31 декабря 2019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2.2.</w:t>
            </w:r>
          </w:p>
        </w:tc>
        <w:tc>
          <w:tcPr>
            <w:tcW w:w="5329" w:type="dxa"/>
            <w:tcBorders>
              <w:top w:val="nil"/>
              <w:left w:val="nil"/>
              <w:bottom w:val="nil"/>
              <w:right w:val="nil"/>
            </w:tcBorders>
          </w:tcPr>
          <w:p w:rsidR="00EE10FD" w:rsidRDefault="00EE10FD">
            <w:pPr>
              <w:pStyle w:val="ConsPlusNormal"/>
            </w:pPr>
            <w:r>
              <w:t>Оснащено 600 образовательных учреждений в сфере культуры</w:t>
            </w:r>
          </w:p>
          <w:p w:rsidR="00EE10FD" w:rsidRDefault="00EE10FD">
            <w:pPr>
              <w:pStyle w:val="ConsPlusNormal"/>
            </w:pPr>
            <w:r>
              <w:t>(детских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2020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2.3.</w:t>
            </w:r>
          </w:p>
        </w:tc>
        <w:tc>
          <w:tcPr>
            <w:tcW w:w="5329" w:type="dxa"/>
            <w:tcBorders>
              <w:top w:val="nil"/>
              <w:left w:val="nil"/>
              <w:bottom w:val="nil"/>
              <w:right w:val="nil"/>
            </w:tcBorders>
          </w:tcPr>
          <w:p w:rsidR="00EE10FD" w:rsidRDefault="00EE10FD">
            <w:pPr>
              <w:pStyle w:val="ConsPlusNormal"/>
            </w:pPr>
            <w:r>
              <w:t>Оснащено 900 образовательных учреждений в сфере культуры</w:t>
            </w:r>
          </w:p>
          <w:p w:rsidR="00EE10FD" w:rsidRDefault="00EE10FD">
            <w:pPr>
              <w:pStyle w:val="ConsPlusNormal"/>
            </w:pPr>
            <w:r>
              <w:t>(детских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2021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2.4.</w:t>
            </w:r>
          </w:p>
        </w:tc>
        <w:tc>
          <w:tcPr>
            <w:tcW w:w="5329" w:type="dxa"/>
            <w:tcBorders>
              <w:top w:val="nil"/>
              <w:left w:val="nil"/>
              <w:bottom w:val="nil"/>
              <w:right w:val="nil"/>
            </w:tcBorders>
          </w:tcPr>
          <w:p w:rsidR="00EE10FD" w:rsidRDefault="00EE10FD">
            <w:pPr>
              <w:pStyle w:val="ConsPlusNormal"/>
            </w:pPr>
            <w:r>
              <w:t>Оснащено 1 200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2022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2.5.</w:t>
            </w:r>
          </w:p>
        </w:tc>
        <w:tc>
          <w:tcPr>
            <w:tcW w:w="5329" w:type="dxa"/>
            <w:tcBorders>
              <w:top w:val="nil"/>
              <w:left w:val="nil"/>
              <w:bottom w:val="nil"/>
              <w:right w:val="nil"/>
            </w:tcBorders>
          </w:tcPr>
          <w:p w:rsidR="00EE10FD" w:rsidRDefault="00EE10FD">
            <w:pPr>
              <w:pStyle w:val="ConsPlusNormal"/>
            </w:pPr>
            <w:r>
              <w:t>Оснащено 1 500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2023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2.6.</w:t>
            </w:r>
          </w:p>
        </w:tc>
        <w:tc>
          <w:tcPr>
            <w:tcW w:w="5329" w:type="dxa"/>
            <w:tcBorders>
              <w:top w:val="nil"/>
              <w:left w:val="nil"/>
              <w:bottom w:val="nil"/>
              <w:right w:val="nil"/>
            </w:tcBorders>
          </w:tcPr>
          <w:p w:rsidR="00EE10FD" w:rsidRDefault="00EE10FD">
            <w:pPr>
              <w:pStyle w:val="ConsPlusNormal"/>
            </w:pPr>
            <w:r>
              <w:t>Оснащено 1 800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2024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2.7.</w:t>
            </w:r>
          </w:p>
        </w:tc>
        <w:tc>
          <w:tcPr>
            <w:tcW w:w="5329" w:type="dxa"/>
            <w:tcBorders>
              <w:top w:val="nil"/>
              <w:left w:val="nil"/>
              <w:bottom w:val="nil"/>
              <w:right w:val="nil"/>
            </w:tcBorders>
          </w:tcPr>
          <w:p w:rsidR="00EE10FD" w:rsidRDefault="00EE10FD">
            <w:pPr>
              <w:pStyle w:val="ConsPlusNormal"/>
            </w:pPr>
            <w:r>
              <w:t xml:space="preserve">Оснащены 900 пианино отечественного производства детские школы искусств в рамках совместной программы </w:t>
            </w:r>
            <w:proofErr w:type="spellStart"/>
            <w:r>
              <w:t>Минпромторга</w:t>
            </w:r>
            <w:proofErr w:type="spellEnd"/>
            <w:r>
              <w:t xml:space="preserve"> России и Минкультуры России</w:t>
            </w:r>
          </w:p>
        </w:tc>
        <w:tc>
          <w:tcPr>
            <w:tcW w:w="1361" w:type="dxa"/>
            <w:tcBorders>
              <w:top w:val="nil"/>
              <w:left w:val="nil"/>
              <w:bottom w:val="nil"/>
              <w:right w:val="nil"/>
            </w:tcBorders>
          </w:tcPr>
          <w:p w:rsidR="00EE10FD" w:rsidRDefault="00EE10FD">
            <w:pPr>
              <w:pStyle w:val="ConsPlusNormal"/>
              <w:jc w:val="center"/>
            </w:pPr>
            <w:r>
              <w:t>31 декабря 2019 г.</w:t>
            </w:r>
          </w:p>
        </w:tc>
        <w:tc>
          <w:tcPr>
            <w:tcW w:w="1757" w:type="dxa"/>
            <w:tcBorders>
              <w:top w:val="nil"/>
              <w:left w:val="nil"/>
              <w:bottom w:val="nil"/>
              <w:right w:val="nil"/>
            </w:tcBorders>
          </w:tcPr>
          <w:p w:rsidR="00EE10FD" w:rsidRDefault="00EE10FD">
            <w:pPr>
              <w:pStyle w:val="ConsPlusNormal"/>
            </w:pPr>
            <w:r>
              <w:t>Г.М. Кадырова,</w:t>
            </w:r>
          </w:p>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w:t>
            </w:r>
          </w:p>
        </w:tc>
        <w:tc>
          <w:tcPr>
            <w:tcW w:w="8447" w:type="dxa"/>
            <w:gridSpan w:val="3"/>
            <w:tcBorders>
              <w:top w:val="nil"/>
              <w:left w:val="nil"/>
              <w:bottom w:val="nil"/>
              <w:right w:val="nil"/>
            </w:tcBorders>
          </w:tcPr>
          <w:p w:rsidR="00EE10FD" w:rsidRDefault="00EE10FD">
            <w:pPr>
              <w:pStyle w:val="ConsPlusNormal"/>
            </w:pPr>
            <w:r>
              <w:t>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"consultantplus://offline/ref=49601AF264F03EE1F97B125B49281EACFCB447C108FB1C101B2963FD768979A499F28E10BD6A86BCCF31731A072BEE3C3637AA8B1AB0C5DA430AI" </w:instrText>
            </w:r>
            <w:r>
              <w:fldChar w:fldCharType="separate"/>
            </w:r>
            <w:r>
              <w:rPr>
                <w:color w:val="0000FF"/>
              </w:rPr>
              <w:t>пп</w:t>
            </w:r>
            <w:proofErr w:type="spellEnd"/>
            <w:r>
              <w:rPr>
                <w:color w:val="0000FF"/>
              </w:rPr>
              <w:t xml:space="preserve"> "д"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Создание (реконструкция) и капитальный ремонт культурно-досуговых учреждений в сельской местности</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w:t>
            </w:r>
          </w:p>
        </w:tc>
        <w:tc>
          <w:tcPr>
            <w:tcW w:w="5329" w:type="dxa"/>
            <w:tcBorders>
              <w:top w:val="nil"/>
              <w:left w:val="nil"/>
              <w:bottom w:val="nil"/>
              <w:right w:val="nil"/>
            </w:tcBorders>
          </w:tcPr>
          <w:p w:rsidR="00EE10FD" w:rsidRDefault="00EE10FD">
            <w:pPr>
              <w:pStyle w:val="ConsPlusNormal"/>
            </w:pPr>
            <w:r>
              <w:t>Построено (реконструировано) и (или) капитально отремонтировано 80 культурно-досуговых учреждений в сельской местности</w:t>
            </w:r>
          </w:p>
        </w:tc>
        <w:tc>
          <w:tcPr>
            <w:tcW w:w="1361" w:type="dxa"/>
            <w:tcBorders>
              <w:top w:val="nil"/>
              <w:left w:val="nil"/>
              <w:bottom w:val="nil"/>
              <w:right w:val="nil"/>
            </w:tcBorders>
          </w:tcPr>
          <w:p w:rsidR="00EE10FD" w:rsidRDefault="00EE10FD">
            <w:pPr>
              <w:pStyle w:val="ConsPlusNormal"/>
              <w:jc w:val="center"/>
            </w:pPr>
            <w:r>
              <w:t>31 декабря 2019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3.2.</w:t>
            </w:r>
          </w:p>
        </w:tc>
        <w:tc>
          <w:tcPr>
            <w:tcW w:w="5329" w:type="dxa"/>
            <w:tcBorders>
              <w:top w:val="nil"/>
              <w:left w:val="nil"/>
              <w:bottom w:val="nil"/>
              <w:right w:val="nil"/>
            </w:tcBorders>
          </w:tcPr>
          <w:p w:rsidR="00EE10FD" w:rsidRDefault="00EE10FD">
            <w:pPr>
              <w:pStyle w:val="ConsPlusNormal"/>
            </w:pPr>
            <w:r>
              <w:t>Построено (реконструировано) и (или) капитально отремонтировано 160 культурно-досуговых учреждений в сельской местности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2020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3.3.</w:t>
            </w:r>
          </w:p>
        </w:tc>
        <w:tc>
          <w:tcPr>
            <w:tcW w:w="5329" w:type="dxa"/>
            <w:tcBorders>
              <w:top w:val="nil"/>
              <w:left w:val="nil"/>
              <w:bottom w:val="nil"/>
              <w:right w:val="nil"/>
            </w:tcBorders>
          </w:tcPr>
          <w:p w:rsidR="00EE10FD" w:rsidRDefault="00EE10FD">
            <w:pPr>
              <w:pStyle w:val="ConsPlusNormal"/>
            </w:pPr>
            <w:r>
              <w:t>Построено (реконструировано) и (или) капитально отремонтировано 240 культурно-досуговых учреждений в сельской местности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2021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3.4.</w:t>
            </w:r>
          </w:p>
        </w:tc>
        <w:tc>
          <w:tcPr>
            <w:tcW w:w="5329" w:type="dxa"/>
            <w:tcBorders>
              <w:top w:val="nil"/>
              <w:left w:val="nil"/>
              <w:bottom w:val="nil"/>
              <w:right w:val="nil"/>
            </w:tcBorders>
          </w:tcPr>
          <w:p w:rsidR="00EE10FD" w:rsidRDefault="00EE10FD">
            <w:pPr>
              <w:pStyle w:val="ConsPlusNormal"/>
            </w:pPr>
            <w:r>
              <w:t>Построено (реконструировано) и (или) капитально отремонтировано 320 культурно-досуговых учреждений в сельской местности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2022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3.5.</w:t>
            </w:r>
          </w:p>
        </w:tc>
        <w:tc>
          <w:tcPr>
            <w:tcW w:w="5329" w:type="dxa"/>
            <w:tcBorders>
              <w:top w:val="nil"/>
              <w:left w:val="nil"/>
              <w:bottom w:val="nil"/>
              <w:right w:val="nil"/>
            </w:tcBorders>
          </w:tcPr>
          <w:p w:rsidR="00EE10FD" w:rsidRDefault="00EE10FD">
            <w:pPr>
              <w:pStyle w:val="ConsPlusNormal"/>
            </w:pPr>
            <w:r>
              <w:t>Построено (реконструировано) и (или) капитально отремонтировано 400 культурно-досуговых учреждений в сельской местности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2023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3.6.</w:t>
            </w:r>
          </w:p>
        </w:tc>
        <w:tc>
          <w:tcPr>
            <w:tcW w:w="5329" w:type="dxa"/>
            <w:tcBorders>
              <w:top w:val="nil"/>
              <w:left w:val="nil"/>
              <w:bottom w:val="nil"/>
              <w:right w:val="nil"/>
            </w:tcBorders>
          </w:tcPr>
          <w:p w:rsidR="00EE10FD" w:rsidRDefault="00EE10FD">
            <w:pPr>
              <w:pStyle w:val="ConsPlusNormal"/>
            </w:pPr>
            <w:r>
              <w:t xml:space="preserve">Построено (реконструировано) и (или) капитально отремонтировано 500 культурно-досуговых </w:t>
            </w:r>
            <w:r>
              <w:lastRenderedPageBreak/>
              <w:t>учреждений в сельской местности (нарастающим итогом)</w:t>
            </w:r>
          </w:p>
        </w:tc>
        <w:tc>
          <w:tcPr>
            <w:tcW w:w="1361" w:type="dxa"/>
            <w:tcBorders>
              <w:top w:val="nil"/>
              <w:left w:val="nil"/>
              <w:bottom w:val="nil"/>
              <w:right w:val="nil"/>
            </w:tcBorders>
          </w:tcPr>
          <w:p w:rsidR="00EE10FD" w:rsidRDefault="00EE10FD">
            <w:pPr>
              <w:pStyle w:val="ConsPlusNormal"/>
              <w:jc w:val="center"/>
            </w:pPr>
            <w:r>
              <w:lastRenderedPageBreak/>
              <w:t>31 декабря 2024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lastRenderedPageBreak/>
              <w:t>Создание (реконструкция) культурно-досуговых учреждений в сельской местности в рамках мероприятий, направленных на обеспечение устойчивого развития сельских территорий</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3.7.</w:t>
            </w:r>
          </w:p>
        </w:tc>
        <w:tc>
          <w:tcPr>
            <w:tcW w:w="5329" w:type="dxa"/>
            <w:tcBorders>
              <w:top w:val="nil"/>
              <w:left w:val="nil"/>
              <w:bottom w:val="nil"/>
              <w:right w:val="nil"/>
            </w:tcBorders>
          </w:tcPr>
          <w:p w:rsidR="00EE10FD" w:rsidRDefault="00EE10FD">
            <w:pPr>
              <w:pStyle w:val="ConsPlusNormal"/>
            </w:pPr>
            <w:r>
              <w:t>Построено и (или) реконструировано 9 культурно-досуговых учреждений в сельской местности</w:t>
            </w:r>
          </w:p>
        </w:tc>
        <w:tc>
          <w:tcPr>
            <w:tcW w:w="1361" w:type="dxa"/>
            <w:tcBorders>
              <w:top w:val="nil"/>
              <w:left w:val="nil"/>
              <w:bottom w:val="nil"/>
              <w:right w:val="nil"/>
            </w:tcBorders>
          </w:tcPr>
          <w:p w:rsidR="00EE10FD" w:rsidRDefault="00EE10FD">
            <w:pPr>
              <w:pStyle w:val="ConsPlusNormal"/>
              <w:jc w:val="center"/>
            </w:pPr>
            <w:r>
              <w:t>31 декабря 2019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3.8.</w:t>
            </w:r>
          </w:p>
        </w:tc>
        <w:tc>
          <w:tcPr>
            <w:tcW w:w="5329" w:type="dxa"/>
            <w:tcBorders>
              <w:top w:val="nil"/>
              <w:left w:val="nil"/>
              <w:bottom w:val="nil"/>
              <w:right w:val="nil"/>
            </w:tcBorders>
          </w:tcPr>
          <w:p w:rsidR="00EE10FD" w:rsidRDefault="00EE10FD">
            <w:pPr>
              <w:pStyle w:val="ConsPlusNormal"/>
            </w:pPr>
            <w:r>
              <w:t>Построено и (или) реконструировано 17 культурно-досуговых учреждений в сельской местности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2020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3.9.</w:t>
            </w:r>
          </w:p>
        </w:tc>
        <w:tc>
          <w:tcPr>
            <w:tcW w:w="5329" w:type="dxa"/>
            <w:tcBorders>
              <w:top w:val="nil"/>
              <w:left w:val="nil"/>
              <w:bottom w:val="nil"/>
              <w:right w:val="nil"/>
            </w:tcBorders>
          </w:tcPr>
          <w:p w:rsidR="00EE10FD" w:rsidRDefault="00EE10FD">
            <w:pPr>
              <w:pStyle w:val="ConsPlusNormal"/>
            </w:pPr>
            <w:r>
              <w:t>Построено и (или) реконструировано 26 культурно-досуговых учреждений в сельской местности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2021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Обеспечение организаций культуры передвижными многофункциональными культурными центрами (автоклубами)</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3.10.</w:t>
            </w:r>
          </w:p>
        </w:tc>
        <w:tc>
          <w:tcPr>
            <w:tcW w:w="5329" w:type="dxa"/>
            <w:tcBorders>
              <w:top w:val="nil"/>
              <w:left w:val="nil"/>
              <w:bottom w:val="nil"/>
              <w:right w:val="nil"/>
            </w:tcBorders>
          </w:tcPr>
          <w:p w:rsidR="00EE10FD" w:rsidRDefault="00EE10FD">
            <w:pPr>
              <w:pStyle w:val="ConsPlusNormal"/>
            </w:pPr>
            <w:r>
              <w:t>Приобретено 100 передвижных многофункциональных культурных центров (автоклубов) для обслуживания сельского населения субъектов Российской Федерации</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3.11.</w:t>
            </w:r>
          </w:p>
        </w:tc>
        <w:tc>
          <w:tcPr>
            <w:tcW w:w="5329" w:type="dxa"/>
            <w:tcBorders>
              <w:top w:val="nil"/>
              <w:left w:val="nil"/>
              <w:bottom w:val="nil"/>
              <w:right w:val="nil"/>
            </w:tcBorders>
          </w:tcPr>
          <w:p w:rsidR="00EE10FD" w:rsidRDefault="00EE10FD">
            <w:pPr>
              <w:pStyle w:val="ConsPlusNormal"/>
            </w:pPr>
            <w:r>
              <w:t>Приобретено 200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3.12.</w:t>
            </w:r>
          </w:p>
        </w:tc>
        <w:tc>
          <w:tcPr>
            <w:tcW w:w="5329" w:type="dxa"/>
            <w:tcBorders>
              <w:top w:val="nil"/>
              <w:left w:val="nil"/>
              <w:bottom w:val="nil"/>
              <w:right w:val="nil"/>
            </w:tcBorders>
          </w:tcPr>
          <w:p w:rsidR="00EE10FD" w:rsidRDefault="00EE10FD">
            <w:pPr>
              <w:pStyle w:val="ConsPlusNormal"/>
            </w:pPr>
            <w:r>
              <w:t>Приобретено 300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3.13.</w:t>
            </w:r>
          </w:p>
        </w:tc>
        <w:tc>
          <w:tcPr>
            <w:tcW w:w="5329" w:type="dxa"/>
            <w:tcBorders>
              <w:top w:val="nil"/>
              <w:left w:val="nil"/>
              <w:bottom w:val="nil"/>
              <w:right w:val="nil"/>
            </w:tcBorders>
          </w:tcPr>
          <w:p w:rsidR="00EE10FD" w:rsidRDefault="00EE10FD">
            <w:pPr>
              <w:pStyle w:val="ConsPlusNormal"/>
            </w:pPr>
            <w:r>
              <w:t>Приобретено 400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3.14.</w:t>
            </w:r>
          </w:p>
        </w:tc>
        <w:tc>
          <w:tcPr>
            <w:tcW w:w="5329" w:type="dxa"/>
            <w:tcBorders>
              <w:top w:val="nil"/>
              <w:left w:val="nil"/>
              <w:bottom w:val="nil"/>
              <w:right w:val="nil"/>
            </w:tcBorders>
          </w:tcPr>
          <w:p w:rsidR="00EE10FD" w:rsidRDefault="00EE10FD">
            <w:pPr>
              <w:pStyle w:val="ConsPlusNormal"/>
            </w:pPr>
            <w:r>
              <w:t>Приобретено 500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3.15.</w:t>
            </w:r>
          </w:p>
        </w:tc>
        <w:tc>
          <w:tcPr>
            <w:tcW w:w="5329" w:type="dxa"/>
            <w:tcBorders>
              <w:top w:val="nil"/>
              <w:left w:val="nil"/>
              <w:bottom w:val="nil"/>
              <w:right w:val="nil"/>
            </w:tcBorders>
          </w:tcPr>
          <w:p w:rsidR="00EE10FD" w:rsidRDefault="00EE10FD">
            <w:pPr>
              <w:pStyle w:val="ConsPlusNormal"/>
            </w:pPr>
            <w:r>
              <w:t>Приобретено 600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Создание модельных муниципальных библиотек</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3.16.</w:t>
            </w:r>
          </w:p>
        </w:tc>
        <w:tc>
          <w:tcPr>
            <w:tcW w:w="5329" w:type="dxa"/>
            <w:tcBorders>
              <w:top w:val="nil"/>
              <w:left w:val="nil"/>
              <w:bottom w:val="nil"/>
              <w:right w:val="nil"/>
            </w:tcBorders>
          </w:tcPr>
          <w:p w:rsidR="00EE10FD" w:rsidRDefault="00EE10FD">
            <w:pPr>
              <w:pStyle w:val="ConsPlusNormal"/>
            </w:pPr>
            <w:r>
              <w:t>Переоснащено 110 муниципальных библиотек по модельному стандарту</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3.17.</w:t>
            </w:r>
          </w:p>
        </w:tc>
        <w:tc>
          <w:tcPr>
            <w:tcW w:w="5329" w:type="dxa"/>
            <w:tcBorders>
              <w:top w:val="nil"/>
              <w:left w:val="nil"/>
              <w:bottom w:val="nil"/>
              <w:right w:val="nil"/>
            </w:tcBorders>
          </w:tcPr>
          <w:p w:rsidR="00EE10FD" w:rsidRDefault="00EE10FD">
            <w:pPr>
              <w:pStyle w:val="ConsPlusNormal"/>
            </w:pPr>
            <w:r>
              <w:t>Переоснащено 220 муниципальных библиотек по модельному стандарту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3.18.</w:t>
            </w:r>
          </w:p>
        </w:tc>
        <w:tc>
          <w:tcPr>
            <w:tcW w:w="5329" w:type="dxa"/>
            <w:tcBorders>
              <w:top w:val="nil"/>
              <w:left w:val="nil"/>
              <w:bottom w:val="nil"/>
              <w:right w:val="nil"/>
            </w:tcBorders>
          </w:tcPr>
          <w:p w:rsidR="00EE10FD" w:rsidRDefault="00EE10FD">
            <w:pPr>
              <w:pStyle w:val="ConsPlusNormal"/>
            </w:pPr>
            <w:r>
              <w:t>Переоснащено 330 муниципальных библиотек по модельному стандарту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3.19.</w:t>
            </w:r>
          </w:p>
        </w:tc>
        <w:tc>
          <w:tcPr>
            <w:tcW w:w="5329" w:type="dxa"/>
            <w:tcBorders>
              <w:top w:val="nil"/>
              <w:left w:val="nil"/>
              <w:bottom w:val="nil"/>
              <w:right w:val="nil"/>
            </w:tcBorders>
          </w:tcPr>
          <w:p w:rsidR="00EE10FD" w:rsidRDefault="00EE10FD">
            <w:pPr>
              <w:pStyle w:val="ConsPlusNormal"/>
            </w:pPr>
            <w:r>
              <w:t>Переоснащено 440 муниципальных библиотек по модельному стандарту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3.20.</w:t>
            </w:r>
          </w:p>
        </w:tc>
        <w:tc>
          <w:tcPr>
            <w:tcW w:w="5329" w:type="dxa"/>
            <w:tcBorders>
              <w:top w:val="nil"/>
              <w:left w:val="nil"/>
              <w:bottom w:val="nil"/>
              <w:right w:val="nil"/>
            </w:tcBorders>
          </w:tcPr>
          <w:p w:rsidR="00EE10FD" w:rsidRDefault="00EE10FD">
            <w:pPr>
              <w:pStyle w:val="ConsPlusNormal"/>
            </w:pPr>
            <w:r>
              <w:t>Переоснащено 550 муниципальных библиотек по модельному стандарту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3.21.</w:t>
            </w:r>
          </w:p>
        </w:tc>
        <w:tc>
          <w:tcPr>
            <w:tcW w:w="5329" w:type="dxa"/>
            <w:tcBorders>
              <w:top w:val="nil"/>
              <w:left w:val="nil"/>
              <w:bottom w:val="nil"/>
              <w:right w:val="nil"/>
            </w:tcBorders>
          </w:tcPr>
          <w:p w:rsidR="00EE10FD" w:rsidRDefault="00EE10FD">
            <w:pPr>
              <w:pStyle w:val="ConsPlusNormal"/>
            </w:pPr>
            <w:r>
              <w:t>Переоснащено 660 муниципальных библиотек по модельному стандарту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w:t>
            </w:r>
          </w:p>
        </w:tc>
        <w:tc>
          <w:tcPr>
            <w:tcW w:w="8447" w:type="dxa"/>
            <w:gridSpan w:val="3"/>
            <w:tcBorders>
              <w:top w:val="nil"/>
              <w:left w:val="nil"/>
              <w:bottom w:val="nil"/>
              <w:right w:val="nil"/>
            </w:tcBorders>
          </w:tcPr>
          <w:p w:rsidR="00EE10FD" w:rsidRDefault="00EE10FD">
            <w:pPr>
              <w:pStyle w:val="ConsPlusNormal"/>
            </w:pPr>
            <w:r>
              <w:t>Создать условия для показа национальных кинофильмов в кинозалах, расположенных в населенных пунктах с численностью населения до 500 тыс. человек</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"consultantplus://offline/ref=49601AF264F03EE1F97B125B49281EACFCB447C108FB1C101B2963FD768979A499F28E10BD6A86BCC931731A072BEE3C3637AA8B1AB0C5DA430AI" </w:instrText>
            </w:r>
            <w:r>
              <w:fldChar w:fldCharType="separate"/>
            </w:r>
            <w:r>
              <w:rPr>
                <w:color w:val="0000FF"/>
              </w:rPr>
              <w:t>пп</w:t>
            </w:r>
            <w:proofErr w:type="spellEnd"/>
            <w:r>
              <w:rPr>
                <w:color w:val="0000FF"/>
              </w:rPr>
              <w:t xml:space="preserve"> "ж"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5953" w:type="dxa"/>
            <w:gridSpan w:val="2"/>
            <w:tcBorders>
              <w:top w:val="nil"/>
              <w:left w:val="nil"/>
              <w:bottom w:val="nil"/>
              <w:right w:val="nil"/>
            </w:tcBorders>
          </w:tcPr>
          <w:p w:rsidR="00EE10FD" w:rsidRDefault="00EE10FD">
            <w:pPr>
              <w:pStyle w:val="ConsPlusNormal"/>
              <w:outlineLvl w:val="3"/>
            </w:pPr>
            <w:r>
              <w:t>Оснащение оборудованием кинозалов</w:t>
            </w:r>
          </w:p>
        </w:tc>
        <w:tc>
          <w:tcPr>
            <w:tcW w:w="1361" w:type="dxa"/>
            <w:tcBorders>
              <w:top w:val="nil"/>
              <w:left w:val="nil"/>
              <w:bottom w:val="nil"/>
              <w:right w:val="nil"/>
            </w:tcBorders>
          </w:tcPr>
          <w:p w:rsidR="00EE10FD" w:rsidRDefault="00EE10FD">
            <w:pPr>
              <w:pStyle w:val="ConsPlusNormal"/>
            </w:pPr>
          </w:p>
        </w:tc>
        <w:tc>
          <w:tcPr>
            <w:tcW w:w="1757" w:type="dxa"/>
            <w:tcBorders>
              <w:top w:val="nil"/>
              <w:left w:val="nil"/>
              <w:bottom w:val="nil"/>
              <w:right w:val="nil"/>
            </w:tcBorders>
          </w:tcPr>
          <w:p w:rsidR="00EE10FD" w:rsidRDefault="00EE10FD">
            <w:pPr>
              <w:pStyle w:val="ConsPlusNormal"/>
            </w:pP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w:t>
            </w:r>
          </w:p>
        </w:tc>
        <w:tc>
          <w:tcPr>
            <w:tcW w:w="5329" w:type="dxa"/>
            <w:tcBorders>
              <w:top w:val="nil"/>
              <w:left w:val="nil"/>
              <w:bottom w:val="nil"/>
              <w:right w:val="nil"/>
            </w:tcBorders>
          </w:tcPr>
          <w:p w:rsidR="00EE10FD" w:rsidRDefault="00EE10FD">
            <w:pPr>
              <w:pStyle w:val="ConsPlusNormal"/>
            </w:pPr>
            <w:r>
              <w:t>Оснащено оборудованием 200 кинозалов</w:t>
            </w:r>
          </w:p>
        </w:tc>
        <w:tc>
          <w:tcPr>
            <w:tcW w:w="1361" w:type="dxa"/>
            <w:tcBorders>
              <w:top w:val="nil"/>
              <w:left w:val="nil"/>
              <w:bottom w:val="nil"/>
              <w:right w:val="nil"/>
            </w:tcBorders>
          </w:tcPr>
          <w:p w:rsidR="00EE10FD" w:rsidRDefault="00EE10FD">
            <w:pPr>
              <w:pStyle w:val="ConsPlusNormal"/>
              <w:jc w:val="center"/>
            </w:pPr>
            <w:r>
              <w:t>31 декабря 2019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w:t>
            </w:r>
          </w:p>
        </w:tc>
        <w:tc>
          <w:tcPr>
            <w:tcW w:w="5329" w:type="dxa"/>
            <w:tcBorders>
              <w:top w:val="nil"/>
              <w:left w:val="nil"/>
              <w:bottom w:val="nil"/>
              <w:right w:val="nil"/>
            </w:tcBorders>
          </w:tcPr>
          <w:p w:rsidR="00EE10FD" w:rsidRDefault="00EE10FD">
            <w:pPr>
              <w:pStyle w:val="ConsPlusNormal"/>
            </w:pPr>
            <w:r>
              <w:t>Оснащено оборудованием 400 кинозалов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2020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4.3.</w:t>
            </w:r>
          </w:p>
        </w:tc>
        <w:tc>
          <w:tcPr>
            <w:tcW w:w="5329" w:type="dxa"/>
            <w:tcBorders>
              <w:top w:val="nil"/>
              <w:left w:val="nil"/>
              <w:bottom w:val="nil"/>
              <w:right w:val="nil"/>
            </w:tcBorders>
          </w:tcPr>
          <w:p w:rsidR="00EE10FD" w:rsidRDefault="00EE10FD">
            <w:pPr>
              <w:pStyle w:val="ConsPlusNormal"/>
            </w:pPr>
            <w:r>
              <w:t>Оснащено оборудованием 600 кинозалов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2021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4.4.</w:t>
            </w:r>
          </w:p>
        </w:tc>
        <w:tc>
          <w:tcPr>
            <w:tcW w:w="5329" w:type="dxa"/>
            <w:tcBorders>
              <w:top w:val="nil"/>
              <w:left w:val="nil"/>
              <w:bottom w:val="nil"/>
              <w:right w:val="nil"/>
            </w:tcBorders>
          </w:tcPr>
          <w:p w:rsidR="00EE10FD" w:rsidRDefault="00EE10FD">
            <w:pPr>
              <w:pStyle w:val="ConsPlusNormal"/>
            </w:pPr>
            <w:r>
              <w:t>Оснащено оборудованием 800 кинозалов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2022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4.5.</w:t>
            </w:r>
          </w:p>
        </w:tc>
        <w:tc>
          <w:tcPr>
            <w:tcW w:w="5329" w:type="dxa"/>
            <w:tcBorders>
              <w:top w:val="nil"/>
              <w:left w:val="nil"/>
              <w:bottom w:val="nil"/>
              <w:right w:val="nil"/>
            </w:tcBorders>
          </w:tcPr>
          <w:p w:rsidR="00EE10FD" w:rsidRDefault="00EE10FD">
            <w:pPr>
              <w:pStyle w:val="ConsPlusNormal"/>
            </w:pPr>
            <w:r>
              <w:t>Оснащено оборудованием 1 000 кинозалов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2023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4.6.</w:t>
            </w:r>
          </w:p>
        </w:tc>
        <w:tc>
          <w:tcPr>
            <w:tcW w:w="5329" w:type="dxa"/>
            <w:tcBorders>
              <w:top w:val="nil"/>
              <w:left w:val="nil"/>
              <w:bottom w:val="nil"/>
              <w:right w:val="nil"/>
            </w:tcBorders>
          </w:tcPr>
          <w:p w:rsidR="00EE10FD" w:rsidRDefault="00EE10FD">
            <w:pPr>
              <w:pStyle w:val="ConsPlusNormal"/>
            </w:pPr>
            <w:r>
              <w:t>Оснащено оборудованием 1 200 кинозалов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2024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Созданы условия для создания фильмовых материалов на цифровых носителях Госфильмофонда России</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4.7.</w:t>
            </w:r>
          </w:p>
        </w:tc>
        <w:tc>
          <w:tcPr>
            <w:tcW w:w="5329" w:type="dxa"/>
            <w:tcBorders>
              <w:top w:val="nil"/>
              <w:left w:val="nil"/>
              <w:bottom w:val="nil"/>
              <w:right w:val="nil"/>
            </w:tcBorders>
          </w:tcPr>
          <w:p w:rsidR="00EE10FD" w:rsidRDefault="00EE10FD">
            <w:pPr>
              <w:pStyle w:val="ConsPlusNormal"/>
            </w:pPr>
            <w:r>
              <w:t>Оснащен оборудованием для оцифровки фильмовых материалов на цифровых носителях Госфильмофонд России</w:t>
            </w:r>
          </w:p>
        </w:tc>
        <w:tc>
          <w:tcPr>
            <w:tcW w:w="1361" w:type="dxa"/>
            <w:tcBorders>
              <w:top w:val="nil"/>
              <w:left w:val="nil"/>
              <w:bottom w:val="nil"/>
              <w:right w:val="nil"/>
            </w:tcBorders>
          </w:tcPr>
          <w:p w:rsidR="00EE10FD" w:rsidRDefault="00EE10FD">
            <w:pPr>
              <w:pStyle w:val="ConsPlusNormal"/>
              <w:jc w:val="center"/>
            </w:pPr>
            <w:r>
              <w:t>31 декабря 2019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4.8.</w:t>
            </w:r>
          </w:p>
        </w:tc>
        <w:tc>
          <w:tcPr>
            <w:tcW w:w="5329" w:type="dxa"/>
            <w:tcBorders>
              <w:top w:val="nil"/>
              <w:left w:val="nil"/>
              <w:bottom w:val="nil"/>
              <w:right w:val="nil"/>
            </w:tcBorders>
          </w:tcPr>
          <w:p w:rsidR="00EE10FD" w:rsidRDefault="00EE10FD">
            <w:pPr>
              <w:pStyle w:val="ConsPlusNormal"/>
            </w:pPr>
            <w:r>
              <w:t>Оцифровано 2 500 наименований фильмовых материалов на цифровых носителях Госфильмофонда России</w:t>
            </w:r>
          </w:p>
        </w:tc>
        <w:tc>
          <w:tcPr>
            <w:tcW w:w="1361" w:type="dxa"/>
            <w:tcBorders>
              <w:top w:val="nil"/>
              <w:left w:val="nil"/>
              <w:bottom w:val="nil"/>
              <w:right w:val="nil"/>
            </w:tcBorders>
          </w:tcPr>
          <w:p w:rsidR="00EE10FD" w:rsidRDefault="00EE10FD">
            <w:pPr>
              <w:pStyle w:val="ConsPlusNormal"/>
              <w:jc w:val="center"/>
            </w:pPr>
            <w:r>
              <w:t>31 декабря 2020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4.9.</w:t>
            </w:r>
          </w:p>
        </w:tc>
        <w:tc>
          <w:tcPr>
            <w:tcW w:w="5329" w:type="dxa"/>
            <w:tcBorders>
              <w:top w:val="nil"/>
              <w:left w:val="nil"/>
              <w:bottom w:val="nil"/>
              <w:right w:val="nil"/>
            </w:tcBorders>
          </w:tcPr>
          <w:p w:rsidR="00EE10FD" w:rsidRDefault="00EE10FD">
            <w:pPr>
              <w:pStyle w:val="ConsPlusNormal"/>
            </w:pPr>
            <w:r>
              <w:t>Оцифровано 7 500 наименований фильмовых материалов на цифровых носителях Госфильмофонда России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2021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4.10.</w:t>
            </w:r>
          </w:p>
        </w:tc>
        <w:tc>
          <w:tcPr>
            <w:tcW w:w="5329" w:type="dxa"/>
            <w:tcBorders>
              <w:top w:val="nil"/>
              <w:left w:val="nil"/>
              <w:bottom w:val="nil"/>
              <w:right w:val="nil"/>
            </w:tcBorders>
          </w:tcPr>
          <w:p w:rsidR="00EE10FD" w:rsidRDefault="00EE10FD">
            <w:pPr>
              <w:pStyle w:val="ConsPlusNormal"/>
            </w:pPr>
            <w:r>
              <w:t>Оцифровано 12 500 наименований фильмовых материалов на цифровых носителях Госфильмофонда России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2022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4.11.</w:t>
            </w:r>
          </w:p>
        </w:tc>
        <w:tc>
          <w:tcPr>
            <w:tcW w:w="5329" w:type="dxa"/>
            <w:tcBorders>
              <w:top w:val="nil"/>
              <w:left w:val="nil"/>
              <w:bottom w:val="nil"/>
              <w:right w:val="nil"/>
            </w:tcBorders>
          </w:tcPr>
          <w:p w:rsidR="00EE10FD" w:rsidRDefault="00EE10FD">
            <w:pPr>
              <w:pStyle w:val="ConsPlusNormal"/>
            </w:pPr>
            <w:r>
              <w:t>Оцифровано 17 500 наименований фильмовых материалов на цифровых носителях Госфильмофонда России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2023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4.12.</w:t>
            </w:r>
          </w:p>
        </w:tc>
        <w:tc>
          <w:tcPr>
            <w:tcW w:w="5329" w:type="dxa"/>
            <w:tcBorders>
              <w:top w:val="nil"/>
              <w:left w:val="nil"/>
              <w:bottom w:val="nil"/>
              <w:right w:val="nil"/>
            </w:tcBorders>
          </w:tcPr>
          <w:p w:rsidR="00EE10FD" w:rsidRDefault="00EE10FD">
            <w:pPr>
              <w:pStyle w:val="ConsPlusNormal"/>
            </w:pPr>
            <w:r>
              <w:t>Оцифровано 22 500 наименований фильмовых материалов на цифровых носителях Госфильмофонда России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2024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5.</w:t>
            </w:r>
          </w:p>
        </w:tc>
        <w:tc>
          <w:tcPr>
            <w:tcW w:w="8447" w:type="dxa"/>
            <w:gridSpan w:val="3"/>
            <w:tcBorders>
              <w:top w:val="nil"/>
              <w:left w:val="nil"/>
              <w:bottom w:val="nil"/>
              <w:right w:val="nil"/>
            </w:tcBorders>
          </w:tcPr>
          <w:p w:rsidR="00EE10FD" w:rsidRDefault="00EE10FD">
            <w:pPr>
              <w:pStyle w:val="ConsPlusNormal"/>
            </w:pPr>
            <w:r>
              <w:t>Модернизировать региональные и муниципальные театры юного зрителя и кукольные театры путем их реконструкции и капитального ремонта</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"consultantplus://offline/ref=49601AF264F03EE1F97B125B49281EACFCB447C108FB1C101B2963FD768979A499F28E10BD6A86BCCB31731A072BEE3C3637AA8B1AB0C5DA430AI" </w:instrText>
            </w:r>
            <w:r>
              <w:fldChar w:fldCharType="separate"/>
            </w:r>
            <w:r>
              <w:rPr>
                <w:color w:val="0000FF"/>
              </w:rPr>
              <w:t>пп</w:t>
            </w:r>
            <w:proofErr w:type="spellEnd"/>
            <w:r>
              <w:rPr>
                <w:color w:val="0000FF"/>
              </w:rPr>
              <w:t xml:space="preserve"> "и"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Реконструкция, капитальный ремонт региональных и муниципальных театров юного зрителя и театров кукол</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5.1.</w:t>
            </w:r>
          </w:p>
        </w:tc>
        <w:tc>
          <w:tcPr>
            <w:tcW w:w="5329" w:type="dxa"/>
            <w:tcBorders>
              <w:top w:val="nil"/>
              <w:left w:val="nil"/>
              <w:bottom w:val="nil"/>
              <w:right w:val="nil"/>
            </w:tcBorders>
          </w:tcPr>
          <w:p w:rsidR="00EE10FD" w:rsidRDefault="00EE10FD">
            <w:pPr>
              <w:pStyle w:val="ConsPlusNormal"/>
            </w:pPr>
            <w:r>
              <w:t>Капитально отремонтирован 1 театр для детей</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5.2.</w:t>
            </w:r>
          </w:p>
        </w:tc>
        <w:tc>
          <w:tcPr>
            <w:tcW w:w="5329" w:type="dxa"/>
            <w:tcBorders>
              <w:top w:val="nil"/>
              <w:left w:val="nil"/>
              <w:bottom w:val="nil"/>
              <w:right w:val="nil"/>
            </w:tcBorders>
          </w:tcPr>
          <w:p w:rsidR="00EE10FD" w:rsidRDefault="00EE10FD">
            <w:pPr>
              <w:pStyle w:val="ConsPlusNormal"/>
            </w:pPr>
            <w:r>
              <w:t>Реконструировано и (или) капитально отремонтировано 5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5.3.</w:t>
            </w:r>
          </w:p>
        </w:tc>
        <w:tc>
          <w:tcPr>
            <w:tcW w:w="5329" w:type="dxa"/>
            <w:tcBorders>
              <w:top w:val="nil"/>
              <w:left w:val="nil"/>
              <w:bottom w:val="nil"/>
              <w:right w:val="nil"/>
            </w:tcBorders>
          </w:tcPr>
          <w:p w:rsidR="00EE10FD" w:rsidRDefault="00EE10FD">
            <w:pPr>
              <w:pStyle w:val="ConsPlusNormal"/>
            </w:pPr>
            <w:r>
              <w:t>Реконструировано и (или) капитально отремонтировано 8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5.4.</w:t>
            </w:r>
          </w:p>
        </w:tc>
        <w:tc>
          <w:tcPr>
            <w:tcW w:w="5329" w:type="dxa"/>
            <w:tcBorders>
              <w:top w:val="nil"/>
              <w:left w:val="nil"/>
              <w:bottom w:val="nil"/>
              <w:right w:val="nil"/>
            </w:tcBorders>
          </w:tcPr>
          <w:p w:rsidR="00EE10FD" w:rsidRDefault="00EE10FD">
            <w:pPr>
              <w:pStyle w:val="ConsPlusNormal"/>
            </w:pPr>
            <w:r>
              <w:t>Реконструировано и (или) капитально отремонтировано 21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5.5.</w:t>
            </w:r>
          </w:p>
        </w:tc>
        <w:tc>
          <w:tcPr>
            <w:tcW w:w="5329" w:type="dxa"/>
            <w:tcBorders>
              <w:top w:val="nil"/>
              <w:left w:val="nil"/>
              <w:bottom w:val="nil"/>
              <w:right w:val="nil"/>
            </w:tcBorders>
          </w:tcPr>
          <w:p w:rsidR="00EE10FD" w:rsidRDefault="00EE10FD">
            <w:pPr>
              <w:pStyle w:val="ConsPlusNormal"/>
            </w:pPr>
            <w:r>
              <w:t>Реконструировано и (или) капитально отремонтировано 33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5.6.</w:t>
            </w:r>
          </w:p>
        </w:tc>
        <w:tc>
          <w:tcPr>
            <w:tcW w:w="5329" w:type="dxa"/>
            <w:tcBorders>
              <w:top w:val="nil"/>
              <w:left w:val="nil"/>
              <w:bottom w:val="nil"/>
              <w:right w:val="nil"/>
            </w:tcBorders>
          </w:tcPr>
          <w:p w:rsidR="00EE10FD" w:rsidRDefault="00EE10FD">
            <w:pPr>
              <w:pStyle w:val="ConsPlusNormal"/>
            </w:pPr>
            <w:r>
              <w:t>Реконструировано и (или) капитально отремонтировано 40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6.</w:t>
            </w:r>
          </w:p>
        </w:tc>
        <w:tc>
          <w:tcPr>
            <w:tcW w:w="8447" w:type="dxa"/>
            <w:gridSpan w:val="3"/>
            <w:tcBorders>
              <w:top w:val="nil"/>
              <w:left w:val="nil"/>
              <w:bottom w:val="nil"/>
              <w:right w:val="nil"/>
            </w:tcBorders>
          </w:tcPr>
          <w:p w:rsidR="00EE10FD" w:rsidRDefault="00EE10FD">
            <w:pPr>
              <w:pStyle w:val="ConsPlusNormal"/>
            </w:pPr>
            <w:r>
              <w:t>Создать условия для укрепления гражданской идентичности на основе духовно-нравственных и культурных ценностей народов Российской Федерации</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Совершенствование нормативно-правовой базы и выделение средств на подготовку к вовлечению в хозяйственный оборот объектов культурного наследия, являющихся усадебными комплексами, возрождение и популяризация усадеб</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6.1.</w:t>
            </w:r>
          </w:p>
        </w:tc>
        <w:tc>
          <w:tcPr>
            <w:tcW w:w="5329" w:type="dxa"/>
            <w:tcBorders>
              <w:top w:val="nil"/>
              <w:left w:val="nil"/>
              <w:bottom w:val="nil"/>
              <w:right w:val="nil"/>
            </w:tcBorders>
          </w:tcPr>
          <w:p w:rsidR="00EE10FD" w:rsidRDefault="00EE10FD">
            <w:pPr>
              <w:pStyle w:val="ConsPlusNormal"/>
            </w:pPr>
            <w:r>
              <w:t xml:space="preserve">Утверждено 10 инвестиционных паспортов усадеб, включающих в себя исторические исследования, </w:t>
            </w:r>
            <w:r>
              <w:lastRenderedPageBreak/>
              <w:t>научно-изыскательную и техническую документацию, инженерное обследование, расчет инвестиций</w:t>
            </w:r>
          </w:p>
        </w:tc>
        <w:tc>
          <w:tcPr>
            <w:tcW w:w="1361" w:type="dxa"/>
            <w:tcBorders>
              <w:top w:val="nil"/>
              <w:left w:val="nil"/>
              <w:bottom w:val="nil"/>
              <w:right w:val="nil"/>
            </w:tcBorders>
          </w:tcPr>
          <w:p w:rsidR="00EE10FD" w:rsidRDefault="00EE10FD">
            <w:pPr>
              <w:pStyle w:val="ConsPlusNormal"/>
              <w:jc w:val="center"/>
            </w:pPr>
            <w:r>
              <w:lastRenderedPageBreak/>
              <w:t>31 декабря 2020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6.2.</w:t>
            </w:r>
          </w:p>
        </w:tc>
        <w:tc>
          <w:tcPr>
            <w:tcW w:w="5329" w:type="dxa"/>
            <w:tcBorders>
              <w:top w:val="nil"/>
              <w:left w:val="nil"/>
              <w:bottom w:val="nil"/>
              <w:right w:val="nil"/>
            </w:tcBorders>
          </w:tcPr>
          <w:p w:rsidR="00EE10FD" w:rsidRDefault="00EE10FD">
            <w:pPr>
              <w:pStyle w:val="ConsPlusNormal"/>
            </w:pPr>
            <w:r>
              <w:t>Утверждено 20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2021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6.3.</w:t>
            </w:r>
          </w:p>
        </w:tc>
        <w:tc>
          <w:tcPr>
            <w:tcW w:w="5329" w:type="dxa"/>
            <w:tcBorders>
              <w:top w:val="nil"/>
              <w:left w:val="nil"/>
              <w:bottom w:val="nil"/>
              <w:right w:val="nil"/>
            </w:tcBorders>
          </w:tcPr>
          <w:p w:rsidR="00EE10FD" w:rsidRDefault="00EE10FD">
            <w:pPr>
              <w:pStyle w:val="ConsPlusNormal"/>
            </w:pPr>
            <w:r>
              <w:t>Утверждено 30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2022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6.4.</w:t>
            </w:r>
          </w:p>
        </w:tc>
        <w:tc>
          <w:tcPr>
            <w:tcW w:w="5329" w:type="dxa"/>
            <w:tcBorders>
              <w:top w:val="nil"/>
              <w:left w:val="nil"/>
              <w:bottom w:val="nil"/>
              <w:right w:val="nil"/>
            </w:tcBorders>
          </w:tcPr>
          <w:p w:rsidR="00EE10FD" w:rsidRDefault="00EE10FD">
            <w:pPr>
              <w:pStyle w:val="ConsPlusNormal"/>
            </w:pPr>
            <w:r>
              <w:t>Утверждено 40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361" w:type="dxa"/>
            <w:tcBorders>
              <w:top w:val="nil"/>
              <w:left w:val="nil"/>
              <w:bottom w:val="nil"/>
              <w:right w:val="nil"/>
            </w:tcBorders>
          </w:tcPr>
          <w:p w:rsidR="00EE10FD" w:rsidRDefault="00EE10FD">
            <w:pPr>
              <w:pStyle w:val="ConsPlusNormal"/>
              <w:jc w:val="center"/>
            </w:pPr>
            <w:r>
              <w:t>31 декабря 2023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0FD" w:rsidRDefault="00EE10FD">
            <w:pPr>
              <w:pStyle w:val="ConsPlusNormal"/>
              <w:jc w:val="center"/>
            </w:pPr>
            <w:r>
              <w:t>6.5.</w:t>
            </w:r>
          </w:p>
        </w:tc>
        <w:tc>
          <w:tcPr>
            <w:tcW w:w="5329" w:type="dxa"/>
            <w:tcBorders>
              <w:top w:val="nil"/>
              <w:left w:val="nil"/>
              <w:bottom w:val="single" w:sz="4" w:space="0" w:color="auto"/>
              <w:right w:val="nil"/>
            </w:tcBorders>
          </w:tcPr>
          <w:p w:rsidR="00EE10FD" w:rsidRDefault="00EE10FD">
            <w:pPr>
              <w:pStyle w:val="ConsPlusNormal"/>
            </w:pPr>
            <w:r>
              <w:t>Утверждено 50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361" w:type="dxa"/>
            <w:tcBorders>
              <w:top w:val="nil"/>
              <w:left w:val="nil"/>
              <w:bottom w:val="single" w:sz="4" w:space="0" w:color="auto"/>
              <w:right w:val="nil"/>
            </w:tcBorders>
          </w:tcPr>
          <w:p w:rsidR="00EE10FD" w:rsidRDefault="00EE10FD">
            <w:pPr>
              <w:pStyle w:val="ConsPlusNormal"/>
              <w:jc w:val="center"/>
            </w:pPr>
            <w:r>
              <w:t>31 декабря 2024 г.</w:t>
            </w:r>
          </w:p>
        </w:tc>
        <w:tc>
          <w:tcPr>
            <w:tcW w:w="1757" w:type="dxa"/>
            <w:tcBorders>
              <w:top w:val="nil"/>
              <w:left w:val="nil"/>
              <w:bottom w:val="single" w:sz="4" w:space="0" w:color="auto"/>
              <w:right w:val="nil"/>
            </w:tcBorders>
          </w:tcPr>
          <w:p w:rsidR="00EE10FD" w:rsidRDefault="00EE10FD">
            <w:pPr>
              <w:pStyle w:val="ConsPlusNormal"/>
            </w:pPr>
            <w:r>
              <w:t xml:space="preserve">С.Г. </w:t>
            </w:r>
            <w:proofErr w:type="spellStart"/>
            <w:r>
              <w:t>Обрывалин</w:t>
            </w:r>
            <w:proofErr w:type="spellEnd"/>
          </w:p>
        </w:tc>
      </w:tr>
    </w:tbl>
    <w:p w:rsidR="00EE10FD" w:rsidRDefault="00EE10FD">
      <w:pPr>
        <w:pStyle w:val="ConsPlusNormal"/>
        <w:jc w:val="both"/>
      </w:pPr>
    </w:p>
    <w:p w:rsidR="00EE10FD" w:rsidRDefault="00EE10FD">
      <w:pPr>
        <w:pStyle w:val="ConsPlusTitle"/>
        <w:jc w:val="center"/>
        <w:outlineLvl w:val="2"/>
      </w:pPr>
      <w:r>
        <w:t>4.2. Федеральный проект "Творческие люди"</w:t>
      </w:r>
    </w:p>
    <w:p w:rsidR="00EE10FD" w:rsidRDefault="00EE10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1361"/>
        <w:gridCol w:w="1757"/>
      </w:tblGrid>
      <w:tr w:rsidR="00EE10FD">
        <w:tc>
          <w:tcPr>
            <w:tcW w:w="624" w:type="dxa"/>
            <w:tcBorders>
              <w:top w:val="single" w:sz="4" w:space="0" w:color="auto"/>
              <w:left w:val="nil"/>
              <w:bottom w:val="single" w:sz="4" w:space="0" w:color="auto"/>
            </w:tcBorders>
          </w:tcPr>
          <w:p w:rsidR="00EE10FD" w:rsidRDefault="00EE10FD">
            <w:pPr>
              <w:pStyle w:val="ConsPlusNormal"/>
              <w:jc w:val="center"/>
            </w:pPr>
            <w:r>
              <w:t>N п/п</w:t>
            </w:r>
          </w:p>
        </w:tc>
        <w:tc>
          <w:tcPr>
            <w:tcW w:w="5329" w:type="dxa"/>
            <w:tcBorders>
              <w:top w:val="single" w:sz="4" w:space="0" w:color="auto"/>
              <w:bottom w:val="single" w:sz="4" w:space="0" w:color="auto"/>
            </w:tcBorders>
          </w:tcPr>
          <w:p w:rsidR="00EE10FD" w:rsidRDefault="00EE10FD">
            <w:pPr>
              <w:pStyle w:val="ConsPlusNormal"/>
              <w:jc w:val="center"/>
            </w:pPr>
            <w:r>
              <w:t>Наименование задачи, результата</w:t>
            </w:r>
          </w:p>
        </w:tc>
        <w:tc>
          <w:tcPr>
            <w:tcW w:w="1361" w:type="dxa"/>
            <w:tcBorders>
              <w:top w:val="single" w:sz="4" w:space="0" w:color="auto"/>
              <w:bottom w:val="single" w:sz="4" w:space="0" w:color="auto"/>
            </w:tcBorders>
          </w:tcPr>
          <w:p w:rsidR="00EE10FD" w:rsidRDefault="00EE10FD">
            <w:pPr>
              <w:pStyle w:val="ConsPlusNormal"/>
              <w:jc w:val="center"/>
            </w:pPr>
            <w:r>
              <w:t>Срок реализации</w:t>
            </w:r>
          </w:p>
        </w:tc>
        <w:tc>
          <w:tcPr>
            <w:tcW w:w="1757" w:type="dxa"/>
            <w:tcBorders>
              <w:top w:val="single" w:sz="4" w:space="0" w:color="auto"/>
              <w:bottom w:val="single" w:sz="4" w:space="0" w:color="auto"/>
              <w:right w:val="nil"/>
            </w:tcBorders>
          </w:tcPr>
          <w:p w:rsidR="00EE10FD" w:rsidRDefault="00EE10FD">
            <w:pPr>
              <w:pStyle w:val="ConsPlusNormal"/>
              <w:jc w:val="center"/>
            </w:pPr>
            <w:r>
              <w:t>Ответственный исполнитель</w:t>
            </w:r>
          </w:p>
        </w:tc>
      </w:tr>
      <w:tr w:rsidR="00EE10FD">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E10FD" w:rsidRDefault="00EE10FD">
            <w:pPr>
              <w:pStyle w:val="ConsPlusNormal"/>
              <w:jc w:val="center"/>
            </w:pPr>
            <w:r>
              <w:t>1.</w:t>
            </w:r>
          </w:p>
        </w:tc>
        <w:tc>
          <w:tcPr>
            <w:tcW w:w="8447" w:type="dxa"/>
            <w:gridSpan w:val="3"/>
            <w:tcBorders>
              <w:top w:val="single" w:sz="4" w:space="0" w:color="auto"/>
              <w:left w:val="nil"/>
              <w:bottom w:val="nil"/>
              <w:right w:val="nil"/>
            </w:tcBorders>
          </w:tcPr>
          <w:p w:rsidR="00EE10FD" w:rsidRDefault="00EE10FD">
            <w:pPr>
              <w:pStyle w:val="ConsPlusNormal"/>
            </w:pPr>
            <w:r>
              <w:t>Продвигать талантливую молодежь в сфере музыкального искусства, в том числе посредством создания национального молодежного симфонического оркестра</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"consultantplus://offline/ref=49601AF264F03EE1F97B125B49281EACFCB447C108FB1C101B2963FD768979A499F28E10BD6A86BCCE31731A072BEE3C3637AA8B1AB0C5DA430AI" </w:instrText>
            </w:r>
            <w:r>
              <w:fldChar w:fldCharType="separate"/>
            </w:r>
            <w:r>
              <w:rPr>
                <w:color w:val="0000FF"/>
              </w:rPr>
              <w:t>пп</w:t>
            </w:r>
            <w:proofErr w:type="spellEnd"/>
            <w:r>
              <w:rPr>
                <w:color w:val="0000FF"/>
              </w:rPr>
              <w:t xml:space="preserve"> "г"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Создание национального молодежного симфонического оркестра</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1.1.</w:t>
            </w:r>
          </w:p>
        </w:tc>
        <w:tc>
          <w:tcPr>
            <w:tcW w:w="5329" w:type="dxa"/>
            <w:tcBorders>
              <w:top w:val="nil"/>
              <w:left w:val="nil"/>
              <w:bottom w:val="nil"/>
              <w:right w:val="nil"/>
            </w:tcBorders>
          </w:tcPr>
          <w:p w:rsidR="00EE10FD" w:rsidRDefault="00EE10FD">
            <w:pPr>
              <w:pStyle w:val="ConsPlusNormal"/>
            </w:pPr>
            <w:r>
              <w:t>Сформирован кадровый резерв из состава национального молодежного симфонического оркестра</w:t>
            </w:r>
          </w:p>
        </w:tc>
        <w:tc>
          <w:tcPr>
            <w:tcW w:w="1361" w:type="dxa"/>
            <w:tcBorders>
              <w:top w:val="nil"/>
              <w:left w:val="nil"/>
              <w:bottom w:val="nil"/>
              <w:right w:val="nil"/>
            </w:tcBorders>
          </w:tcPr>
          <w:p w:rsidR="00EE10FD" w:rsidRDefault="00EE10FD">
            <w:pPr>
              <w:pStyle w:val="ConsPlusNormal"/>
              <w:jc w:val="center"/>
            </w:pPr>
            <w:r>
              <w:t>1 июня 2019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Организация и проведение Фестиваля любительских творческих коллективов с вручением грантов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1.2.</w:t>
            </w:r>
          </w:p>
        </w:tc>
        <w:tc>
          <w:tcPr>
            <w:tcW w:w="5329" w:type="dxa"/>
            <w:tcBorders>
              <w:top w:val="nil"/>
              <w:left w:val="nil"/>
              <w:bottom w:val="nil"/>
              <w:right w:val="nil"/>
            </w:tcBorders>
          </w:tcPr>
          <w:p w:rsidR="00EE10FD" w:rsidRDefault="00EE10FD">
            <w:pPr>
              <w:pStyle w:val="ConsPlusNormal"/>
            </w:pPr>
            <w:r>
              <w:t>Проведен Фестиваль любительских творческих коллективов с вручением 20 грантов</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1.3.</w:t>
            </w:r>
          </w:p>
        </w:tc>
        <w:tc>
          <w:tcPr>
            <w:tcW w:w="5329" w:type="dxa"/>
            <w:tcBorders>
              <w:top w:val="nil"/>
              <w:left w:val="nil"/>
              <w:bottom w:val="nil"/>
              <w:right w:val="nil"/>
            </w:tcBorders>
          </w:tcPr>
          <w:p w:rsidR="00EE10FD" w:rsidRDefault="00EE10FD">
            <w:pPr>
              <w:pStyle w:val="ConsPlusNormal"/>
            </w:pPr>
            <w:r>
              <w:t>Проведен Фестиваль любительских творческих коллективов с вручением 40 грантов лучшим коллективам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1.4.</w:t>
            </w:r>
          </w:p>
        </w:tc>
        <w:tc>
          <w:tcPr>
            <w:tcW w:w="5329" w:type="dxa"/>
            <w:tcBorders>
              <w:top w:val="nil"/>
              <w:left w:val="nil"/>
              <w:bottom w:val="nil"/>
              <w:right w:val="nil"/>
            </w:tcBorders>
          </w:tcPr>
          <w:p w:rsidR="00EE10FD" w:rsidRDefault="00EE10FD">
            <w:pPr>
              <w:pStyle w:val="ConsPlusNormal"/>
            </w:pPr>
            <w:r>
              <w:t>Проведен Фестиваль любительских творческих коллективов с вручением 60 грантов лучшим коллективам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1.5.</w:t>
            </w:r>
          </w:p>
        </w:tc>
        <w:tc>
          <w:tcPr>
            <w:tcW w:w="5329" w:type="dxa"/>
            <w:tcBorders>
              <w:top w:val="nil"/>
              <w:left w:val="nil"/>
              <w:bottom w:val="nil"/>
              <w:right w:val="nil"/>
            </w:tcBorders>
          </w:tcPr>
          <w:p w:rsidR="00EE10FD" w:rsidRDefault="00EE10FD">
            <w:pPr>
              <w:pStyle w:val="ConsPlusNormal"/>
            </w:pPr>
            <w:r>
              <w:t>Проведен Фестиваль любительских творческих коллективов с вручением 80 грантов лучшим коллективам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1.6.</w:t>
            </w:r>
          </w:p>
        </w:tc>
        <w:tc>
          <w:tcPr>
            <w:tcW w:w="5329" w:type="dxa"/>
            <w:tcBorders>
              <w:top w:val="nil"/>
              <w:left w:val="nil"/>
              <w:bottom w:val="nil"/>
              <w:right w:val="nil"/>
            </w:tcBorders>
          </w:tcPr>
          <w:p w:rsidR="00EE10FD" w:rsidRDefault="00EE10FD">
            <w:pPr>
              <w:pStyle w:val="ConsPlusNormal"/>
            </w:pPr>
            <w:r>
              <w:t>Проведен Фестиваль любительских творческих коллективов с вручением 100 грантов лучшим коллективам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1.7.</w:t>
            </w:r>
          </w:p>
        </w:tc>
        <w:tc>
          <w:tcPr>
            <w:tcW w:w="5329" w:type="dxa"/>
            <w:tcBorders>
              <w:top w:val="nil"/>
              <w:left w:val="nil"/>
              <w:bottom w:val="nil"/>
              <w:right w:val="nil"/>
            </w:tcBorders>
          </w:tcPr>
          <w:p w:rsidR="00EE10FD" w:rsidRDefault="00EE10FD">
            <w:pPr>
              <w:pStyle w:val="ConsPlusNormal"/>
            </w:pPr>
            <w:r>
              <w:t>Проведен Фестиваль любительских творческих коллективов с вручением 120 грантов лучшим коллективам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Проведение фестивалей детского творчества всех жанров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1.8.</w:t>
            </w:r>
          </w:p>
        </w:tc>
        <w:tc>
          <w:tcPr>
            <w:tcW w:w="5329" w:type="dxa"/>
            <w:tcBorders>
              <w:top w:val="nil"/>
              <w:left w:val="nil"/>
              <w:bottom w:val="nil"/>
              <w:right w:val="nil"/>
            </w:tcBorders>
          </w:tcPr>
          <w:p w:rsidR="00EE10FD" w:rsidRDefault="00EE10FD">
            <w:pPr>
              <w:pStyle w:val="ConsPlusNormal"/>
            </w:pPr>
            <w:r>
              <w:t>Проведено 5 фестивалей детского творчества всех жанров</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1.9.</w:t>
            </w:r>
          </w:p>
        </w:tc>
        <w:tc>
          <w:tcPr>
            <w:tcW w:w="5329" w:type="dxa"/>
            <w:tcBorders>
              <w:top w:val="nil"/>
              <w:left w:val="nil"/>
              <w:bottom w:val="nil"/>
              <w:right w:val="nil"/>
            </w:tcBorders>
          </w:tcPr>
          <w:p w:rsidR="00EE10FD" w:rsidRDefault="00EE10FD">
            <w:pPr>
              <w:pStyle w:val="ConsPlusNormal"/>
            </w:pPr>
            <w:r>
              <w:t>Проведено 10 фестивалей детского творчества всех жанров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1.10.</w:t>
            </w:r>
          </w:p>
        </w:tc>
        <w:tc>
          <w:tcPr>
            <w:tcW w:w="5329" w:type="dxa"/>
            <w:tcBorders>
              <w:top w:val="nil"/>
              <w:left w:val="nil"/>
              <w:bottom w:val="nil"/>
              <w:right w:val="nil"/>
            </w:tcBorders>
          </w:tcPr>
          <w:p w:rsidR="00EE10FD" w:rsidRDefault="00EE10FD">
            <w:pPr>
              <w:pStyle w:val="ConsPlusNormal"/>
            </w:pPr>
            <w:r>
              <w:t>Проведено 15 фестивалей детского творчества всех жанров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1.11.</w:t>
            </w:r>
          </w:p>
        </w:tc>
        <w:tc>
          <w:tcPr>
            <w:tcW w:w="5329" w:type="dxa"/>
            <w:tcBorders>
              <w:top w:val="nil"/>
              <w:left w:val="nil"/>
              <w:bottom w:val="nil"/>
              <w:right w:val="nil"/>
            </w:tcBorders>
          </w:tcPr>
          <w:p w:rsidR="00EE10FD" w:rsidRDefault="00EE10FD">
            <w:pPr>
              <w:pStyle w:val="ConsPlusNormal"/>
            </w:pPr>
            <w:r>
              <w:t>Проведено 20 фестивалей детского творчества всех жанров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1.12.</w:t>
            </w:r>
          </w:p>
        </w:tc>
        <w:tc>
          <w:tcPr>
            <w:tcW w:w="5329" w:type="dxa"/>
            <w:tcBorders>
              <w:top w:val="nil"/>
              <w:left w:val="nil"/>
              <w:bottom w:val="nil"/>
              <w:right w:val="nil"/>
            </w:tcBorders>
          </w:tcPr>
          <w:p w:rsidR="00EE10FD" w:rsidRDefault="00EE10FD">
            <w:pPr>
              <w:pStyle w:val="ConsPlusNormal"/>
            </w:pPr>
            <w:r>
              <w:t>Проведено 25 фестивалей детского творчества всех жанров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1.13.</w:t>
            </w:r>
          </w:p>
        </w:tc>
        <w:tc>
          <w:tcPr>
            <w:tcW w:w="5329" w:type="dxa"/>
            <w:tcBorders>
              <w:top w:val="nil"/>
              <w:left w:val="nil"/>
              <w:bottom w:val="nil"/>
              <w:right w:val="nil"/>
            </w:tcBorders>
          </w:tcPr>
          <w:p w:rsidR="00EE10FD" w:rsidRDefault="00EE10FD">
            <w:pPr>
              <w:pStyle w:val="ConsPlusNormal"/>
            </w:pPr>
            <w:r>
              <w:t>Проведено 30 фестивалей детского творчества всех жанров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w:t>
            </w:r>
          </w:p>
        </w:tc>
        <w:tc>
          <w:tcPr>
            <w:tcW w:w="8447" w:type="dxa"/>
            <w:gridSpan w:val="3"/>
            <w:tcBorders>
              <w:top w:val="nil"/>
              <w:left w:val="nil"/>
              <w:bottom w:val="nil"/>
              <w:right w:val="nil"/>
            </w:tcBorders>
          </w:tcPr>
          <w:p w:rsidR="00EE10FD" w:rsidRDefault="00EE10FD">
            <w:pPr>
              <w:pStyle w:val="ConsPlusNormal"/>
            </w:pPr>
            <w:r>
              <w:t>Подготовить кадры для организаций культуры</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"consultantplus://offline/ref=49601AF264F03EE1F97B125B49281EACFCB447C108FB1C101B2963FD768979A499F28E10BD6A86BCCA31731A072BEE3C3637AA8B1AB0C5DA430AI" </w:instrText>
            </w:r>
            <w:r>
              <w:fldChar w:fldCharType="separate"/>
            </w:r>
            <w:r>
              <w:rPr>
                <w:color w:val="0000FF"/>
              </w:rPr>
              <w:t>пп</w:t>
            </w:r>
            <w:proofErr w:type="spellEnd"/>
            <w:r>
              <w:rPr>
                <w:color w:val="0000FF"/>
              </w:rPr>
              <w:t xml:space="preserve"> "з"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Создание и функционирование Центров непрерывного образования и повышения квалификации творческих и управленческих кадров в сфере культуры</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w:t>
            </w:r>
          </w:p>
        </w:tc>
        <w:tc>
          <w:tcPr>
            <w:tcW w:w="5329" w:type="dxa"/>
            <w:tcBorders>
              <w:top w:val="nil"/>
              <w:left w:val="nil"/>
              <w:bottom w:val="nil"/>
              <w:right w:val="nil"/>
            </w:tcBorders>
          </w:tcPr>
          <w:p w:rsidR="00EE10FD" w:rsidRDefault="00EE10FD">
            <w:pPr>
              <w:pStyle w:val="ConsPlusNormal"/>
            </w:pPr>
            <w:r>
              <w:t>Разработана и утверждена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w:t>
            </w:r>
          </w:p>
        </w:tc>
        <w:tc>
          <w:tcPr>
            <w:tcW w:w="1361" w:type="dxa"/>
            <w:tcBorders>
              <w:top w:val="nil"/>
              <w:left w:val="nil"/>
              <w:bottom w:val="nil"/>
              <w:right w:val="nil"/>
            </w:tcBorders>
          </w:tcPr>
          <w:p w:rsidR="00EE10FD" w:rsidRDefault="00EE10FD">
            <w:pPr>
              <w:pStyle w:val="ConsPlusNormal"/>
              <w:jc w:val="center"/>
            </w:pPr>
            <w:r>
              <w:t>20 марта 2019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2.2.</w:t>
            </w:r>
          </w:p>
        </w:tc>
        <w:tc>
          <w:tcPr>
            <w:tcW w:w="5329" w:type="dxa"/>
            <w:tcBorders>
              <w:top w:val="nil"/>
              <w:left w:val="nil"/>
              <w:bottom w:val="nil"/>
              <w:right w:val="nil"/>
            </w:tcBorders>
          </w:tcPr>
          <w:p w:rsidR="00EE10FD" w:rsidRDefault="00EE10FD">
            <w:pPr>
              <w:pStyle w:val="ConsPlusNormal"/>
            </w:pPr>
            <w:r>
              <w:t>Разработана и утверждена ведомственная целевая программа подготовки кадров для отрасли культуры</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2.3.</w:t>
            </w:r>
          </w:p>
        </w:tc>
        <w:tc>
          <w:tcPr>
            <w:tcW w:w="5329" w:type="dxa"/>
            <w:tcBorders>
              <w:top w:val="nil"/>
              <w:left w:val="nil"/>
              <w:bottom w:val="nil"/>
              <w:right w:val="nil"/>
            </w:tcBorders>
          </w:tcPr>
          <w:p w:rsidR="00EE10FD" w:rsidRDefault="00EE10FD">
            <w:pPr>
              <w:pStyle w:val="ConsPlusNormal"/>
            </w:pPr>
            <w:r>
              <w:t>Созданы 7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14 000 творческих и управленческих кадров в сфере культуры</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2.4.</w:t>
            </w:r>
          </w:p>
        </w:tc>
        <w:tc>
          <w:tcPr>
            <w:tcW w:w="5329" w:type="dxa"/>
            <w:tcBorders>
              <w:top w:val="nil"/>
              <w:left w:val="nil"/>
              <w:bottom w:val="nil"/>
              <w:right w:val="nil"/>
            </w:tcBorders>
          </w:tcPr>
          <w:p w:rsidR="00EE10FD" w:rsidRDefault="00EE10FD">
            <w:pPr>
              <w:pStyle w:val="ConsPlusNormal"/>
            </w:pPr>
            <w:r>
              <w:t xml:space="preserve">Созданы 11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40 000 творческих и управленческих кадров в сфере культуры </w:t>
            </w:r>
            <w:r>
              <w:lastRenderedPageBreak/>
              <w:t>(нарастающим итогом)</w:t>
            </w:r>
          </w:p>
        </w:tc>
        <w:tc>
          <w:tcPr>
            <w:tcW w:w="1361" w:type="dxa"/>
            <w:tcBorders>
              <w:top w:val="nil"/>
              <w:left w:val="nil"/>
              <w:bottom w:val="nil"/>
              <w:right w:val="nil"/>
            </w:tcBorders>
          </w:tcPr>
          <w:p w:rsidR="00EE10FD" w:rsidRDefault="00EE10FD">
            <w:pPr>
              <w:pStyle w:val="ConsPlusNormal"/>
              <w:jc w:val="center"/>
            </w:pPr>
            <w:r>
              <w:lastRenderedPageBreak/>
              <w:t>1 декабря 2020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2.5.</w:t>
            </w:r>
          </w:p>
        </w:tc>
        <w:tc>
          <w:tcPr>
            <w:tcW w:w="5329" w:type="dxa"/>
            <w:tcBorders>
              <w:top w:val="nil"/>
              <w:left w:val="nil"/>
              <w:bottom w:val="nil"/>
              <w:right w:val="nil"/>
            </w:tcBorders>
          </w:tcPr>
          <w:p w:rsidR="00EE10FD" w:rsidRDefault="00EE10FD">
            <w:pPr>
              <w:pStyle w:val="ConsPlusNormal"/>
            </w:pPr>
            <w:r>
              <w:t>Созданы 15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80 000 творческих и управленческих кадров в сфере культуры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2.6.</w:t>
            </w:r>
          </w:p>
        </w:tc>
        <w:tc>
          <w:tcPr>
            <w:tcW w:w="5329" w:type="dxa"/>
            <w:tcBorders>
              <w:top w:val="nil"/>
              <w:left w:val="nil"/>
              <w:bottom w:val="nil"/>
              <w:right w:val="nil"/>
            </w:tcBorders>
          </w:tcPr>
          <w:p w:rsidR="00EE10FD" w:rsidRDefault="00EE10FD">
            <w:pPr>
              <w:pStyle w:val="ConsPlusNormal"/>
            </w:pPr>
            <w:r>
              <w:t>Повышена квалификация 120 000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2.7.</w:t>
            </w:r>
          </w:p>
        </w:tc>
        <w:tc>
          <w:tcPr>
            <w:tcW w:w="5329" w:type="dxa"/>
            <w:tcBorders>
              <w:top w:val="nil"/>
              <w:left w:val="nil"/>
              <w:bottom w:val="nil"/>
              <w:right w:val="nil"/>
            </w:tcBorders>
          </w:tcPr>
          <w:p w:rsidR="00EE10FD" w:rsidRDefault="00EE10FD">
            <w:pPr>
              <w:pStyle w:val="ConsPlusNormal"/>
            </w:pPr>
            <w:r>
              <w:t>Повышена квалификация 160 000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2.8.</w:t>
            </w:r>
          </w:p>
        </w:tc>
        <w:tc>
          <w:tcPr>
            <w:tcW w:w="5329" w:type="dxa"/>
            <w:tcBorders>
              <w:top w:val="nil"/>
              <w:left w:val="nil"/>
              <w:bottom w:val="nil"/>
              <w:right w:val="nil"/>
            </w:tcBorders>
          </w:tcPr>
          <w:p w:rsidR="00EE10FD" w:rsidRDefault="00EE10FD">
            <w:pPr>
              <w:pStyle w:val="ConsPlusNormal"/>
            </w:pPr>
            <w:r>
              <w:t>Повышена квалификация 200 000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w:t>
            </w:r>
          </w:p>
        </w:tc>
        <w:tc>
          <w:tcPr>
            <w:tcW w:w="8447" w:type="dxa"/>
            <w:gridSpan w:val="3"/>
            <w:tcBorders>
              <w:top w:val="nil"/>
              <w:left w:val="nil"/>
              <w:bottom w:val="nil"/>
              <w:right w:val="nil"/>
            </w:tcBorders>
          </w:tcPr>
          <w:p w:rsidR="00EE10FD" w:rsidRDefault="00EE10FD">
            <w:pPr>
              <w:pStyle w:val="ConsPlusNormal"/>
            </w:pPr>
            <w:r>
              <w:t>Обеспечить поддержку добровольческих движений, в том числе в сфере сохранения культурного наследия народов Российской Федерации</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"consultantplus://offline/ref=49601AF264F03EE1F97B125B49281EACFCB447C108FB1C101B2963FD768979A499F28E10BD6A86BCC431731A072BEE3C3637AA8B1AB0C5DA430AI" </w:instrText>
            </w:r>
            <w:r>
              <w:fldChar w:fldCharType="separate"/>
            </w:r>
            <w:r>
              <w:rPr>
                <w:color w:val="0000FF"/>
              </w:rPr>
              <w:t>пп</w:t>
            </w:r>
            <w:proofErr w:type="spellEnd"/>
            <w:r>
              <w:rPr>
                <w:color w:val="0000FF"/>
              </w:rPr>
              <w:t xml:space="preserve"> "к"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Реализация программы "Волонтеры культуры"</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3.1.</w:t>
            </w:r>
          </w:p>
        </w:tc>
        <w:tc>
          <w:tcPr>
            <w:tcW w:w="5329" w:type="dxa"/>
            <w:tcBorders>
              <w:top w:val="nil"/>
              <w:left w:val="nil"/>
              <w:bottom w:val="nil"/>
              <w:right w:val="nil"/>
            </w:tcBorders>
          </w:tcPr>
          <w:p w:rsidR="00EE10FD" w:rsidRDefault="00EE10FD">
            <w:pPr>
              <w:pStyle w:val="ConsPlusNormal"/>
            </w:pPr>
            <w:r>
              <w:t>Проведена программа "Волонтеры культуры" (ежегодно)</w:t>
            </w:r>
          </w:p>
        </w:tc>
        <w:tc>
          <w:tcPr>
            <w:tcW w:w="1361" w:type="dxa"/>
            <w:tcBorders>
              <w:top w:val="nil"/>
              <w:left w:val="nil"/>
              <w:bottom w:val="nil"/>
              <w:right w:val="nil"/>
            </w:tcBorders>
          </w:tcPr>
          <w:p w:rsidR="00EE10FD" w:rsidRDefault="00EE10FD">
            <w:pPr>
              <w:pStyle w:val="ConsPlusNormal"/>
              <w:jc w:val="center"/>
            </w:pPr>
            <w:r>
              <w:t>30 декабря 2020 г.</w:t>
            </w:r>
          </w:p>
          <w:p w:rsidR="00EE10FD" w:rsidRDefault="00EE10FD">
            <w:pPr>
              <w:pStyle w:val="ConsPlusNormal"/>
              <w:jc w:val="center"/>
            </w:pPr>
            <w:r>
              <w:t>30 декабря 2021 г.</w:t>
            </w:r>
          </w:p>
          <w:p w:rsidR="00EE10FD" w:rsidRDefault="00EE10FD">
            <w:pPr>
              <w:pStyle w:val="ConsPlusNormal"/>
              <w:jc w:val="center"/>
            </w:pPr>
            <w:r>
              <w:t>30 декабря 2022 г.</w:t>
            </w:r>
          </w:p>
          <w:p w:rsidR="00EE10FD" w:rsidRDefault="00EE10FD">
            <w:pPr>
              <w:pStyle w:val="ConsPlusNormal"/>
              <w:jc w:val="center"/>
            </w:pPr>
            <w:r>
              <w:t>30 декабря 2023 г.</w:t>
            </w:r>
          </w:p>
          <w:p w:rsidR="00EE10FD" w:rsidRDefault="00EE10FD">
            <w:pPr>
              <w:pStyle w:val="ConsPlusNormal"/>
              <w:jc w:val="center"/>
            </w:pPr>
            <w:r>
              <w:t>30 декабря 2024 г.</w:t>
            </w:r>
          </w:p>
        </w:tc>
        <w:tc>
          <w:tcPr>
            <w:tcW w:w="1757" w:type="dxa"/>
            <w:tcBorders>
              <w:top w:val="nil"/>
              <w:left w:val="nil"/>
              <w:bottom w:val="nil"/>
              <w:right w:val="nil"/>
            </w:tcBorders>
          </w:tcPr>
          <w:p w:rsidR="00EE10FD" w:rsidRDefault="00EE10FD">
            <w:pPr>
              <w:pStyle w:val="ConsPlusNormal"/>
            </w:pPr>
            <w:r>
              <w:t xml:space="preserve">С.Г. </w:t>
            </w:r>
            <w:proofErr w:type="spellStart"/>
            <w:r>
              <w:t>Обрывалин</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w:t>
            </w:r>
          </w:p>
        </w:tc>
        <w:tc>
          <w:tcPr>
            <w:tcW w:w="8447" w:type="dxa"/>
            <w:gridSpan w:val="3"/>
            <w:tcBorders>
              <w:top w:val="nil"/>
              <w:left w:val="nil"/>
              <w:bottom w:val="nil"/>
              <w:right w:val="nil"/>
            </w:tcBorders>
          </w:tcPr>
          <w:p w:rsidR="00EE10FD" w:rsidRDefault="00EE10FD">
            <w:pPr>
              <w:pStyle w:val="ConsPlusNormal"/>
            </w:pPr>
            <w:r>
              <w:t>Создать условия для укрепления гражданской идентичности на основе духовно-нравственных и культурных ценностей народов Российской Федерации</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"consultantplus://offline/ref=49601AF264F03EE1F97B125B49281EACFCB447C108FB1C101B2963FD768979A499F28E10BD6A86BFC531731A072BEE3C3637AA8B1AB0C5DA430AI" </w:instrText>
            </w:r>
            <w:r>
              <w:fldChar w:fldCharType="separate"/>
            </w:r>
            <w:r>
              <w:rPr>
                <w:color w:val="0000FF"/>
              </w:rPr>
              <w:t>пп</w:t>
            </w:r>
            <w:proofErr w:type="spellEnd"/>
            <w:r>
              <w:rPr>
                <w:color w:val="0000FF"/>
              </w:rPr>
              <w:t xml:space="preserve"> "а"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 xml:space="preserve">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w:t>
            </w:r>
            <w:r>
              <w:lastRenderedPageBreak/>
              <w:t>искусства</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4.1.</w:t>
            </w:r>
          </w:p>
        </w:tc>
        <w:tc>
          <w:tcPr>
            <w:tcW w:w="5329" w:type="dxa"/>
            <w:tcBorders>
              <w:top w:val="nil"/>
              <w:left w:val="nil"/>
              <w:bottom w:val="nil"/>
              <w:right w:val="nil"/>
            </w:tcBorders>
          </w:tcPr>
          <w:p w:rsidR="00EE10FD" w:rsidRDefault="00EE10FD">
            <w:pPr>
              <w:pStyle w:val="ConsPlusNormal"/>
            </w:pPr>
            <w:r>
              <w:t>Реализовано 100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w:t>
            </w:r>
          </w:p>
        </w:tc>
        <w:tc>
          <w:tcPr>
            <w:tcW w:w="5329" w:type="dxa"/>
            <w:tcBorders>
              <w:top w:val="nil"/>
              <w:left w:val="nil"/>
              <w:bottom w:val="nil"/>
              <w:right w:val="nil"/>
            </w:tcBorders>
          </w:tcPr>
          <w:p w:rsidR="00EE10FD" w:rsidRDefault="00EE10FD">
            <w:pPr>
              <w:pStyle w:val="ConsPlusNormal"/>
            </w:pPr>
            <w:r>
              <w:t>Реализовано 200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4.3.</w:t>
            </w:r>
          </w:p>
        </w:tc>
        <w:tc>
          <w:tcPr>
            <w:tcW w:w="5329" w:type="dxa"/>
            <w:tcBorders>
              <w:top w:val="nil"/>
              <w:left w:val="nil"/>
              <w:bottom w:val="nil"/>
              <w:right w:val="nil"/>
            </w:tcBorders>
          </w:tcPr>
          <w:p w:rsidR="00EE10FD" w:rsidRDefault="00EE10FD">
            <w:pPr>
              <w:pStyle w:val="ConsPlusNormal"/>
            </w:pPr>
            <w:r>
              <w:t>Реализовано 300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4.4.</w:t>
            </w:r>
          </w:p>
        </w:tc>
        <w:tc>
          <w:tcPr>
            <w:tcW w:w="5329" w:type="dxa"/>
            <w:tcBorders>
              <w:top w:val="nil"/>
              <w:left w:val="nil"/>
              <w:bottom w:val="nil"/>
              <w:right w:val="nil"/>
            </w:tcBorders>
          </w:tcPr>
          <w:p w:rsidR="00EE10FD" w:rsidRDefault="00EE10FD">
            <w:pPr>
              <w:pStyle w:val="ConsPlusNormal"/>
            </w:pPr>
            <w:r>
              <w:t>Реализовано 400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4.5.</w:t>
            </w:r>
          </w:p>
        </w:tc>
        <w:tc>
          <w:tcPr>
            <w:tcW w:w="5329" w:type="dxa"/>
            <w:tcBorders>
              <w:top w:val="nil"/>
              <w:left w:val="nil"/>
              <w:bottom w:val="nil"/>
              <w:right w:val="nil"/>
            </w:tcBorders>
          </w:tcPr>
          <w:p w:rsidR="00EE10FD" w:rsidRDefault="00EE10FD">
            <w:pPr>
              <w:pStyle w:val="ConsPlusNormal"/>
            </w:pPr>
            <w:r>
              <w:t>Реализовано 500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4.6.</w:t>
            </w:r>
          </w:p>
        </w:tc>
        <w:tc>
          <w:tcPr>
            <w:tcW w:w="5329" w:type="dxa"/>
            <w:tcBorders>
              <w:top w:val="nil"/>
              <w:left w:val="nil"/>
              <w:bottom w:val="nil"/>
              <w:right w:val="nil"/>
            </w:tcBorders>
          </w:tcPr>
          <w:p w:rsidR="00EE10FD" w:rsidRDefault="00EE10FD">
            <w:pPr>
              <w:pStyle w:val="ConsPlusNormal"/>
            </w:pPr>
            <w:r>
              <w:t xml:space="preserve">Реализовано 600 творческих проектов некоммерческих организаций, направленных на укрепление российской гражданской идентичности на </w:t>
            </w:r>
            <w:r>
              <w:lastRenderedPageBreak/>
              <w:t>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EE10FD" w:rsidRDefault="00EE10FD">
            <w:pPr>
              <w:pStyle w:val="ConsPlusNormal"/>
              <w:jc w:val="center"/>
            </w:pPr>
            <w:r>
              <w:lastRenderedPageBreak/>
              <w:t>1 декабря 2024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lastRenderedPageBreak/>
              <w:t>Поддержка всероссийских, международных и межрегиональных творческих проектов в области музыкального, театрального и изобразительного искусства</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4.7.</w:t>
            </w:r>
          </w:p>
        </w:tc>
        <w:tc>
          <w:tcPr>
            <w:tcW w:w="5329" w:type="dxa"/>
            <w:tcBorders>
              <w:top w:val="nil"/>
              <w:left w:val="nil"/>
              <w:bottom w:val="nil"/>
              <w:right w:val="nil"/>
            </w:tcBorders>
          </w:tcPr>
          <w:p w:rsidR="00EE10FD" w:rsidRDefault="00EE10FD">
            <w:pPr>
              <w:pStyle w:val="ConsPlusNormal"/>
            </w:pPr>
            <w:r>
              <w:t>Реализовано 10 всероссийских и международных творческих проектов некоммерческих организаций в области музыкального, театрального и изобразительного искусства</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4.8.</w:t>
            </w:r>
          </w:p>
        </w:tc>
        <w:tc>
          <w:tcPr>
            <w:tcW w:w="5329" w:type="dxa"/>
            <w:tcBorders>
              <w:top w:val="nil"/>
              <w:left w:val="nil"/>
              <w:bottom w:val="nil"/>
              <w:right w:val="nil"/>
            </w:tcBorders>
          </w:tcPr>
          <w:p w:rsidR="00EE10FD" w:rsidRDefault="00EE10FD">
            <w:pPr>
              <w:pStyle w:val="ConsPlusNormal"/>
            </w:pPr>
            <w:r>
              <w:t>Реализовано 20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4.9.</w:t>
            </w:r>
          </w:p>
        </w:tc>
        <w:tc>
          <w:tcPr>
            <w:tcW w:w="5329" w:type="dxa"/>
            <w:tcBorders>
              <w:top w:val="nil"/>
              <w:left w:val="nil"/>
              <w:bottom w:val="nil"/>
              <w:right w:val="nil"/>
            </w:tcBorders>
          </w:tcPr>
          <w:p w:rsidR="00EE10FD" w:rsidRDefault="00EE10FD">
            <w:pPr>
              <w:pStyle w:val="ConsPlusNormal"/>
            </w:pPr>
            <w:r>
              <w:t>Реализовано 30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4.10.</w:t>
            </w:r>
          </w:p>
        </w:tc>
        <w:tc>
          <w:tcPr>
            <w:tcW w:w="5329" w:type="dxa"/>
            <w:tcBorders>
              <w:top w:val="nil"/>
              <w:left w:val="nil"/>
              <w:bottom w:val="nil"/>
              <w:right w:val="nil"/>
            </w:tcBorders>
          </w:tcPr>
          <w:p w:rsidR="00EE10FD" w:rsidRDefault="00EE10FD">
            <w:pPr>
              <w:pStyle w:val="ConsPlusNormal"/>
            </w:pPr>
            <w:r>
              <w:t>Реализовано 40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4.11.</w:t>
            </w:r>
          </w:p>
        </w:tc>
        <w:tc>
          <w:tcPr>
            <w:tcW w:w="5329" w:type="dxa"/>
            <w:tcBorders>
              <w:top w:val="nil"/>
              <w:left w:val="nil"/>
              <w:bottom w:val="nil"/>
              <w:right w:val="nil"/>
            </w:tcBorders>
          </w:tcPr>
          <w:p w:rsidR="00EE10FD" w:rsidRDefault="00EE10FD">
            <w:pPr>
              <w:pStyle w:val="ConsPlusNormal"/>
            </w:pPr>
            <w:r>
              <w:t>Реализовано 50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4.12.</w:t>
            </w:r>
          </w:p>
        </w:tc>
        <w:tc>
          <w:tcPr>
            <w:tcW w:w="5329" w:type="dxa"/>
            <w:tcBorders>
              <w:top w:val="nil"/>
              <w:left w:val="nil"/>
              <w:bottom w:val="nil"/>
              <w:right w:val="nil"/>
            </w:tcBorders>
          </w:tcPr>
          <w:p w:rsidR="00EE10FD" w:rsidRDefault="00EE10FD">
            <w:pPr>
              <w:pStyle w:val="ConsPlusNormal"/>
            </w:pPr>
            <w:r>
              <w:t>Реализовано 60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П.В. Степанов</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Организация культурно-просветительских программ для школьников</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4.13.</w:t>
            </w:r>
          </w:p>
        </w:tc>
        <w:tc>
          <w:tcPr>
            <w:tcW w:w="5329" w:type="dxa"/>
            <w:tcBorders>
              <w:top w:val="nil"/>
              <w:left w:val="nil"/>
              <w:bottom w:val="nil"/>
              <w:right w:val="nil"/>
            </w:tcBorders>
          </w:tcPr>
          <w:p w:rsidR="00EE10FD" w:rsidRDefault="00EE10FD">
            <w:pPr>
              <w:pStyle w:val="ConsPlusNormal"/>
            </w:pPr>
            <w:r>
              <w:t>Проведено 25 культурно-просветительских программ для 80 000 школьников</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4.14.</w:t>
            </w:r>
          </w:p>
        </w:tc>
        <w:tc>
          <w:tcPr>
            <w:tcW w:w="5329" w:type="dxa"/>
            <w:tcBorders>
              <w:top w:val="nil"/>
              <w:left w:val="nil"/>
              <w:bottom w:val="nil"/>
              <w:right w:val="nil"/>
            </w:tcBorders>
          </w:tcPr>
          <w:p w:rsidR="00EE10FD" w:rsidRDefault="00EE10FD">
            <w:pPr>
              <w:pStyle w:val="ConsPlusNormal"/>
            </w:pPr>
            <w:r>
              <w:t>Проведено 50 культурно-просветительских программ для 160 000 школьников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4.15.</w:t>
            </w:r>
          </w:p>
        </w:tc>
        <w:tc>
          <w:tcPr>
            <w:tcW w:w="5329" w:type="dxa"/>
            <w:tcBorders>
              <w:top w:val="nil"/>
              <w:left w:val="nil"/>
              <w:bottom w:val="nil"/>
              <w:right w:val="nil"/>
            </w:tcBorders>
          </w:tcPr>
          <w:p w:rsidR="00EE10FD" w:rsidRDefault="00EE10FD">
            <w:pPr>
              <w:pStyle w:val="ConsPlusNormal"/>
            </w:pPr>
            <w:r>
              <w:t>Проведено 75 культурно-просветительских программ для 240 000 школьников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4.16.</w:t>
            </w:r>
          </w:p>
        </w:tc>
        <w:tc>
          <w:tcPr>
            <w:tcW w:w="5329" w:type="dxa"/>
            <w:tcBorders>
              <w:top w:val="nil"/>
              <w:left w:val="nil"/>
              <w:bottom w:val="nil"/>
              <w:right w:val="nil"/>
            </w:tcBorders>
          </w:tcPr>
          <w:p w:rsidR="00EE10FD" w:rsidRDefault="00EE10FD">
            <w:pPr>
              <w:pStyle w:val="ConsPlusNormal"/>
            </w:pPr>
            <w:r>
              <w:t>Проведено 100 культурно-просветительских программ для 320 000 школьников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4.17.</w:t>
            </w:r>
          </w:p>
        </w:tc>
        <w:tc>
          <w:tcPr>
            <w:tcW w:w="5329" w:type="dxa"/>
            <w:tcBorders>
              <w:top w:val="nil"/>
              <w:left w:val="nil"/>
              <w:bottom w:val="nil"/>
              <w:right w:val="nil"/>
            </w:tcBorders>
          </w:tcPr>
          <w:p w:rsidR="00EE10FD" w:rsidRDefault="00EE10FD">
            <w:pPr>
              <w:pStyle w:val="ConsPlusNormal"/>
            </w:pPr>
            <w:r>
              <w:t>Проведено 125 культурно-просветительских программ для 400 000 школьников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4.18.</w:t>
            </w:r>
          </w:p>
        </w:tc>
        <w:tc>
          <w:tcPr>
            <w:tcW w:w="5329" w:type="dxa"/>
            <w:tcBorders>
              <w:top w:val="nil"/>
              <w:left w:val="nil"/>
              <w:bottom w:val="nil"/>
              <w:right w:val="nil"/>
            </w:tcBorders>
          </w:tcPr>
          <w:p w:rsidR="00EE10FD" w:rsidRDefault="00EE10FD">
            <w:pPr>
              <w:pStyle w:val="ConsPlusNormal"/>
            </w:pPr>
            <w:r>
              <w:t>Проведено 150 культурно-просветительских программ для 500 000 школьников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Реализация программ, направленных на укрепление единства нации, духовно-нравственное и патриотическое воспитание</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4.19.</w:t>
            </w:r>
          </w:p>
        </w:tc>
        <w:tc>
          <w:tcPr>
            <w:tcW w:w="5329" w:type="dxa"/>
            <w:tcBorders>
              <w:top w:val="nil"/>
              <w:left w:val="nil"/>
              <w:bottom w:val="nil"/>
              <w:right w:val="nil"/>
            </w:tcBorders>
          </w:tcPr>
          <w:p w:rsidR="00EE10FD" w:rsidRDefault="00EE10FD">
            <w:pPr>
              <w:pStyle w:val="ConsPlusNormal"/>
            </w:pPr>
            <w:r>
              <w:t>Создано 30 памятных мест, связанных с военной историей России</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4.20.</w:t>
            </w:r>
          </w:p>
        </w:tc>
        <w:tc>
          <w:tcPr>
            <w:tcW w:w="5329" w:type="dxa"/>
            <w:tcBorders>
              <w:top w:val="nil"/>
              <w:left w:val="nil"/>
              <w:bottom w:val="nil"/>
              <w:right w:val="nil"/>
            </w:tcBorders>
          </w:tcPr>
          <w:p w:rsidR="00EE10FD" w:rsidRDefault="00EE10FD">
            <w:pPr>
              <w:pStyle w:val="ConsPlusNormal"/>
            </w:pPr>
            <w:r>
              <w:t>Создано 60 памятных мест, связанных с военной историей России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4.21.</w:t>
            </w:r>
          </w:p>
        </w:tc>
        <w:tc>
          <w:tcPr>
            <w:tcW w:w="5329" w:type="dxa"/>
            <w:tcBorders>
              <w:top w:val="nil"/>
              <w:left w:val="nil"/>
              <w:bottom w:val="nil"/>
              <w:right w:val="nil"/>
            </w:tcBorders>
          </w:tcPr>
          <w:p w:rsidR="00EE10FD" w:rsidRDefault="00EE10FD">
            <w:pPr>
              <w:pStyle w:val="ConsPlusNormal"/>
            </w:pPr>
            <w:r>
              <w:t>Создано 90 памятных мест, связанных с военной историей России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4.22.</w:t>
            </w:r>
          </w:p>
        </w:tc>
        <w:tc>
          <w:tcPr>
            <w:tcW w:w="5329" w:type="dxa"/>
            <w:tcBorders>
              <w:top w:val="nil"/>
              <w:left w:val="nil"/>
              <w:bottom w:val="nil"/>
              <w:right w:val="nil"/>
            </w:tcBorders>
          </w:tcPr>
          <w:p w:rsidR="00EE10FD" w:rsidRDefault="00EE10FD">
            <w:pPr>
              <w:pStyle w:val="ConsPlusNormal"/>
            </w:pPr>
            <w:r>
              <w:t>Создано 120 памятных мест, связанных с военной историей России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4.23.</w:t>
            </w:r>
          </w:p>
        </w:tc>
        <w:tc>
          <w:tcPr>
            <w:tcW w:w="5329" w:type="dxa"/>
            <w:tcBorders>
              <w:top w:val="nil"/>
              <w:left w:val="nil"/>
              <w:bottom w:val="nil"/>
              <w:right w:val="nil"/>
            </w:tcBorders>
          </w:tcPr>
          <w:p w:rsidR="00EE10FD" w:rsidRDefault="00EE10FD">
            <w:pPr>
              <w:pStyle w:val="ConsPlusNormal"/>
            </w:pPr>
            <w:r>
              <w:t>Создано 150 памятных мест, связанных с военной историей России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4.24.</w:t>
            </w:r>
          </w:p>
        </w:tc>
        <w:tc>
          <w:tcPr>
            <w:tcW w:w="5329" w:type="dxa"/>
            <w:tcBorders>
              <w:top w:val="nil"/>
              <w:left w:val="nil"/>
              <w:bottom w:val="nil"/>
              <w:right w:val="nil"/>
            </w:tcBorders>
          </w:tcPr>
          <w:p w:rsidR="00EE10FD" w:rsidRDefault="00EE10FD">
            <w:pPr>
              <w:pStyle w:val="ConsPlusNormal"/>
            </w:pPr>
            <w:r>
              <w:t>Создано 180 памятных мест, связанных с военной историей России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Реализация программ, направленных на укрепление исторической и культурной связи поколений</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4.25.</w:t>
            </w:r>
          </w:p>
        </w:tc>
        <w:tc>
          <w:tcPr>
            <w:tcW w:w="5329" w:type="dxa"/>
            <w:tcBorders>
              <w:top w:val="nil"/>
              <w:left w:val="nil"/>
              <w:bottom w:val="nil"/>
              <w:right w:val="nil"/>
            </w:tcBorders>
          </w:tcPr>
          <w:p w:rsidR="00EE10FD" w:rsidRDefault="00EE10FD">
            <w:pPr>
              <w:pStyle w:val="ConsPlusNormal"/>
            </w:pPr>
            <w:r>
              <w:t>Проведены военно-исторические лагеря на территории 3 субъектов Российской Федерации с численностью воспитанников в каждом лагере не менее 1 400 человек</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4.26.</w:t>
            </w:r>
          </w:p>
        </w:tc>
        <w:tc>
          <w:tcPr>
            <w:tcW w:w="5329" w:type="dxa"/>
            <w:tcBorders>
              <w:top w:val="nil"/>
              <w:left w:val="nil"/>
              <w:bottom w:val="nil"/>
              <w:right w:val="nil"/>
            </w:tcBorders>
          </w:tcPr>
          <w:p w:rsidR="00EE10FD" w:rsidRDefault="00EE10FD">
            <w:pPr>
              <w:pStyle w:val="ConsPlusNormal"/>
            </w:pPr>
            <w:r>
              <w:t>Проведены военно-исторические лагеря на территории 5 субъектов Российской Федерации с численностью воспитанников в каждом лагере не менее 1 000 человек (ежегодно)</w:t>
            </w:r>
          </w:p>
        </w:tc>
        <w:tc>
          <w:tcPr>
            <w:tcW w:w="1361" w:type="dxa"/>
            <w:tcBorders>
              <w:top w:val="nil"/>
              <w:left w:val="nil"/>
              <w:bottom w:val="nil"/>
              <w:right w:val="nil"/>
            </w:tcBorders>
          </w:tcPr>
          <w:p w:rsidR="00EE10FD" w:rsidRDefault="00EE10FD">
            <w:pPr>
              <w:pStyle w:val="ConsPlusNormal"/>
              <w:jc w:val="center"/>
            </w:pPr>
            <w:r>
              <w:t>1 декабря 2020 г.</w:t>
            </w:r>
          </w:p>
          <w:p w:rsidR="00EE10FD" w:rsidRDefault="00EE10FD">
            <w:pPr>
              <w:pStyle w:val="ConsPlusNormal"/>
              <w:jc w:val="center"/>
            </w:pPr>
            <w:r>
              <w:t>1 декабря 2021 г.</w:t>
            </w:r>
          </w:p>
          <w:p w:rsidR="00EE10FD" w:rsidRDefault="00EE10FD">
            <w:pPr>
              <w:pStyle w:val="ConsPlusNormal"/>
              <w:jc w:val="center"/>
            </w:pPr>
            <w:r>
              <w:t>1 декабря 2022 г.</w:t>
            </w:r>
          </w:p>
          <w:p w:rsidR="00EE10FD" w:rsidRDefault="00EE10FD">
            <w:pPr>
              <w:pStyle w:val="ConsPlusNormal"/>
              <w:jc w:val="center"/>
            </w:pPr>
            <w:r>
              <w:t>1 декабря 2023 г.</w:t>
            </w:r>
          </w:p>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Н.А. </w:t>
            </w:r>
            <w:proofErr w:type="spellStart"/>
            <w:r>
              <w:t>Малаков</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Реализация программ, направленных на укрепление единства нации, духовно-нравственное и патриотическое воспитание</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4.27.</w:t>
            </w:r>
          </w:p>
        </w:tc>
        <w:tc>
          <w:tcPr>
            <w:tcW w:w="5329" w:type="dxa"/>
            <w:tcBorders>
              <w:top w:val="nil"/>
              <w:left w:val="nil"/>
              <w:bottom w:val="nil"/>
              <w:right w:val="nil"/>
            </w:tcBorders>
          </w:tcPr>
          <w:p w:rsidR="00EE10FD" w:rsidRDefault="00EE10FD">
            <w:pPr>
              <w:pStyle w:val="ConsPlusNormal"/>
            </w:pPr>
            <w:r>
              <w:t>Проведено 8 выставочных проектов федеральных и региональных музеев в субъектах Российской Федерации</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А.Ю. Манилова</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4.28.</w:t>
            </w:r>
          </w:p>
        </w:tc>
        <w:tc>
          <w:tcPr>
            <w:tcW w:w="5329" w:type="dxa"/>
            <w:tcBorders>
              <w:top w:val="nil"/>
              <w:left w:val="nil"/>
              <w:bottom w:val="nil"/>
              <w:right w:val="nil"/>
            </w:tcBorders>
          </w:tcPr>
          <w:p w:rsidR="00EE10FD" w:rsidRDefault="00EE10FD">
            <w:pPr>
              <w:pStyle w:val="ConsPlusNormal"/>
            </w:pPr>
            <w:r>
              <w:t>Проведено 16 выставочных проектов федеральных и региональных музеев в субъектах Российской 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А.Ю. Манилова</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4.29.</w:t>
            </w:r>
          </w:p>
        </w:tc>
        <w:tc>
          <w:tcPr>
            <w:tcW w:w="5329" w:type="dxa"/>
            <w:tcBorders>
              <w:top w:val="nil"/>
              <w:left w:val="nil"/>
              <w:bottom w:val="nil"/>
              <w:right w:val="nil"/>
            </w:tcBorders>
          </w:tcPr>
          <w:p w:rsidR="00EE10FD" w:rsidRDefault="00EE10FD">
            <w:pPr>
              <w:pStyle w:val="ConsPlusNormal"/>
            </w:pPr>
            <w:r>
              <w:t xml:space="preserve">Проведено 24 выставочных проектов федеральных и региональных музеев в субъектах Российской </w:t>
            </w:r>
            <w:r>
              <w:lastRenderedPageBreak/>
              <w:t>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lastRenderedPageBreak/>
              <w:t>1 декабря 2021 г.</w:t>
            </w:r>
          </w:p>
        </w:tc>
        <w:tc>
          <w:tcPr>
            <w:tcW w:w="1757" w:type="dxa"/>
            <w:tcBorders>
              <w:top w:val="nil"/>
              <w:left w:val="nil"/>
              <w:bottom w:val="nil"/>
              <w:right w:val="nil"/>
            </w:tcBorders>
          </w:tcPr>
          <w:p w:rsidR="00EE10FD" w:rsidRDefault="00EE10FD">
            <w:pPr>
              <w:pStyle w:val="ConsPlusNormal"/>
            </w:pPr>
            <w:r>
              <w:t>А.Ю. Манилова</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4.30.</w:t>
            </w:r>
          </w:p>
        </w:tc>
        <w:tc>
          <w:tcPr>
            <w:tcW w:w="5329" w:type="dxa"/>
            <w:tcBorders>
              <w:top w:val="nil"/>
              <w:left w:val="nil"/>
              <w:bottom w:val="nil"/>
              <w:right w:val="nil"/>
            </w:tcBorders>
          </w:tcPr>
          <w:p w:rsidR="00EE10FD" w:rsidRDefault="00EE10FD">
            <w:pPr>
              <w:pStyle w:val="ConsPlusNormal"/>
            </w:pPr>
            <w:r>
              <w:t>Проведено 32 выставочных проектов федеральных и региональных музеев в субъектах Российской 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А.Ю. Манилова</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4.31.</w:t>
            </w:r>
          </w:p>
        </w:tc>
        <w:tc>
          <w:tcPr>
            <w:tcW w:w="5329" w:type="dxa"/>
            <w:tcBorders>
              <w:top w:val="nil"/>
              <w:left w:val="nil"/>
              <w:bottom w:val="nil"/>
              <w:right w:val="nil"/>
            </w:tcBorders>
          </w:tcPr>
          <w:p w:rsidR="00EE10FD" w:rsidRDefault="00EE10FD">
            <w:pPr>
              <w:pStyle w:val="ConsPlusNormal"/>
            </w:pPr>
            <w:r>
              <w:t>Проведено 40 выставочных проектов федеральных и региональных музеев в субъектах Российской Федерации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А.Ю. Манилова</w:t>
            </w:r>
          </w:p>
        </w:tc>
      </w:tr>
      <w:tr w:rsidR="00EE10FD">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0FD" w:rsidRDefault="00EE10FD">
            <w:pPr>
              <w:pStyle w:val="ConsPlusNormal"/>
              <w:jc w:val="center"/>
            </w:pPr>
            <w:r>
              <w:t>4.32.</w:t>
            </w:r>
          </w:p>
        </w:tc>
        <w:tc>
          <w:tcPr>
            <w:tcW w:w="5329" w:type="dxa"/>
            <w:tcBorders>
              <w:top w:val="nil"/>
              <w:left w:val="nil"/>
              <w:bottom w:val="single" w:sz="4" w:space="0" w:color="auto"/>
              <w:right w:val="nil"/>
            </w:tcBorders>
          </w:tcPr>
          <w:p w:rsidR="00EE10FD" w:rsidRDefault="00EE10FD">
            <w:pPr>
              <w:pStyle w:val="ConsPlusNormal"/>
            </w:pPr>
            <w:r>
              <w:t>Проведено 48 выставочных проектов федеральных и региональных музеев в субъектах Российской Федерации (нарастающим итогом)</w:t>
            </w:r>
          </w:p>
        </w:tc>
        <w:tc>
          <w:tcPr>
            <w:tcW w:w="1361" w:type="dxa"/>
            <w:tcBorders>
              <w:top w:val="nil"/>
              <w:left w:val="nil"/>
              <w:bottom w:val="single" w:sz="4" w:space="0" w:color="auto"/>
              <w:right w:val="nil"/>
            </w:tcBorders>
          </w:tcPr>
          <w:p w:rsidR="00EE10FD" w:rsidRDefault="00EE10FD">
            <w:pPr>
              <w:pStyle w:val="ConsPlusNormal"/>
              <w:jc w:val="center"/>
            </w:pPr>
            <w:r>
              <w:t>1 декабря 2024 г.</w:t>
            </w:r>
          </w:p>
        </w:tc>
        <w:tc>
          <w:tcPr>
            <w:tcW w:w="1757" w:type="dxa"/>
            <w:tcBorders>
              <w:top w:val="nil"/>
              <w:left w:val="nil"/>
              <w:bottom w:val="single" w:sz="4" w:space="0" w:color="auto"/>
              <w:right w:val="nil"/>
            </w:tcBorders>
          </w:tcPr>
          <w:p w:rsidR="00EE10FD" w:rsidRDefault="00EE10FD">
            <w:pPr>
              <w:pStyle w:val="ConsPlusNormal"/>
            </w:pPr>
            <w:r>
              <w:t>А.Ю. Манилова</w:t>
            </w:r>
          </w:p>
        </w:tc>
      </w:tr>
    </w:tbl>
    <w:p w:rsidR="00EE10FD" w:rsidRDefault="00EE10FD">
      <w:pPr>
        <w:pStyle w:val="ConsPlusNormal"/>
        <w:jc w:val="both"/>
      </w:pPr>
    </w:p>
    <w:p w:rsidR="00EE10FD" w:rsidRDefault="00EE10FD">
      <w:pPr>
        <w:pStyle w:val="ConsPlusTitle"/>
        <w:jc w:val="center"/>
        <w:outlineLvl w:val="2"/>
      </w:pPr>
      <w:r>
        <w:t>4.3. Федеральный проект "Цифровая культура"</w:t>
      </w:r>
    </w:p>
    <w:p w:rsidR="00EE10FD" w:rsidRDefault="00EE10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1361"/>
        <w:gridCol w:w="1757"/>
      </w:tblGrid>
      <w:tr w:rsidR="00EE10FD">
        <w:tc>
          <w:tcPr>
            <w:tcW w:w="624" w:type="dxa"/>
            <w:tcBorders>
              <w:top w:val="single" w:sz="4" w:space="0" w:color="auto"/>
              <w:left w:val="nil"/>
              <w:bottom w:val="single" w:sz="4" w:space="0" w:color="auto"/>
            </w:tcBorders>
          </w:tcPr>
          <w:p w:rsidR="00EE10FD" w:rsidRDefault="00EE10FD">
            <w:pPr>
              <w:pStyle w:val="ConsPlusNormal"/>
              <w:jc w:val="center"/>
            </w:pPr>
            <w:r>
              <w:t>N п/п</w:t>
            </w:r>
          </w:p>
        </w:tc>
        <w:tc>
          <w:tcPr>
            <w:tcW w:w="5329" w:type="dxa"/>
            <w:tcBorders>
              <w:top w:val="single" w:sz="4" w:space="0" w:color="auto"/>
              <w:bottom w:val="single" w:sz="4" w:space="0" w:color="auto"/>
            </w:tcBorders>
          </w:tcPr>
          <w:p w:rsidR="00EE10FD" w:rsidRDefault="00EE10FD">
            <w:pPr>
              <w:pStyle w:val="ConsPlusNormal"/>
              <w:jc w:val="center"/>
            </w:pPr>
            <w:r>
              <w:t>Наименование задачи, результата</w:t>
            </w:r>
          </w:p>
        </w:tc>
        <w:tc>
          <w:tcPr>
            <w:tcW w:w="1361" w:type="dxa"/>
            <w:tcBorders>
              <w:top w:val="single" w:sz="4" w:space="0" w:color="auto"/>
              <w:bottom w:val="single" w:sz="4" w:space="0" w:color="auto"/>
            </w:tcBorders>
          </w:tcPr>
          <w:p w:rsidR="00EE10FD" w:rsidRDefault="00EE10FD">
            <w:pPr>
              <w:pStyle w:val="ConsPlusNormal"/>
              <w:jc w:val="center"/>
            </w:pPr>
            <w:r>
              <w:t>Срок реализации</w:t>
            </w:r>
          </w:p>
        </w:tc>
        <w:tc>
          <w:tcPr>
            <w:tcW w:w="1757" w:type="dxa"/>
            <w:tcBorders>
              <w:top w:val="single" w:sz="4" w:space="0" w:color="auto"/>
              <w:bottom w:val="single" w:sz="4" w:space="0" w:color="auto"/>
              <w:right w:val="nil"/>
            </w:tcBorders>
          </w:tcPr>
          <w:p w:rsidR="00EE10FD" w:rsidRDefault="00EE10FD">
            <w:pPr>
              <w:pStyle w:val="ConsPlusNormal"/>
              <w:jc w:val="center"/>
            </w:pPr>
            <w:r>
              <w:t>Ответственный исполнитель</w:t>
            </w:r>
          </w:p>
        </w:tc>
      </w:tr>
      <w:tr w:rsidR="00EE10FD">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E10FD" w:rsidRDefault="00EE10FD">
            <w:pPr>
              <w:pStyle w:val="ConsPlusNormal"/>
              <w:jc w:val="center"/>
            </w:pPr>
            <w:r>
              <w:t>1.</w:t>
            </w:r>
          </w:p>
        </w:tc>
        <w:tc>
          <w:tcPr>
            <w:tcW w:w="8447" w:type="dxa"/>
            <w:gridSpan w:val="3"/>
            <w:tcBorders>
              <w:top w:val="single" w:sz="4" w:space="0" w:color="auto"/>
              <w:left w:val="nil"/>
              <w:bottom w:val="nil"/>
              <w:right w:val="nil"/>
            </w:tcBorders>
          </w:tcPr>
          <w:p w:rsidR="00EE10FD" w:rsidRDefault="00EE10FD">
            <w:pPr>
              <w:pStyle w:val="ConsPlusNormal"/>
            </w:pPr>
            <w:r>
              <w:t>Создать виртуальные концертные залы не менее чем в 500 городах Российской Федерации</w:t>
            </w:r>
          </w:p>
          <w:p w:rsidR="00EE10FD" w:rsidRDefault="00EE10FD">
            <w:pPr>
              <w:pStyle w:val="ConsPlusNormal"/>
            </w:pPr>
            <w:r>
              <w:t>(</w:t>
            </w:r>
            <w:proofErr w:type="spellStart"/>
            <w:r>
              <w:fldChar w:fldCharType="begin"/>
            </w:r>
            <w:r>
              <w:instrText xml:space="preserve"> HYPERLINK "consultantplus://offline/ref=49601AF264F03EE1F97B125B49281EACFCB447C108FB1C101B2963FD768979A499F28E10BD6A86BCC831731A072BEE3C3637AA8B1AB0C5DA430AI" </w:instrText>
            </w:r>
            <w:r>
              <w:fldChar w:fldCharType="separate"/>
            </w:r>
            <w:r>
              <w:rPr>
                <w:color w:val="0000FF"/>
              </w:rPr>
              <w:t>пп</w:t>
            </w:r>
            <w:proofErr w:type="spellEnd"/>
            <w:r>
              <w:rPr>
                <w:color w:val="0000FF"/>
              </w:rPr>
              <w:t xml:space="preserve"> "е" пункта 12</w:t>
            </w:r>
            <w:r w:rsidRPr="00C438A9">
              <w:rPr>
                <w:color w:val="0000FF"/>
              </w:rPr>
              <w:fldChar w:fldCharType="end"/>
            </w:r>
            <w:r>
              <w:t xml:space="preserve"> Указа Президента Российской Федерации от 7 мая 2018 г. N 204)</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1.1.</w:t>
            </w:r>
          </w:p>
        </w:tc>
        <w:tc>
          <w:tcPr>
            <w:tcW w:w="5329" w:type="dxa"/>
            <w:tcBorders>
              <w:top w:val="nil"/>
              <w:left w:val="nil"/>
              <w:bottom w:val="nil"/>
              <w:right w:val="nil"/>
            </w:tcBorders>
          </w:tcPr>
          <w:p w:rsidR="00EE10FD" w:rsidRDefault="00EE10FD">
            <w:pPr>
              <w:pStyle w:val="ConsPlusNormal"/>
            </w:pPr>
            <w:r>
              <w:t>Создано 80 виртуальных концертных залов</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1.2.</w:t>
            </w:r>
          </w:p>
        </w:tc>
        <w:tc>
          <w:tcPr>
            <w:tcW w:w="5329" w:type="dxa"/>
            <w:tcBorders>
              <w:top w:val="nil"/>
              <w:left w:val="nil"/>
              <w:bottom w:val="nil"/>
              <w:right w:val="nil"/>
            </w:tcBorders>
          </w:tcPr>
          <w:p w:rsidR="00EE10FD" w:rsidRDefault="00EE10FD">
            <w:pPr>
              <w:pStyle w:val="ConsPlusNormal"/>
            </w:pPr>
            <w:r>
              <w:t>Создано 160 виртуальных концертных залов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1.3.</w:t>
            </w:r>
          </w:p>
        </w:tc>
        <w:tc>
          <w:tcPr>
            <w:tcW w:w="5329" w:type="dxa"/>
            <w:tcBorders>
              <w:top w:val="nil"/>
              <w:left w:val="nil"/>
              <w:bottom w:val="nil"/>
              <w:right w:val="nil"/>
            </w:tcBorders>
          </w:tcPr>
          <w:p w:rsidR="00EE10FD" w:rsidRDefault="00EE10FD">
            <w:pPr>
              <w:pStyle w:val="ConsPlusNormal"/>
            </w:pPr>
            <w:r>
              <w:t>Создано 240 виртуальных концертных залов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1.4.</w:t>
            </w:r>
          </w:p>
        </w:tc>
        <w:tc>
          <w:tcPr>
            <w:tcW w:w="5329" w:type="dxa"/>
            <w:tcBorders>
              <w:top w:val="nil"/>
              <w:left w:val="nil"/>
              <w:bottom w:val="nil"/>
              <w:right w:val="nil"/>
            </w:tcBorders>
          </w:tcPr>
          <w:p w:rsidR="00EE10FD" w:rsidRDefault="00EE10FD">
            <w:pPr>
              <w:pStyle w:val="ConsPlusNormal"/>
            </w:pPr>
            <w:r>
              <w:t>Создано 320 виртуальных концертных залов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1.5.</w:t>
            </w:r>
          </w:p>
        </w:tc>
        <w:tc>
          <w:tcPr>
            <w:tcW w:w="5329" w:type="dxa"/>
            <w:tcBorders>
              <w:top w:val="nil"/>
              <w:left w:val="nil"/>
              <w:bottom w:val="nil"/>
              <w:right w:val="nil"/>
            </w:tcBorders>
          </w:tcPr>
          <w:p w:rsidR="00EE10FD" w:rsidRDefault="00EE10FD">
            <w:pPr>
              <w:pStyle w:val="ConsPlusNormal"/>
            </w:pPr>
            <w:r>
              <w:t>Создано 400 виртуальных концертных залов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1.6.</w:t>
            </w:r>
          </w:p>
        </w:tc>
        <w:tc>
          <w:tcPr>
            <w:tcW w:w="5329" w:type="dxa"/>
            <w:tcBorders>
              <w:top w:val="nil"/>
              <w:left w:val="nil"/>
              <w:bottom w:val="nil"/>
              <w:right w:val="nil"/>
            </w:tcBorders>
          </w:tcPr>
          <w:p w:rsidR="00EE10FD" w:rsidRDefault="00EE10FD">
            <w:pPr>
              <w:pStyle w:val="ConsPlusNormal"/>
            </w:pPr>
            <w:r>
              <w:t>Создано 500 виртуальных концертных залов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w:t>
            </w:r>
          </w:p>
        </w:tc>
        <w:tc>
          <w:tcPr>
            <w:tcW w:w="8447" w:type="dxa"/>
            <w:gridSpan w:val="3"/>
            <w:tcBorders>
              <w:top w:val="nil"/>
              <w:left w:val="nil"/>
              <w:bottom w:val="nil"/>
              <w:right w:val="nil"/>
            </w:tcBorders>
          </w:tcPr>
          <w:p w:rsidR="00EE10FD" w:rsidRDefault="00EE10FD">
            <w:pPr>
              <w:pStyle w:val="ConsPlusNormal"/>
            </w:pPr>
            <w:r>
              <w:t>Обеспечить широкое внедрение цифровых технологий в культурное пространство страны</w:t>
            </w:r>
          </w:p>
          <w:p w:rsidR="00EE10FD" w:rsidRDefault="00EE10FD">
            <w:pPr>
              <w:pStyle w:val="ConsPlusNormal"/>
            </w:pPr>
            <w:r>
              <w:t>(раздел 5 Основных направлений деятельности Правительства Российской Федерации на период до 2024 года</w:t>
            </w:r>
          </w:p>
          <w:p w:rsidR="00EE10FD" w:rsidRDefault="00EE10FD">
            <w:pPr>
              <w:pStyle w:val="ConsPlusNormal"/>
            </w:pPr>
            <w:r>
              <w:t>(утв. Правительством Российской Федерации 29.09.2018))</w:t>
            </w:r>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Организация онлайн-трансляций мероприятий, размещаемых на портале "</w:t>
            </w:r>
            <w:proofErr w:type="spellStart"/>
            <w:r>
              <w:t>Культура.РФ</w:t>
            </w:r>
            <w:proofErr w:type="spellEnd"/>
            <w:r>
              <w:t>"</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w:t>
            </w:r>
          </w:p>
        </w:tc>
        <w:tc>
          <w:tcPr>
            <w:tcW w:w="5329" w:type="dxa"/>
            <w:tcBorders>
              <w:top w:val="nil"/>
              <w:left w:val="nil"/>
              <w:bottom w:val="nil"/>
              <w:right w:val="nil"/>
            </w:tcBorders>
          </w:tcPr>
          <w:p w:rsidR="00EE10FD" w:rsidRDefault="00EE10FD">
            <w:pPr>
              <w:pStyle w:val="ConsPlusNormal"/>
            </w:pPr>
            <w:r>
              <w:t>Проведено 100 онлайн-трансляций мероприятий, размещаемых на портале "</w:t>
            </w:r>
            <w:proofErr w:type="spellStart"/>
            <w:r>
              <w:t>Культура.РФ</w:t>
            </w:r>
            <w:proofErr w:type="spellEnd"/>
            <w:r>
              <w:t>"</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2.2.</w:t>
            </w:r>
          </w:p>
        </w:tc>
        <w:tc>
          <w:tcPr>
            <w:tcW w:w="5329" w:type="dxa"/>
            <w:tcBorders>
              <w:top w:val="nil"/>
              <w:left w:val="nil"/>
              <w:bottom w:val="nil"/>
              <w:right w:val="nil"/>
            </w:tcBorders>
          </w:tcPr>
          <w:p w:rsidR="00EE10FD" w:rsidRDefault="00EE10FD">
            <w:pPr>
              <w:pStyle w:val="ConsPlusNormal"/>
            </w:pPr>
            <w:r>
              <w:t>Проведено 200 онлайн-трансляций мероприятий, размещаемых на портале "</w:t>
            </w:r>
            <w:proofErr w:type="spellStart"/>
            <w:r>
              <w:t>Культура.РФ</w:t>
            </w:r>
            <w:proofErr w:type="spellEnd"/>
            <w:r>
              <w:t>"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2.3.</w:t>
            </w:r>
          </w:p>
        </w:tc>
        <w:tc>
          <w:tcPr>
            <w:tcW w:w="5329" w:type="dxa"/>
            <w:tcBorders>
              <w:top w:val="nil"/>
              <w:left w:val="nil"/>
              <w:bottom w:val="nil"/>
              <w:right w:val="nil"/>
            </w:tcBorders>
          </w:tcPr>
          <w:p w:rsidR="00EE10FD" w:rsidRDefault="00EE10FD">
            <w:pPr>
              <w:pStyle w:val="ConsPlusNormal"/>
            </w:pPr>
            <w:r>
              <w:t>Проведено 300 онлайн-трансляций мероприятий, размещаемых на портале "</w:t>
            </w:r>
            <w:proofErr w:type="spellStart"/>
            <w:r>
              <w:t>Культура.РФ</w:t>
            </w:r>
            <w:proofErr w:type="spellEnd"/>
            <w:r>
              <w:t>"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2.4.</w:t>
            </w:r>
          </w:p>
        </w:tc>
        <w:tc>
          <w:tcPr>
            <w:tcW w:w="5329" w:type="dxa"/>
            <w:tcBorders>
              <w:top w:val="nil"/>
              <w:left w:val="nil"/>
              <w:bottom w:val="nil"/>
              <w:right w:val="nil"/>
            </w:tcBorders>
          </w:tcPr>
          <w:p w:rsidR="00EE10FD" w:rsidRDefault="00EE10FD">
            <w:pPr>
              <w:pStyle w:val="ConsPlusNormal"/>
            </w:pPr>
            <w:r>
              <w:t>Проведено 400 онлайн-трансляций мероприятий, размещаемых на портале "</w:t>
            </w:r>
            <w:proofErr w:type="spellStart"/>
            <w:r>
              <w:t>Культура.РФ</w:t>
            </w:r>
            <w:proofErr w:type="spellEnd"/>
            <w:r>
              <w:t>"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2.5.</w:t>
            </w:r>
          </w:p>
        </w:tc>
        <w:tc>
          <w:tcPr>
            <w:tcW w:w="5329" w:type="dxa"/>
            <w:tcBorders>
              <w:top w:val="nil"/>
              <w:left w:val="nil"/>
              <w:bottom w:val="nil"/>
              <w:right w:val="nil"/>
            </w:tcBorders>
          </w:tcPr>
          <w:p w:rsidR="00EE10FD" w:rsidRDefault="00EE10FD">
            <w:pPr>
              <w:pStyle w:val="ConsPlusNormal"/>
            </w:pPr>
            <w:r>
              <w:t>Проведено 500 онлайн-трансляций мероприятий, размещаемых на портале "</w:t>
            </w:r>
            <w:proofErr w:type="spellStart"/>
            <w:r>
              <w:t>Культура.РФ</w:t>
            </w:r>
            <w:proofErr w:type="spellEnd"/>
            <w:r>
              <w:t>"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2.6.</w:t>
            </w:r>
          </w:p>
        </w:tc>
        <w:tc>
          <w:tcPr>
            <w:tcW w:w="5329" w:type="dxa"/>
            <w:tcBorders>
              <w:top w:val="nil"/>
              <w:left w:val="nil"/>
              <w:bottom w:val="nil"/>
              <w:right w:val="nil"/>
            </w:tcBorders>
          </w:tcPr>
          <w:p w:rsidR="00EE10FD" w:rsidRDefault="00EE10FD">
            <w:pPr>
              <w:pStyle w:val="ConsPlusNormal"/>
            </w:pPr>
            <w:r>
              <w:t>Проведено 600 онлайн-трансляций мероприятий, размещаемых на портале "</w:t>
            </w:r>
            <w:proofErr w:type="spellStart"/>
            <w:r>
              <w:t>Культура.РФ</w:t>
            </w:r>
            <w:proofErr w:type="spellEnd"/>
            <w:r>
              <w:t>"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Создание мультимедиа-гидов по экспозициям и выставочным проектам</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2.7.</w:t>
            </w:r>
          </w:p>
        </w:tc>
        <w:tc>
          <w:tcPr>
            <w:tcW w:w="5329" w:type="dxa"/>
            <w:tcBorders>
              <w:top w:val="nil"/>
              <w:left w:val="nil"/>
              <w:bottom w:val="nil"/>
              <w:right w:val="nil"/>
            </w:tcBorders>
          </w:tcPr>
          <w:p w:rsidR="00EE10FD" w:rsidRDefault="00EE10FD">
            <w:pPr>
              <w:pStyle w:val="ConsPlusNormal"/>
            </w:pPr>
            <w:r>
              <w:t>Создано 75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2.8.</w:t>
            </w:r>
          </w:p>
        </w:tc>
        <w:tc>
          <w:tcPr>
            <w:tcW w:w="5329" w:type="dxa"/>
            <w:tcBorders>
              <w:top w:val="nil"/>
              <w:left w:val="nil"/>
              <w:bottom w:val="nil"/>
              <w:right w:val="nil"/>
            </w:tcBorders>
          </w:tcPr>
          <w:p w:rsidR="00EE10FD" w:rsidRDefault="00EE10FD">
            <w:pPr>
              <w:pStyle w:val="ConsPlusNormal"/>
            </w:pPr>
            <w:r>
              <w:t>Создано 150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2.9.</w:t>
            </w:r>
          </w:p>
        </w:tc>
        <w:tc>
          <w:tcPr>
            <w:tcW w:w="5329" w:type="dxa"/>
            <w:tcBorders>
              <w:top w:val="nil"/>
              <w:left w:val="nil"/>
              <w:bottom w:val="nil"/>
              <w:right w:val="nil"/>
            </w:tcBorders>
          </w:tcPr>
          <w:p w:rsidR="00EE10FD" w:rsidRDefault="00EE10FD">
            <w:pPr>
              <w:pStyle w:val="ConsPlusNormal"/>
            </w:pPr>
            <w:r>
              <w:t>Создано 225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2.10.</w:t>
            </w:r>
          </w:p>
        </w:tc>
        <w:tc>
          <w:tcPr>
            <w:tcW w:w="5329" w:type="dxa"/>
            <w:tcBorders>
              <w:top w:val="nil"/>
              <w:left w:val="nil"/>
              <w:bottom w:val="nil"/>
              <w:right w:val="nil"/>
            </w:tcBorders>
          </w:tcPr>
          <w:p w:rsidR="00EE10FD" w:rsidRDefault="00EE10FD">
            <w:pPr>
              <w:pStyle w:val="ConsPlusNormal"/>
            </w:pPr>
            <w:r>
              <w:t>Создано 300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2.11.</w:t>
            </w:r>
          </w:p>
        </w:tc>
        <w:tc>
          <w:tcPr>
            <w:tcW w:w="5329" w:type="dxa"/>
            <w:tcBorders>
              <w:top w:val="nil"/>
              <w:left w:val="nil"/>
              <w:bottom w:val="nil"/>
              <w:right w:val="nil"/>
            </w:tcBorders>
          </w:tcPr>
          <w:p w:rsidR="00EE10FD" w:rsidRDefault="00EE10FD">
            <w:pPr>
              <w:pStyle w:val="ConsPlusNormal"/>
            </w:pPr>
            <w:r>
              <w:t>Создано 375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2.12.</w:t>
            </w:r>
          </w:p>
        </w:tc>
        <w:tc>
          <w:tcPr>
            <w:tcW w:w="5329" w:type="dxa"/>
            <w:tcBorders>
              <w:top w:val="nil"/>
              <w:left w:val="nil"/>
              <w:bottom w:val="nil"/>
              <w:right w:val="nil"/>
            </w:tcBorders>
          </w:tcPr>
          <w:p w:rsidR="00EE10FD" w:rsidRDefault="00EE10FD">
            <w:pPr>
              <w:pStyle w:val="ConsPlusNormal"/>
            </w:pPr>
            <w:r>
              <w:t>Создано 450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Пополнение книжными памятниками фонда оцифрованных изданий Национальной электронной библиотеки</w:t>
            </w:r>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lastRenderedPageBreak/>
              <w:t>2.13.</w:t>
            </w:r>
          </w:p>
        </w:tc>
        <w:tc>
          <w:tcPr>
            <w:tcW w:w="5329" w:type="dxa"/>
            <w:tcBorders>
              <w:top w:val="nil"/>
              <w:left w:val="nil"/>
              <w:bottom w:val="nil"/>
              <w:right w:val="nil"/>
            </w:tcBorders>
          </w:tcPr>
          <w:p w:rsidR="00EE10FD" w:rsidRDefault="00EE10FD">
            <w:pPr>
              <w:pStyle w:val="ConsPlusNormal"/>
            </w:pPr>
            <w:r>
              <w:t>Оцифровано и включено в Национальную электронную библиотеку 8 000 книжных памятников</w:t>
            </w:r>
          </w:p>
        </w:tc>
        <w:tc>
          <w:tcPr>
            <w:tcW w:w="1361" w:type="dxa"/>
            <w:tcBorders>
              <w:top w:val="nil"/>
              <w:left w:val="nil"/>
              <w:bottom w:val="nil"/>
              <w:right w:val="nil"/>
            </w:tcBorders>
          </w:tcPr>
          <w:p w:rsidR="00EE10FD" w:rsidRDefault="00EE10FD">
            <w:pPr>
              <w:pStyle w:val="ConsPlusNormal"/>
              <w:jc w:val="center"/>
            </w:pPr>
            <w:r>
              <w:t>1 декабря 2019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2.14.</w:t>
            </w:r>
          </w:p>
        </w:tc>
        <w:tc>
          <w:tcPr>
            <w:tcW w:w="5329" w:type="dxa"/>
            <w:tcBorders>
              <w:top w:val="nil"/>
              <w:left w:val="nil"/>
              <w:bottom w:val="nil"/>
              <w:right w:val="nil"/>
            </w:tcBorders>
          </w:tcPr>
          <w:p w:rsidR="00EE10FD" w:rsidRDefault="00EE10FD">
            <w:pPr>
              <w:pStyle w:val="ConsPlusNormal"/>
            </w:pPr>
            <w:r>
              <w:t>Оцифровано и включено в Национальную электронную библиотеку 16 000 книжных памятников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2020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2.15.</w:t>
            </w:r>
          </w:p>
        </w:tc>
        <w:tc>
          <w:tcPr>
            <w:tcW w:w="5329" w:type="dxa"/>
            <w:tcBorders>
              <w:top w:val="nil"/>
              <w:left w:val="nil"/>
              <w:bottom w:val="nil"/>
              <w:right w:val="nil"/>
            </w:tcBorders>
          </w:tcPr>
          <w:p w:rsidR="00EE10FD" w:rsidRDefault="00EE10FD">
            <w:pPr>
              <w:pStyle w:val="ConsPlusNormal"/>
            </w:pPr>
            <w:r>
              <w:t>Оцифровано и включено в Национальную электронную библиотеку 24 000 книжных памятников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2021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2.16.</w:t>
            </w:r>
          </w:p>
        </w:tc>
        <w:tc>
          <w:tcPr>
            <w:tcW w:w="5329" w:type="dxa"/>
            <w:tcBorders>
              <w:top w:val="nil"/>
              <w:left w:val="nil"/>
              <w:bottom w:val="nil"/>
              <w:right w:val="nil"/>
            </w:tcBorders>
          </w:tcPr>
          <w:p w:rsidR="00EE10FD" w:rsidRDefault="00EE10FD">
            <w:pPr>
              <w:pStyle w:val="ConsPlusNormal"/>
            </w:pPr>
            <w:r>
              <w:t>Оцифровано и включено в Национальную электронную библиотеку 32 000 книжных памятников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2022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2.17.</w:t>
            </w:r>
          </w:p>
        </w:tc>
        <w:tc>
          <w:tcPr>
            <w:tcW w:w="5329" w:type="dxa"/>
            <w:tcBorders>
              <w:top w:val="nil"/>
              <w:left w:val="nil"/>
              <w:bottom w:val="nil"/>
              <w:right w:val="nil"/>
            </w:tcBorders>
          </w:tcPr>
          <w:p w:rsidR="00EE10FD" w:rsidRDefault="00EE10FD">
            <w:pPr>
              <w:pStyle w:val="ConsPlusNormal"/>
            </w:pPr>
            <w:r>
              <w:t>Оцифровано и включено в Национальную электронную библиотеку 40 000 книжных памятников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2023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624" w:type="dxa"/>
            <w:tcBorders>
              <w:top w:val="nil"/>
              <w:left w:val="nil"/>
              <w:bottom w:val="nil"/>
              <w:right w:val="nil"/>
            </w:tcBorders>
          </w:tcPr>
          <w:p w:rsidR="00EE10FD" w:rsidRDefault="00EE10FD">
            <w:pPr>
              <w:pStyle w:val="ConsPlusNormal"/>
              <w:jc w:val="center"/>
            </w:pPr>
            <w:r>
              <w:t>2.18.</w:t>
            </w:r>
          </w:p>
        </w:tc>
        <w:tc>
          <w:tcPr>
            <w:tcW w:w="5329" w:type="dxa"/>
            <w:tcBorders>
              <w:top w:val="nil"/>
              <w:left w:val="nil"/>
              <w:bottom w:val="nil"/>
              <w:right w:val="nil"/>
            </w:tcBorders>
          </w:tcPr>
          <w:p w:rsidR="00EE10FD" w:rsidRDefault="00EE10FD">
            <w:pPr>
              <w:pStyle w:val="ConsPlusNormal"/>
            </w:pPr>
            <w:r>
              <w:t>Оцифровано и включено в Национальную электронную библиотеку 48 000 книжных памятников (нарастающим итогом)</w:t>
            </w:r>
          </w:p>
        </w:tc>
        <w:tc>
          <w:tcPr>
            <w:tcW w:w="1361" w:type="dxa"/>
            <w:tcBorders>
              <w:top w:val="nil"/>
              <w:left w:val="nil"/>
              <w:bottom w:val="nil"/>
              <w:right w:val="nil"/>
            </w:tcBorders>
          </w:tcPr>
          <w:p w:rsidR="00EE10FD" w:rsidRDefault="00EE10FD">
            <w:pPr>
              <w:pStyle w:val="ConsPlusNormal"/>
              <w:jc w:val="center"/>
            </w:pPr>
            <w:r>
              <w:t>1 декабря 2024 г.</w:t>
            </w:r>
          </w:p>
        </w:tc>
        <w:tc>
          <w:tcPr>
            <w:tcW w:w="1757" w:type="dxa"/>
            <w:tcBorders>
              <w:top w:val="nil"/>
              <w:left w:val="nil"/>
              <w:bottom w:val="nil"/>
              <w:right w:val="nil"/>
            </w:tcBorders>
          </w:tcPr>
          <w:p w:rsidR="00EE10FD" w:rsidRDefault="00EE10FD">
            <w:pPr>
              <w:pStyle w:val="ConsPlusNormal"/>
            </w:pPr>
            <w:r>
              <w:t xml:space="preserve">О.С. </w:t>
            </w:r>
            <w:proofErr w:type="spellStart"/>
            <w:r>
              <w:t>Ярилова</w:t>
            </w:r>
            <w:proofErr w:type="spellEnd"/>
          </w:p>
        </w:tc>
      </w:tr>
      <w:tr w:rsidR="00EE10FD">
        <w:tblPrEx>
          <w:tblBorders>
            <w:insideH w:val="none" w:sz="0" w:space="0" w:color="auto"/>
            <w:insideV w:val="none" w:sz="0" w:space="0" w:color="auto"/>
          </w:tblBorders>
        </w:tblPrEx>
        <w:tc>
          <w:tcPr>
            <w:tcW w:w="9071" w:type="dxa"/>
            <w:gridSpan w:val="4"/>
            <w:tcBorders>
              <w:top w:val="nil"/>
              <w:left w:val="nil"/>
              <w:bottom w:val="nil"/>
              <w:right w:val="nil"/>
            </w:tcBorders>
          </w:tcPr>
          <w:p w:rsidR="00EE10FD" w:rsidRDefault="00EE10FD">
            <w:pPr>
              <w:pStyle w:val="ConsPlusNormal"/>
              <w:outlineLvl w:val="3"/>
            </w:pPr>
            <w:r>
              <w:t>Создание и распространение контента в сети "Интернет", направленного на укрепление гражданской идентичности и духовно-нравственных ценностей среди молодежи</w:t>
            </w:r>
          </w:p>
        </w:tc>
      </w:tr>
      <w:tr w:rsidR="00EE10FD">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0FD" w:rsidRDefault="00EE10FD">
            <w:pPr>
              <w:pStyle w:val="ConsPlusNormal"/>
              <w:jc w:val="center"/>
            </w:pPr>
            <w:r>
              <w:t>2.19.</w:t>
            </w:r>
          </w:p>
        </w:tc>
        <w:tc>
          <w:tcPr>
            <w:tcW w:w="5329" w:type="dxa"/>
            <w:tcBorders>
              <w:top w:val="nil"/>
              <w:left w:val="nil"/>
              <w:bottom w:val="single" w:sz="4" w:space="0" w:color="auto"/>
              <w:right w:val="nil"/>
            </w:tcBorders>
          </w:tcPr>
          <w:p w:rsidR="00EE10FD" w:rsidRDefault="00EE10FD">
            <w:pPr>
              <w:pStyle w:val="ConsPlusNormal"/>
            </w:pPr>
            <w:r>
              <w:t>Произведен и размещен в сети "Интернет" контент, направленный на укрепление гражданской идентичности и духовно-нравственных ценностей среди молодежи (ежегодно)</w:t>
            </w:r>
          </w:p>
        </w:tc>
        <w:tc>
          <w:tcPr>
            <w:tcW w:w="1361" w:type="dxa"/>
            <w:tcBorders>
              <w:top w:val="nil"/>
              <w:left w:val="nil"/>
              <w:bottom w:val="single" w:sz="4" w:space="0" w:color="auto"/>
              <w:right w:val="nil"/>
            </w:tcBorders>
          </w:tcPr>
          <w:p w:rsidR="00EE10FD" w:rsidRDefault="00EE10FD">
            <w:pPr>
              <w:pStyle w:val="ConsPlusNormal"/>
              <w:jc w:val="center"/>
            </w:pPr>
            <w:r>
              <w:t>31 декабря 2019 г.</w:t>
            </w:r>
          </w:p>
          <w:p w:rsidR="00EE10FD" w:rsidRDefault="00EE10FD">
            <w:pPr>
              <w:pStyle w:val="ConsPlusNormal"/>
              <w:jc w:val="center"/>
            </w:pPr>
            <w:r>
              <w:t>31 декабря 2020 г.</w:t>
            </w:r>
          </w:p>
          <w:p w:rsidR="00EE10FD" w:rsidRDefault="00EE10FD">
            <w:pPr>
              <w:pStyle w:val="ConsPlusNormal"/>
              <w:jc w:val="center"/>
            </w:pPr>
            <w:r>
              <w:t>31 декабря 2021 г.</w:t>
            </w:r>
          </w:p>
          <w:p w:rsidR="00EE10FD" w:rsidRDefault="00EE10FD">
            <w:pPr>
              <w:pStyle w:val="ConsPlusNormal"/>
              <w:jc w:val="center"/>
            </w:pPr>
            <w:r>
              <w:t>31 декабря 2022 г.</w:t>
            </w:r>
          </w:p>
          <w:p w:rsidR="00EE10FD" w:rsidRDefault="00EE10FD">
            <w:pPr>
              <w:pStyle w:val="ConsPlusNormal"/>
              <w:jc w:val="center"/>
            </w:pPr>
            <w:r>
              <w:t>31 декабря 2023 г.</w:t>
            </w:r>
          </w:p>
          <w:p w:rsidR="00EE10FD" w:rsidRDefault="00EE10FD">
            <w:pPr>
              <w:pStyle w:val="ConsPlusNormal"/>
              <w:jc w:val="center"/>
            </w:pPr>
            <w:r>
              <w:t>31 декабря 2024 г.</w:t>
            </w:r>
          </w:p>
        </w:tc>
        <w:tc>
          <w:tcPr>
            <w:tcW w:w="1757" w:type="dxa"/>
            <w:tcBorders>
              <w:top w:val="nil"/>
              <w:left w:val="nil"/>
              <w:bottom w:val="single" w:sz="4" w:space="0" w:color="auto"/>
              <w:right w:val="nil"/>
            </w:tcBorders>
          </w:tcPr>
          <w:p w:rsidR="00EE10FD" w:rsidRDefault="00EE10FD">
            <w:pPr>
              <w:pStyle w:val="ConsPlusNormal"/>
            </w:pPr>
            <w:r>
              <w:t>А.В. Бугаев</w:t>
            </w:r>
          </w:p>
        </w:tc>
      </w:tr>
    </w:tbl>
    <w:p w:rsidR="00EE10FD" w:rsidRDefault="00EE10FD">
      <w:pPr>
        <w:pStyle w:val="ConsPlusNormal"/>
        <w:jc w:val="both"/>
      </w:pPr>
    </w:p>
    <w:p w:rsidR="00EE10FD" w:rsidRDefault="00EE10FD">
      <w:pPr>
        <w:pStyle w:val="ConsPlusTitle"/>
        <w:jc w:val="center"/>
        <w:outlineLvl w:val="1"/>
      </w:pPr>
      <w:r>
        <w:t>5. Финансовое обеспечение реализации национального проекта</w:t>
      </w:r>
    </w:p>
    <w:p w:rsidR="00EE10FD" w:rsidRDefault="00EE10FD">
      <w:pPr>
        <w:pStyle w:val="ConsPlusNormal"/>
        <w:jc w:val="both"/>
      </w:pPr>
    </w:p>
    <w:p w:rsidR="00EE10FD" w:rsidRDefault="00EE10FD">
      <w:pPr>
        <w:sectPr w:rsidR="00EE10FD">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1077"/>
        <w:gridCol w:w="1134"/>
        <w:gridCol w:w="1077"/>
        <w:gridCol w:w="1134"/>
        <w:gridCol w:w="1134"/>
        <w:gridCol w:w="1134"/>
        <w:gridCol w:w="1247"/>
      </w:tblGrid>
      <w:tr w:rsidR="00EE10FD">
        <w:tc>
          <w:tcPr>
            <w:tcW w:w="680" w:type="dxa"/>
            <w:vMerge w:val="restart"/>
            <w:tcBorders>
              <w:top w:val="single" w:sz="4" w:space="0" w:color="auto"/>
              <w:left w:val="nil"/>
              <w:bottom w:val="single" w:sz="4" w:space="0" w:color="auto"/>
            </w:tcBorders>
          </w:tcPr>
          <w:p w:rsidR="00EE10FD" w:rsidRDefault="00EE10FD">
            <w:pPr>
              <w:pStyle w:val="ConsPlusNormal"/>
              <w:jc w:val="center"/>
            </w:pPr>
            <w:r>
              <w:lastRenderedPageBreak/>
              <w:t>N п/п</w:t>
            </w:r>
          </w:p>
        </w:tc>
        <w:tc>
          <w:tcPr>
            <w:tcW w:w="3231" w:type="dxa"/>
            <w:vMerge w:val="restart"/>
            <w:tcBorders>
              <w:top w:val="single" w:sz="4" w:space="0" w:color="auto"/>
              <w:bottom w:val="single" w:sz="4" w:space="0" w:color="auto"/>
            </w:tcBorders>
          </w:tcPr>
          <w:p w:rsidR="00EE10FD" w:rsidRDefault="00EE10FD">
            <w:pPr>
              <w:pStyle w:val="ConsPlusNormal"/>
              <w:jc w:val="center"/>
            </w:pPr>
            <w:r>
              <w:t>Наименование результата и источники финансирования</w:t>
            </w:r>
          </w:p>
        </w:tc>
        <w:tc>
          <w:tcPr>
            <w:tcW w:w="6690" w:type="dxa"/>
            <w:gridSpan w:val="6"/>
            <w:tcBorders>
              <w:top w:val="single" w:sz="4" w:space="0" w:color="auto"/>
              <w:bottom w:val="single" w:sz="4" w:space="0" w:color="auto"/>
            </w:tcBorders>
          </w:tcPr>
          <w:p w:rsidR="00EE10FD" w:rsidRDefault="00EE10FD">
            <w:pPr>
              <w:pStyle w:val="ConsPlusNormal"/>
              <w:jc w:val="center"/>
            </w:pPr>
            <w:r>
              <w:t>Объем финансового обеспечения по годам реализации (млн. рублей)</w:t>
            </w:r>
          </w:p>
        </w:tc>
        <w:tc>
          <w:tcPr>
            <w:tcW w:w="1247" w:type="dxa"/>
            <w:vMerge w:val="restart"/>
            <w:tcBorders>
              <w:top w:val="single" w:sz="4" w:space="0" w:color="auto"/>
              <w:bottom w:val="single" w:sz="4" w:space="0" w:color="auto"/>
              <w:right w:val="nil"/>
            </w:tcBorders>
          </w:tcPr>
          <w:p w:rsidR="00EE10FD" w:rsidRDefault="00EE10FD">
            <w:pPr>
              <w:pStyle w:val="ConsPlusNormal"/>
              <w:jc w:val="center"/>
            </w:pPr>
            <w:r>
              <w:t>Всего</w:t>
            </w:r>
          </w:p>
          <w:p w:rsidR="00EE10FD" w:rsidRDefault="00EE10FD">
            <w:pPr>
              <w:pStyle w:val="ConsPlusNormal"/>
              <w:jc w:val="center"/>
            </w:pPr>
            <w:r>
              <w:t>(млн. рублей)</w:t>
            </w:r>
          </w:p>
        </w:tc>
      </w:tr>
      <w:tr w:rsidR="00EE10FD">
        <w:tc>
          <w:tcPr>
            <w:tcW w:w="680" w:type="dxa"/>
            <w:vMerge/>
            <w:tcBorders>
              <w:top w:val="single" w:sz="4" w:space="0" w:color="auto"/>
              <w:left w:val="nil"/>
              <w:bottom w:val="single" w:sz="4" w:space="0" w:color="auto"/>
            </w:tcBorders>
          </w:tcPr>
          <w:p w:rsidR="00EE10FD" w:rsidRDefault="00EE10FD"/>
        </w:tc>
        <w:tc>
          <w:tcPr>
            <w:tcW w:w="3231" w:type="dxa"/>
            <w:vMerge/>
            <w:tcBorders>
              <w:top w:val="single" w:sz="4" w:space="0" w:color="auto"/>
              <w:bottom w:val="single" w:sz="4" w:space="0" w:color="auto"/>
            </w:tcBorders>
          </w:tcPr>
          <w:p w:rsidR="00EE10FD" w:rsidRDefault="00EE10FD"/>
        </w:tc>
        <w:tc>
          <w:tcPr>
            <w:tcW w:w="1077" w:type="dxa"/>
            <w:tcBorders>
              <w:top w:val="single" w:sz="4" w:space="0" w:color="auto"/>
              <w:bottom w:val="single" w:sz="4" w:space="0" w:color="auto"/>
            </w:tcBorders>
          </w:tcPr>
          <w:p w:rsidR="00EE10FD" w:rsidRDefault="00EE10FD">
            <w:pPr>
              <w:pStyle w:val="ConsPlusNormal"/>
              <w:jc w:val="center"/>
            </w:pPr>
            <w:r>
              <w:t>2019</w:t>
            </w:r>
          </w:p>
        </w:tc>
        <w:tc>
          <w:tcPr>
            <w:tcW w:w="1134" w:type="dxa"/>
            <w:tcBorders>
              <w:top w:val="single" w:sz="4" w:space="0" w:color="auto"/>
              <w:bottom w:val="single" w:sz="4" w:space="0" w:color="auto"/>
            </w:tcBorders>
          </w:tcPr>
          <w:p w:rsidR="00EE10FD" w:rsidRDefault="00EE10FD">
            <w:pPr>
              <w:pStyle w:val="ConsPlusNormal"/>
              <w:jc w:val="center"/>
            </w:pPr>
            <w:r>
              <w:t>2020</w:t>
            </w:r>
          </w:p>
        </w:tc>
        <w:tc>
          <w:tcPr>
            <w:tcW w:w="1077" w:type="dxa"/>
            <w:tcBorders>
              <w:top w:val="single" w:sz="4" w:space="0" w:color="auto"/>
              <w:bottom w:val="single" w:sz="4" w:space="0" w:color="auto"/>
            </w:tcBorders>
          </w:tcPr>
          <w:p w:rsidR="00EE10FD" w:rsidRDefault="00EE10FD">
            <w:pPr>
              <w:pStyle w:val="ConsPlusNormal"/>
              <w:jc w:val="center"/>
            </w:pPr>
            <w:r>
              <w:t>2021</w:t>
            </w:r>
          </w:p>
        </w:tc>
        <w:tc>
          <w:tcPr>
            <w:tcW w:w="1134" w:type="dxa"/>
            <w:tcBorders>
              <w:top w:val="single" w:sz="4" w:space="0" w:color="auto"/>
              <w:bottom w:val="single" w:sz="4" w:space="0" w:color="auto"/>
            </w:tcBorders>
          </w:tcPr>
          <w:p w:rsidR="00EE10FD" w:rsidRDefault="00EE10FD">
            <w:pPr>
              <w:pStyle w:val="ConsPlusNormal"/>
              <w:jc w:val="center"/>
            </w:pPr>
            <w:r>
              <w:t>2022</w:t>
            </w:r>
          </w:p>
        </w:tc>
        <w:tc>
          <w:tcPr>
            <w:tcW w:w="1134" w:type="dxa"/>
            <w:tcBorders>
              <w:top w:val="single" w:sz="4" w:space="0" w:color="auto"/>
              <w:bottom w:val="single" w:sz="4" w:space="0" w:color="auto"/>
            </w:tcBorders>
          </w:tcPr>
          <w:p w:rsidR="00EE10FD" w:rsidRDefault="00EE10FD">
            <w:pPr>
              <w:pStyle w:val="ConsPlusNormal"/>
              <w:jc w:val="center"/>
            </w:pPr>
            <w:r>
              <w:t>2023</w:t>
            </w:r>
          </w:p>
        </w:tc>
        <w:tc>
          <w:tcPr>
            <w:tcW w:w="1134" w:type="dxa"/>
            <w:tcBorders>
              <w:top w:val="single" w:sz="4" w:space="0" w:color="auto"/>
              <w:bottom w:val="single" w:sz="4" w:space="0" w:color="auto"/>
            </w:tcBorders>
          </w:tcPr>
          <w:p w:rsidR="00EE10FD" w:rsidRDefault="00EE10FD">
            <w:pPr>
              <w:pStyle w:val="ConsPlusNormal"/>
              <w:jc w:val="center"/>
            </w:pPr>
            <w:r>
              <w:t>2024</w:t>
            </w:r>
          </w:p>
        </w:tc>
        <w:tc>
          <w:tcPr>
            <w:tcW w:w="1247" w:type="dxa"/>
            <w:vMerge/>
            <w:tcBorders>
              <w:top w:val="single" w:sz="4" w:space="0" w:color="auto"/>
              <w:bottom w:val="single" w:sz="4" w:space="0" w:color="auto"/>
              <w:right w:val="nil"/>
            </w:tcBorders>
          </w:tcPr>
          <w:p w:rsidR="00EE10FD" w:rsidRDefault="00EE10FD"/>
        </w:tc>
      </w:tr>
      <w:tr w:rsidR="00EE10FD">
        <w:tblPrEx>
          <w:tblBorders>
            <w:insideV w:val="none" w:sz="0" w:space="0" w:color="auto"/>
          </w:tblBorders>
        </w:tblPrEx>
        <w:tc>
          <w:tcPr>
            <w:tcW w:w="680" w:type="dxa"/>
            <w:vMerge w:val="restart"/>
            <w:tcBorders>
              <w:top w:val="single" w:sz="4" w:space="0" w:color="auto"/>
              <w:left w:val="nil"/>
              <w:bottom w:val="nil"/>
              <w:right w:val="nil"/>
            </w:tcBorders>
          </w:tcPr>
          <w:p w:rsidR="00EE10FD" w:rsidRDefault="00EE10FD">
            <w:pPr>
              <w:pStyle w:val="ConsPlusNormal"/>
              <w:jc w:val="center"/>
            </w:pPr>
            <w:r>
              <w:t>1.</w:t>
            </w:r>
          </w:p>
        </w:tc>
        <w:tc>
          <w:tcPr>
            <w:tcW w:w="3231" w:type="dxa"/>
            <w:tcBorders>
              <w:top w:val="single" w:sz="4" w:space="0" w:color="auto"/>
              <w:left w:val="nil"/>
              <w:bottom w:val="nil"/>
              <w:right w:val="nil"/>
            </w:tcBorders>
          </w:tcPr>
          <w:p w:rsidR="00EE10FD" w:rsidRDefault="00EE10FD">
            <w:pPr>
              <w:pStyle w:val="ConsPlusNormal"/>
            </w:pPr>
            <w:r>
              <w:t>Федеральный проект "Культурная среда",</w:t>
            </w:r>
          </w:p>
        </w:tc>
        <w:tc>
          <w:tcPr>
            <w:tcW w:w="1077" w:type="dxa"/>
            <w:vMerge w:val="restart"/>
            <w:tcBorders>
              <w:top w:val="single" w:sz="4" w:space="0" w:color="auto"/>
              <w:left w:val="nil"/>
              <w:bottom w:val="nil"/>
              <w:right w:val="nil"/>
            </w:tcBorders>
          </w:tcPr>
          <w:p w:rsidR="00EE10FD" w:rsidRDefault="00EE10FD">
            <w:pPr>
              <w:pStyle w:val="ConsPlusNormal"/>
              <w:jc w:val="center"/>
            </w:pPr>
            <w:r>
              <w:t>9 481,46</w:t>
            </w:r>
          </w:p>
        </w:tc>
        <w:tc>
          <w:tcPr>
            <w:tcW w:w="1134" w:type="dxa"/>
            <w:vMerge w:val="restart"/>
            <w:tcBorders>
              <w:top w:val="single" w:sz="4" w:space="0" w:color="auto"/>
              <w:left w:val="nil"/>
              <w:bottom w:val="nil"/>
              <w:right w:val="nil"/>
            </w:tcBorders>
          </w:tcPr>
          <w:p w:rsidR="00EE10FD" w:rsidRDefault="00EE10FD">
            <w:pPr>
              <w:pStyle w:val="ConsPlusNormal"/>
              <w:jc w:val="center"/>
            </w:pPr>
            <w:r>
              <w:t>10 531,92</w:t>
            </w:r>
          </w:p>
        </w:tc>
        <w:tc>
          <w:tcPr>
            <w:tcW w:w="1077" w:type="dxa"/>
            <w:vMerge w:val="restart"/>
            <w:tcBorders>
              <w:top w:val="single" w:sz="4" w:space="0" w:color="auto"/>
              <w:left w:val="nil"/>
              <w:bottom w:val="nil"/>
              <w:right w:val="nil"/>
            </w:tcBorders>
          </w:tcPr>
          <w:p w:rsidR="00EE10FD" w:rsidRDefault="00EE10FD">
            <w:pPr>
              <w:pStyle w:val="ConsPlusNormal"/>
              <w:jc w:val="center"/>
            </w:pPr>
            <w:r>
              <w:t>13 429,17</w:t>
            </w:r>
          </w:p>
        </w:tc>
        <w:tc>
          <w:tcPr>
            <w:tcW w:w="1134" w:type="dxa"/>
            <w:vMerge w:val="restart"/>
            <w:tcBorders>
              <w:top w:val="single" w:sz="4" w:space="0" w:color="auto"/>
              <w:left w:val="nil"/>
              <w:bottom w:val="nil"/>
              <w:right w:val="nil"/>
            </w:tcBorders>
          </w:tcPr>
          <w:p w:rsidR="00EE10FD" w:rsidRDefault="00EE10FD">
            <w:pPr>
              <w:pStyle w:val="ConsPlusNormal"/>
              <w:jc w:val="center"/>
            </w:pPr>
            <w:r>
              <w:t>16 711,70</w:t>
            </w:r>
          </w:p>
        </w:tc>
        <w:tc>
          <w:tcPr>
            <w:tcW w:w="1134" w:type="dxa"/>
            <w:vMerge w:val="restart"/>
            <w:tcBorders>
              <w:top w:val="single" w:sz="4" w:space="0" w:color="auto"/>
              <w:left w:val="nil"/>
              <w:bottom w:val="nil"/>
              <w:right w:val="nil"/>
            </w:tcBorders>
          </w:tcPr>
          <w:p w:rsidR="00EE10FD" w:rsidRDefault="00EE10FD">
            <w:pPr>
              <w:pStyle w:val="ConsPlusNormal"/>
              <w:jc w:val="center"/>
            </w:pPr>
            <w:r>
              <w:t>17 467,00</w:t>
            </w:r>
          </w:p>
        </w:tc>
        <w:tc>
          <w:tcPr>
            <w:tcW w:w="1134" w:type="dxa"/>
            <w:vMerge w:val="restart"/>
            <w:tcBorders>
              <w:top w:val="single" w:sz="4" w:space="0" w:color="auto"/>
              <w:left w:val="nil"/>
              <w:bottom w:val="nil"/>
              <w:right w:val="nil"/>
            </w:tcBorders>
          </w:tcPr>
          <w:p w:rsidR="00EE10FD" w:rsidRDefault="00EE10FD">
            <w:pPr>
              <w:pStyle w:val="ConsPlusNormal"/>
              <w:jc w:val="center"/>
            </w:pPr>
            <w:r>
              <w:t>16 379,30</w:t>
            </w:r>
          </w:p>
        </w:tc>
        <w:tc>
          <w:tcPr>
            <w:tcW w:w="1247" w:type="dxa"/>
            <w:vMerge w:val="restart"/>
            <w:tcBorders>
              <w:top w:val="single" w:sz="4" w:space="0" w:color="auto"/>
              <w:left w:val="nil"/>
              <w:bottom w:val="nil"/>
              <w:right w:val="nil"/>
            </w:tcBorders>
          </w:tcPr>
          <w:p w:rsidR="00EE10FD" w:rsidRDefault="00EE10FD">
            <w:pPr>
              <w:pStyle w:val="ConsPlusNormal"/>
              <w:jc w:val="center"/>
            </w:pPr>
            <w:r>
              <w:t>84 000,55</w:t>
            </w:r>
          </w:p>
        </w:tc>
      </w:tr>
      <w:tr w:rsidR="00EE10F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E10FD" w:rsidRDefault="00EE10FD"/>
        </w:tc>
        <w:tc>
          <w:tcPr>
            <w:tcW w:w="3231" w:type="dxa"/>
            <w:tcBorders>
              <w:top w:val="nil"/>
              <w:left w:val="nil"/>
              <w:bottom w:val="nil"/>
              <w:right w:val="nil"/>
            </w:tcBorders>
          </w:tcPr>
          <w:p w:rsidR="00EE10FD" w:rsidRDefault="00EE10FD">
            <w:pPr>
              <w:pStyle w:val="ConsPlusNormal"/>
            </w:pPr>
            <w:r>
              <w:t>в том числе:</w:t>
            </w:r>
          </w:p>
        </w:tc>
        <w:tc>
          <w:tcPr>
            <w:tcW w:w="1077" w:type="dxa"/>
            <w:vMerge/>
            <w:tcBorders>
              <w:top w:val="single" w:sz="4" w:space="0" w:color="auto"/>
              <w:left w:val="nil"/>
              <w:bottom w:val="nil"/>
              <w:right w:val="nil"/>
            </w:tcBorders>
          </w:tcPr>
          <w:p w:rsidR="00EE10FD" w:rsidRDefault="00EE10FD"/>
        </w:tc>
        <w:tc>
          <w:tcPr>
            <w:tcW w:w="1134" w:type="dxa"/>
            <w:vMerge/>
            <w:tcBorders>
              <w:top w:val="single" w:sz="4" w:space="0" w:color="auto"/>
              <w:left w:val="nil"/>
              <w:bottom w:val="nil"/>
              <w:right w:val="nil"/>
            </w:tcBorders>
          </w:tcPr>
          <w:p w:rsidR="00EE10FD" w:rsidRDefault="00EE10FD"/>
        </w:tc>
        <w:tc>
          <w:tcPr>
            <w:tcW w:w="1077" w:type="dxa"/>
            <w:vMerge/>
            <w:tcBorders>
              <w:top w:val="single" w:sz="4" w:space="0" w:color="auto"/>
              <w:left w:val="nil"/>
              <w:bottom w:val="nil"/>
              <w:right w:val="nil"/>
            </w:tcBorders>
          </w:tcPr>
          <w:p w:rsidR="00EE10FD" w:rsidRDefault="00EE10FD"/>
        </w:tc>
        <w:tc>
          <w:tcPr>
            <w:tcW w:w="1134" w:type="dxa"/>
            <w:vMerge/>
            <w:tcBorders>
              <w:top w:val="single" w:sz="4" w:space="0" w:color="auto"/>
              <w:left w:val="nil"/>
              <w:bottom w:val="nil"/>
              <w:right w:val="nil"/>
            </w:tcBorders>
          </w:tcPr>
          <w:p w:rsidR="00EE10FD" w:rsidRDefault="00EE10FD"/>
        </w:tc>
        <w:tc>
          <w:tcPr>
            <w:tcW w:w="1134" w:type="dxa"/>
            <w:vMerge/>
            <w:tcBorders>
              <w:top w:val="single" w:sz="4" w:space="0" w:color="auto"/>
              <w:left w:val="nil"/>
              <w:bottom w:val="nil"/>
              <w:right w:val="nil"/>
            </w:tcBorders>
          </w:tcPr>
          <w:p w:rsidR="00EE10FD" w:rsidRDefault="00EE10FD"/>
        </w:tc>
        <w:tc>
          <w:tcPr>
            <w:tcW w:w="1134" w:type="dxa"/>
            <w:vMerge/>
            <w:tcBorders>
              <w:top w:val="single" w:sz="4" w:space="0" w:color="auto"/>
              <w:left w:val="nil"/>
              <w:bottom w:val="nil"/>
              <w:right w:val="nil"/>
            </w:tcBorders>
          </w:tcPr>
          <w:p w:rsidR="00EE10FD" w:rsidRDefault="00EE10FD"/>
        </w:tc>
        <w:tc>
          <w:tcPr>
            <w:tcW w:w="1247" w:type="dxa"/>
            <w:vMerge/>
            <w:tcBorders>
              <w:top w:val="single" w:sz="4" w:space="0" w:color="auto"/>
              <w:left w:val="nil"/>
              <w:bottom w:val="nil"/>
              <w:right w:val="nil"/>
            </w:tcBorders>
          </w:tcPr>
          <w:p w:rsidR="00EE10FD" w:rsidRDefault="00EE10FD"/>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1.1.</w:t>
            </w:r>
          </w:p>
        </w:tc>
        <w:tc>
          <w:tcPr>
            <w:tcW w:w="3231" w:type="dxa"/>
            <w:tcBorders>
              <w:top w:val="nil"/>
              <w:left w:val="nil"/>
              <w:bottom w:val="nil"/>
              <w:right w:val="nil"/>
            </w:tcBorders>
          </w:tcPr>
          <w:p w:rsidR="00EE10FD" w:rsidRDefault="00EE10FD">
            <w:pPr>
              <w:pStyle w:val="ConsPlusNormal"/>
              <w:ind w:left="283"/>
            </w:pPr>
            <w:r>
              <w:t>федеральный бюджет</w:t>
            </w:r>
          </w:p>
        </w:tc>
        <w:tc>
          <w:tcPr>
            <w:tcW w:w="1077" w:type="dxa"/>
            <w:tcBorders>
              <w:top w:val="nil"/>
              <w:left w:val="nil"/>
              <w:bottom w:val="nil"/>
              <w:right w:val="nil"/>
            </w:tcBorders>
          </w:tcPr>
          <w:p w:rsidR="00EE10FD" w:rsidRDefault="00EE10FD">
            <w:pPr>
              <w:pStyle w:val="ConsPlusNormal"/>
              <w:jc w:val="center"/>
            </w:pPr>
            <w:r>
              <w:t>8 641,85</w:t>
            </w:r>
          </w:p>
        </w:tc>
        <w:tc>
          <w:tcPr>
            <w:tcW w:w="1134" w:type="dxa"/>
            <w:tcBorders>
              <w:top w:val="nil"/>
              <w:left w:val="nil"/>
              <w:bottom w:val="nil"/>
              <w:right w:val="nil"/>
            </w:tcBorders>
          </w:tcPr>
          <w:p w:rsidR="00EE10FD" w:rsidRDefault="00EE10FD">
            <w:pPr>
              <w:pStyle w:val="ConsPlusNormal"/>
              <w:jc w:val="center"/>
            </w:pPr>
            <w:r>
              <w:t>10 002,24</w:t>
            </w:r>
          </w:p>
        </w:tc>
        <w:tc>
          <w:tcPr>
            <w:tcW w:w="1077" w:type="dxa"/>
            <w:tcBorders>
              <w:top w:val="nil"/>
              <w:left w:val="nil"/>
              <w:bottom w:val="nil"/>
              <w:right w:val="nil"/>
            </w:tcBorders>
          </w:tcPr>
          <w:p w:rsidR="00EE10FD" w:rsidRDefault="00EE10FD">
            <w:pPr>
              <w:pStyle w:val="ConsPlusNormal"/>
              <w:jc w:val="center"/>
            </w:pPr>
            <w:r>
              <w:t>12 925,74</w:t>
            </w:r>
          </w:p>
        </w:tc>
        <w:tc>
          <w:tcPr>
            <w:tcW w:w="1134" w:type="dxa"/>
            <w:tcBorders>
              <w:top w:val="nil"/>
              <w:left w:val="nil"/>
              <w:bottom w:val="nil"/>
              <w:right w:val="nil"/>
            </w:tcBorders>
          </w:tcPr>
          <w:p w:rsidR="00EE10FD" w:rsidRDefault="00EE10FD">
            <w:pPr>
              <w:pStyle w:val="ConsPlusNormal"/>
              <w:jc w:val="center"/>
            </w:pPr>
            <w:r>
              <w:t>16 120,80</w:t>
            </w:r>
          </w:p>
        </w:tc>
        <w:tc>
          <w:tcPr>
            <w:tcW w:w="1134" w:type="dxa"/>
            <w:tcBorders>
              <w:top w:val="nil"/>
              <w:left w:val="nil"/>
              <w:bottom w:val="nil"/>
              <w:right w:val="nil"/>
            </w:tcBorders>
          </w:tcPr>
          <w:p w:rsidR="00EE10FD" w:rsidRDefault="00EE10FD">
            <w:pPr>
              <w:pStyle w:val="ConsPlusNormal"/>
              <w:jc w:val="center"/>
            </w:pPr>
            <w:r>
              <w:t>16 810,50</w:t>
            </w:r>
          </w:p>
        </w:tc>
        <w:tc>
          <w:tcPr>
            <w:tcW w:w="1134" w:type="dxa"/>
            <w:tcBorders>
              <w:top w:val="nil"/>
              <w:left w:val="nil"/>
              <w:bottom w:val="nil"/>
              <w:right w:val="nil"/>
            </w:tcBorders>
          </w:tcPr>
          <w:p w:rsidR="00EE10FD" w:rsidRDefault="00EE10FD">
            <w:pPr>
              <w:pStyle w:val="ConsPlusNormal"/>
              <w:jc w:val="center"/>
            </w:pPr>
            <w:r>
              <w:t>15 754,30</w:t>
            </w:r>
          </w:p>
        </w:tc>
        <w:tc>
          <w:tcPr>
            <w:tcW w:w="1247" w:type="dxa"/>
            <w:tcBorders>
              <w:top w:val="nil"/>
              <w:left w:val="nil"/>
              <w:bottom w:val="nil"/>
              <w:right w:val="nil"/>
            </w:tcBorders>
          </w:tcPr>
          <w:p w:rsidR="00EE10FD" w:rsidRDefault="00EE10FD">
            <w:pPr>
              <w:pStyle w:val="ConsPlusNormal"/>
              <w:jc w:val="center"/>
            </w:pPr>
            <w:r>
              <w:t>80 255,43</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1.1.1.</w:t>
            </w:r>
          </w:p>
        </w:tc>
        <w:tc>
          <w:tcPr>
            <w:tcW w:w="3231" w:type="dxa"/>
            <w:tcBorders>
              <w:top w:val="nil"/>
              <w:left w:val="nil"/>
              <w:bottom w:val="nil"/>
              <w:right w:val="nil"/>
            </w:tcBorders>
          </w:tcPr>
          <w:p w:rsidR="00EE10FD" w:rsidRDefault="00EE10FD">
            <w:pPr>
              <w:pStyle w:val="ConsPlusNormal"/>
              <w:ind w:left="283"/>
            </w:pPr>
            <w:r>
              <w:t>из них межбюджетные трансферты бюджету(</w:t>
            </w:r>
            <w:proofErr w:type="spellStart"/>
            <w:r>
              <w:t>ам</w:t>
            </w:r>
            <w:proofErr w:type="spellEnd"/>
            <w:r>
              <w:t>)</w:t>
            </w:r>
          </w:p>
        </w:tc>
        <w:tc>
          <w:tcPr>
            <w:tcW w:w="1077" w:type="dxa"/>
            <w:tcBorders>
              <w:top w:val="nil"/>
              <w:left w:val="nil"/>
              <w:bottom w:val="nil"/>
              <w:right w:val="nil"/>
            </w:tcBorders>
          </w:tcPr>
          <w:p w:rsidR="00EE10FD" w:rsidRDefault="00EE10FD">
            <w:pPr>
              <w:pStyle w:val="ConsPlusNormal"/>
              <w:jc w:val="center"/>
            </w:pPr>
            <w:r>
              <w:t>6 255,84</w:t>
            </w:r>
          </w:p>
        </w:tc>
        <w:tc>
          <w:tcPr>
            <w:tcW w:w="1134" w:type="dxa"/>
            <w:tcBorders>
              <w:top w:val="nil"/>
              <w:left w:val="nil"/>
              <w:bottom w:val="nil"/>
              <w:right w:val="nil"/>
            </w:tcBorders>
          </w:tcPr>
          <w:p w:rsidR="00EE10FD" w:rsidRDefault="00EE10FD">
            <w:pPr>
              <w:pStyle w:val="ConsPlusNormal"/>
              <w:jc w:val="center"/>
            </w:pPr>
            <w:r>
              <w:t>6 818,24</w:t>
            </w:r>
          </w:p>
        </w:tc>
        <w:tc>
          <w:tcPr>
            <w:tcW w:w="1077" w:type="dxa"/>
            <w:tcBorders>
              <w:top w:val="nil"/>
              <w:left w:val="nil"/>
              <w:bottom w:val="nil"/>
              <w:right w:val="nil"/>
            </w:tcBorders>
          </w:tcPr>
          <w:p w:rsidR="00EE10FD" w:rsidRDefault="00EE10FD">
            <w:pPr>
              <w:pStyle w:val="ConsPlusNormal"/>
              <w:jc w:val="center"/>
            </w:pPr>
            <w:r>
              <w:t>7 615,74</w:t>
            </w:r>
          </w:p>
        </w:tc>
        <w:tc>
          <w:tcPr>
            <w:tcW w:w="1134" w:type="dxa"/>
            <w:tcBorders>
              <w:top w:val="nil"/>
              <w:left w:val="nil"/>
              <w:bottom w:val="nil"/>
              <w:right w:val="nil"/>
            </w:tcBorders>
          </w:tcPr>
          <w:p w:rsidR="00EE10FD" w:rsidRDefault="00EE10FD">
            <w:pPr>
              <w:pStyle w:val="ConsPlusNormal"/>
              <w:jc w:val="center"/>
            </w:pPr>
            <w:r>
              <w:t>10 010,80</w:t>
            </w:r>
          </w:p>
        </w:tc>
        <w:tc>
          <w:tcPr>
            <w:tcW w:w="1134" w:type="dxa"/>
            <w:tcBorders>
              <w:top w:val="nil"/>
              <w:left w:val="nil"/>
              <w:bottom w:val="nil"/>
              <w:right w:val="nil"/>
            </w:tcBorders>
          </w:tcPr>
          <w:p w:rsidR="00EE10FD" w:rsidRDefault="00EE10FD">
            <w:pPr>
              <w:pStyle w:val="ConsPlusNormal"/>
              <w:jc w:val="center"/>
            </w:pPr>
            <w:r>
              <w:t>10 700,50</w:t>
            </w:r>
          </w:p>
        </w:tc>
        <w:tc>
          <w:tcPr>
            <w:tcW w:w="1134" w:type="dxa"/>
            <w:tcBorders>
              <w:top w:val="nil"/>
              <w:left w:val="nil"/>
              <w:bottom w:val="nil"/>
              <w:right w:val="nil"/>
            </w:tcBorders>
          </w:tcPr>
          <w:p w:rsidR="00EE10FD" w:rsidRDefault="00EE10FD">
            <w:pPr>
              <w:pStyle w:val="ConsPlusNormal"/>
              <w:jc w:val="center"/>
            </w:pPr>
            <w:r>
              <w:t>10 111,50</w:t>
            </w:r>
          </w:p>
        </w:tc>
        <w:tc>
          <w:tcPr>
            <w:tcW w:w="1247" w:type="dxa"/>
            <w:tcBorders>
              <w:top w:val="nil"/>
              <w:left w:val="nil"/>
              <w:bottom w:val="nil"/>
              <w:right w:val="nil"/>
            </w:tcBorders>
          </w:tcPr>
          <w:p w:rsidR="00EE10FD" w:rsidRDefault="00EE10FD">
            <w:pPr>
              <w:pStyle w:val="ConsPlusNormal"/>
              <w:jc w:val="center"/>
            </w:pPr>
            <w:r>
              <w:t>51 512,62</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1.2.</w:t>
            </w:r>
          </w:p>
        </w:tc>
        <w:tc>
          <w:tcPr>
            <w:tcW w:w="3231" w:type="dxa"/>
            <w:tcBorders>
              <w:top w:val="nil"/>
              <w:left w:val="nil"/>
              <w:bottom w:val="nil"/>
              <w:right w:val="nil"/>
            </w:tcBorders>
          </w:tcPr>
          <w:p w:rsidR="00EE10FD" w:rsidRDefault="00EE10FD">
            <w:pPr>
              <w:pStyle w:val="ConsPlusNormal"/>
              <w:ind w:left="283"/>
            </w:pPr>
            <w:r>
              <w:t>бюджеты государственных внебюджетных фондов Российской Федерации</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1.3.</w:t>
            </w:r>
          </w:p>
        </w:tc>
        <w:tc>
          <w:tcPr>
            <w:tcW w:w="3231" w:type="dxa"/>
            <w:tcBorders>
              <w:top w:val="nil"/>
              <w:left w:val="nil"/>
              <w:bottom w:val="nil"/>
              <w:right w:val="nil"/>
            </w:tcBorders>
          </w:tcPr>
          <w:p w:rsidR="00EE10FD" w:rsidRDefault="00EE10FD">
            <w:pPr>
              <w:pStyle w:val="ConsPlusNormal"/>
              <w:ind w:left="283"/>
            </w:pPr>
            <w:r>
              <w:t>консолидированные бюджеты субъектов Российской Федерации</w:t>
            </w:r>
          </w:p>
        </w:tc>
        <w:tc>
          <w:tcPr>
            <w:tcW w:w="1077" w:type="dxa"/>
            <w:tcBorders>
              <w:top w:val="nil"/>
              <w:left w:val="nil"/>
              <w:bottom w:val="nil"/>
              <w:right w:val="nil"/>
            </w:tcBorders>
          </w:tcPr>
          <w:p w:rsidR="00EE10FD" w:rsidRDefault="00EE10FD">
            <w:pPr>
              <w:pStyle w:val="ConsPlusNormal"/>
              <w:jc w:val="center"/>
            </w:pPr>
            <w:r>
              <w:t>839,61</w:t>
            </w:r>
          </w:p>
        </w:tc>
        <w:tc>
          <w:tcPr>
            <w:tcW w:w="1134" w:type="dxa"/>
            <w:tcBorders>
              <w:top w:val="nil"/>
              <w:left w:val="nil"/>
              <w:bottom w:val="nil"/>
              <w:right w:val="nil"/>
            </w:tcBorders>
          </w:tcPr>
          <w:p w:rsidR="00EE10FD" w:rsidRDefault="00EE10FD">
            <w:pPr>
              <w:pStyle w:val="ConsPlusNormal"/>
              <w:jc w:val="center"/>
            </w:pPr>
            <w:r>
              <w:t>529,68</w:t>
            </w:r>
          </w:p>
        </w:tc>
        <w:tc>
          <w:tcPr>
            <w:tcW w:w="1077" w:type="dxa"/>
            <w:tcBorders>
              <w:top w:val="nil"/>
              <w:left w:val="nil"/>
              <w:bottom w:val="nil"/>
              <w:right w:val="nil"/>
            </w:tcBorders>
          </w:tcPr>
          <w:p w:rsidR="00EE10FD" w:rsidRDefault="00EE10FD">
            <w:pPr>
              <w:pStyle w:val="ConsPlusNormal"/>
              <w:jc w:val="center"/>
            </w:pPr>
            <w:r>
              <w:t>503,43</w:t>
            </w:r>
          </w:p>
        </w:tc>
        <w:tc>
          <w:tcPr>
            <w:tcW w:w="1134" w:type="dxa"/>
            <w:tcBorders>
              <w:top w:val="nil"/>
              <w:left w:val="nil"/>
              <w:bottom w:val="nil"/>
              <w:right w:val="nil"/>
            </w:tcBorders>
          </w:tcPr>
          <w:p w:rsidR="00EE10FD" w:rsidRDefault="00EE10FD">
            <w:pPr>
              <w:pStyle w:val="ConsPlusNormal"/>
              <w:jc w:val="center"/>
            </w:pPr>
            <w:r>
              <w:t>590,90</w:t>
            </w:r>
          </w:p>
        </w:tc>
        <w:tc>
          <w:tcPr>
            <w:tcW w:w="1134" w:type="dxa"/>
            <w:tcBorders>
              <w:top w:val="nil"/>
              <w:left w:val="nil"/>
              <w:bottom w:val="nil"/>
              <w:right w:val="nil"/>
            </w:tcBorders>
          </w:tcPr>
          <w:p w:rsidR="00EE10FD" w:rsidRDefault="00EE10FD">
            <w:pPr>
              <w:pStyle w:val="ConsPlusNormal"/>
              <w:jc w:val="center"/>
            </w:pPr>
            <w:r>
              <w:t>656,50</w:t>
            </w:r>
          </w:p>
        </w:tc>
        <w:tc>
          <w:tcPr>
            <w:tcW w:w="1134" w:type="dxa"/>
            <w:tcBorders>
              <w:top w:val="nil"/>
              <w:left w:val="nil"/>
              <w:bottom w:val="nil"/>
              <w:right w:val="nil"/>
            </w:tcBorders>
          </w:tcPr>
          <w:p w:rsidR="00EE10FD" w:rsidRDefault="00EE10FD">
            <w:pPr>
              <w:pStyle w:val="ConsPlusNormal"/>
              <w:jc w:val="center"/>
            </w:pPr>
            <w:r>
              <w:t>625,00</w:t>
            </w:r>
          </w:p>
        </w:tc>
        <w:tc>
          <w:tcPr>
            <w:tcW w:w="1247" w:type="dxa"/>
            <w:tcBorders>
              <w:top w:val="nil"/>
              <w:left w:val="nil"/>
              <w:bottom w:val="nil"/>
              <w:right w:val="nil"/>
            </w:tcBorders>
          </w:tcPr>
          <w:p w:rsidR="00EE10FD" w:rsidRDefault="00EE10FD">
            <w:pPr>
              <w:pStyle w:val="ConsPlusNormal"/>
              <w:jc w:val="center"/>
            </w:pPr>
            <w:r>
              <w:t>3 745,12</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1.3.1.</w:t>
            </w:r>
          </w:p>
        </w:tc>
        <w:tc>
          <w:tcPr>
            <w:tcW w:w="3231" w:type="dxa"/>
            <w:tcBorders>
              <w:top w:val="nil"/>
              <w:left w:val="nil"/>
              <w:bottom w:val="nil"/>
              <w:right w:val="nil"/>
            </w:tcBorders>
          </w:tcPr>
          <w:p w:rsidR="00EE10FD" w:rsidRDefault="00EE10FD">
            <w:pPr>
              <w:pStyle w:val="ConsPlusNormal"/>
              <w:ind w:left="283"/>
            </w:pPr>
            <w:r>
              <w:t>из них межбюджетные трансферты бюджету(</w:t>
            </w:r>
            <w:proofErr w:type="spellStart"/>
            <w:r>
              <w:t>ам</w:t>
            </w:r>
            <w:proofErr w:type="spellEnd"/>
            <w:r>
              <w:t>)</w:t>
            </w:r>
          </w:p>
        </w:tc>
        <w:tc>
          <w:tcPr>
            <w:tcW w:w="1077" w:type="dxa"/>
            <w:tcBorders>
              <w:top w:val="nil"/>
              <w:left w:val="nil"/>
              <w:bottom w:val="nil"/>
              <w:right w:val="nil"/>
            </w:tcBorders>
          </w:tcPr>
          <w:p w:rsidR="00EE10FD" w:rsidRDefault="00EE10FD">
            <w:pPr>
              <w:pStyle w:val="ConsPlusNormal"/>
              <w:jc w:val="center"/>
            </w:pPr>
            <w:r>
              <w:t>760,00</w:t>
            </w:r>
          </w:p>
        </w:tc>
        <w:tc>
          <w:tcPr>
            <w:tcW w:w="1134" w:type="dxa"/>
            <w:tcBorders>
              <w:top w:val="nil"/>
              <w:left w:val="nil"/>
              <w:bottom w:val="nil"/>
              <w:right w:val="nil"/>
            </w:tcBorders>
          </w:tcPr>
          <w:p w:rsidR="00EE10FD" w:rsidRDefault="00EE10FD">
            <w:pPr>
              <w:pStyle w:val="ConsPlusNormal"/>
              <w:jc w:val="center"/>
            </w:pPr>
            <w:r>
              <w:t>392,00</w:t>
            </w:r>
          </w:p>
        </w:tc>
        <w:tc>
          <w:tcPr>
            <w:tcW w:w="1077" w:type="dxa"/>
            <w:tcBorders>
              <w:top w:val="nil"/>
              <w:left w:val="nil"/>
              <w:bottom w:val="nil"/>
              <w:right w:val="nil"/>
            </w:tcBorders>
          </w:tcPr>
          <w:p w:rsidR="00EE10FD" w:rsidRDefault="00EE10FD">
            <w:pPr>
              <w:pStyle w:val="ConsPlusNormal"/>
              <w:jc w:val="center"/>
            </w:pPr>
            <w:r>
              <w:t>424,00</w:t>
            </w:r>
          </w:p>
        </w:tc>
        <w:tc>
          <w:tcPr>
            <w:tcW w:w="1134" w:type="dxa"/>
            <w:tcBorders>
              <w:top w:val="nil"/>
              <w:left w:val="nil"/>
              <w:bottom w:val="nil"/>
              <w:right w:val="nil"/>
            </w:tcBorders>
          </w:tcPr>
          <w:p w:rsidR="00EE10FD" w:rsidRDefault="00EE10FD">
            <w:pPr>
              <w:pStyle w:val="ConsPlusNormal"/>
              <w:jc w:val="center"/>
            </w:pPr>
            <w:r>
              <w:t>516,00</w:t>
            </w:r>
          </w:p>
        </w:tc>
        <w:tc>
          <w:tcPr>
            <w:tcW w:w="1134" w:type="dxa"/>
            <w:tcBorders>
              <w:top w:val="nil"/>
              <w:left w:val="nil"/>
              <w:bottom w:val="nil"/>
              <w:right w:val="nil"/>
            </w:tcBorders>
          </w:tcPr>
          <w:p w:rsidR="00EE10FD" w:rsidRDefault="00EE10FD">
            <w:pPr>
              <w:pStyle w:val="ConsPlusNormal"/>
              <w:jc w:val="center"/>
            </w:pPr>
            <w:r>
              <w:t>576,00</w:t>
            </w:r>
          </w:p>
        </w:tc>
        <w:tc>
          <w:tcPr>
            <w:tcW w:w="1134" w:type="dxa"/>
            <w:tcBorders>
              <w:top w:val="nil"/>
              <w:left w:val="nil"/>
              <w:bottom w:val="nil"/>
              <w:right w:val="nil"/>
            </w:tcBorders>
          </w:tcPr>
          <w:p w:rsidR="00EE10FD" w:rsidRDefault="00EE10FD">
            <w:pPr>
              <w:pStyle w:val="ConsPlusNormal"/>
              <w:jc w:val="center"/>
            </w:pPr>
            <w:r>
              <w:t>522,40</w:t>
            </w:r>
          </w:p>
        </w:tc>
        <w:tc>
          <w:tcPr>
            <w:tcW w:w="1247" w:type="dxa"/>
            <w:tcBorders>
              <w:top w:val="nil"/>
              <w:left w:val="nil"/>
              <w:bottom w:val="nil"/>
              <w:right w:val="nil"/>
            </w:tcBorders>
          </w:tcPr>
          <w:p w:rsidR="00EE10FD" w:rsidRDefault="00EE10FD">
            <w:pPr>
              <w:pStyle w:val="ConsPlusNormal"/>
              <w:jc w:val="center"/>
            </w:pPr>
            <w:r>
              <w:t>3 190,40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1.4.</w:t>
            </w:r>
          </w:p>
        </w:tc>
        <w:tc>
          <w:tcPr>
            <w:tcW w:w="3231" w:type="dxa"/>
            <w:tcBorders>
              <w:top w:val="nil"/>
              <w:left w:val="nil"/>
              <w:bottom w:val="nil"/>
              <w:right w:val="nil"/>
            </w:tcBorders>
          </w:tcPr>
          <w:p w:rsidR="00EE10FD" w:rsidRDefault="00EE10FD">
            <w:pPr>
              <w:pStyle w:val="ConsPlusNormal"/>
              <w:ind w:left="283"/>
            </w:pPr>
            <w:r>
              <w:t>внебюджетные источники</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680" w:type="dxa"/>
            <w:vMerge w:val="restart"/>
            <w:tcBorders>
              <w:top w:val="nil"/>
              <w:left w:val="nil"/>
              <w:bottom w:val="nil"/>
              <w:right w:val="nil"/>
            </w:tcBorders>
          </w:tcPr>
          <w:p w:rsidR="00EE10FD" w:rsidRDefault="00EE10FD">
            <w:pPr>
              <w:pStyle w:val="ConsPlusNormal"/>
              <w:jc w:val="center"/>
            </w:pPr>
            <w:r>
              <w:t>2.</w:t>
            </w:r>
          </w:p>
        </w:tc>
        <w:tc>
          <w:tcPr>
            <w:tcW w:w="3231" w:type="dxa"/>
            <w:tcBorders>
              <w:top w:val="nil"/>
              <w:left w:val="nil"/>
              <w:bottom w:val="nil"/>
              <w:right w:val="nil"/>
            </w:tcBorders>
          </w:tcPr>
          <w:p w:rsidR="00EE10FD" w:rsidRDefault="00EE10FD">
            <w:pPr>
              <w:pStyle w:val="ConsPlusNormal"/>
            </w:pPr>
            <w:r>
              <w:t>Федеральный проект "Творческие люди",</w:t>
            </w:r>
          </w:p>
        </w:tc>
        <w:tc>
          <w:tcPr>
            <w:tcW w:w="1077" w:type="dxa"/>
            <w:vMerge w:val="restart"/>
            <w:tcBorders>
              <w:top w:val="nil"/>
              <w:left w:val="nil"/>
              <w:bottom w:val="nil"/>
              <w:right w:val="nil"/>
            </w:tcBorders>
          </w:tcPr>
          <w:p w:rsidR="00EE10FD" w:rsidRDefault="00EE10FD">
            <w:pPr>
              <w:pStyle w:val="ConsPlusNormal"/>
              <w:jc w:val="center"/>
            </w:pPr>
            <w:r>
              <w:t>4 350,00</w:t>
            </w:r>
          </w:p>
        </w:tc>
        <w:tc>
          <w:tcPr>
            <w:tcW w:w="1134" w:type="dxa"/>
            <w:vMerge w:val="restart"/>
            <w:tcBorders>
              <w:top w:val="nil"/>
              <w:left w:val="nil"/>
              <w:bottom w:val="nil"/>
              <w:right w:val="nil"/>
            </w:tcBorders>
          </w:tcPr>
          <w:p w:rsidR="00EE10FD" w:rsidRDefault="00EE10FD">
            <w:pPr>
              <w:pStyle w:val="ConsPlusNormal"/>
              <w:jc w:val="center"/>
            </w:pPr>
            <w:r>
              <w:t>3 575,00</w:t>
            </w:r>
          </w:p>
        </w:tc>
        <w:tc>
          <w:tcPr>
            <w:tcW w:w="1077" w:type="dxa"/>
            <w:vMerge w:val="restart"/>
            <w:tcBorders>
              <w:top w:val="nil"/>
              <w:left w:val="nil"/>
              <w:bottom w:val="nil"/>
              <w:right w:val="nil"/>
            </w:tcBorders>
          </w:tcPr>
          <w:p w:rsidR="00EE10FD" w:rsidRDefault="00EE10FD">
            <w:pPr>
              <w:pStyle w:val="ConsPlusNormal"/>
              <w:jc w:val="center"/>
            </w:pPr>
            <w:r>
              <w:t>3 775,00</w:t>
            </w:r>
          </w:p>
        </w:tc>
        <w:tc>
          <w:tcPr>
            <w:tcW w:w="1134" w:type="dxa"/>
            <w:vMerge w:val="restart"/>
            <w:tcBorders>
              <w:top w:val="nil"/>
              <w:left w:val="nil"/>
              <w:bottom w:val="nil"/>
              <w:right w:val="nil"/>
            </w:tcBorders>
          </w:tcPr>
          <w:p w:rsidR="00EE10FD" w:rsidRDefault="00EE10FD">
            <w:pPr>
              <w:pStyle w:val="ConsPlusNormal"/>
              <w:jc w:val="center"/>
            </w:pPr>
            <w:r>
              <w:t>3 475,00</w:t>
            </w:r>
          </w:p>
        </w:tc>
        <w:tc>
          <w:tcPr>
            <w:tcW w:w="1134" w:type="dxa"/>
            <w:vMerge w:val="restart"/>
            <w:tcBorders>
              <w:top w:val="nil"/>
              <w:left w:val="nil"/>
              <w:bottom w:val="nil"/>
              <w:right w:val="nil"/>
            </w:tcBorders>
          </w:tcPr>
          <w:p w:rsidR="00EE10FD" w:rsidRDefault="00EE10FD">
            <w:pPr>
              <w:pStyle w:val="ConsPlusNormal"/>
              <w:jc w:val="center"/>
            </w:pPr>
            <w:r>
              <w:t>3 975,00</w:t>
            </w:r>
          </w:p>
        </w:tc>
        <w:tc>
          <w:tcPr>
            <w:tcW w:w="1134" w:type="dxa"/>
            <w:vMerge w:val="restart"/>
            <w:tcBorders>
              <w:top w:val="nil"/>
              <w:left w:val="nil"/>
              <w:bottom w:val="nil"/>
              <w:right w:val="nil"/>
            </w:tcBorders>
          </w:tcPr>
          <w:p w:rsidR="00EE10FD" w:rsidRDefault="00EE10FD">
            <w:pPr>
              <w:pStyle w:val="ConsPlusNormal"/>
              <w:jc w:val="center"/>
            </w:pPr>
            <w:r>
              <w:t>3 475,00</w:t>
            </w:r>
          </w:p>
        </w:tc>
        <w:tc>
          <w:tcPr>
            <w:tcW w:w="1247" w:type="dxa"/>
            <w:vMerge w:val="restart"/>
            <w:tcBorders>
              <w:top w:val="nil"/>
              <w:left w:val="nil"/>
              <w:bottom w:val="nil"/>
              <w:right w:val="nil"/>
            </w:tcBorders>
          </w:tcPr>
          <w:p w:rsidR="00EE10FD" w:rsidRDefault="00EE10FD">
            <w:pPr>
              <w:pStyle w:val="ConsPlusNormal"/>
              <w:jc w:val="center"/>
            </w:pPr>
            <w:r>
              <w:t>22 625,00</w:t>
            </w:r>
          </w:p>
        </w:tc>
      </w:tr>
      <w:tr w:rsidR="00EE10FD">
        <w:tblPrEx>
          <w:tblBorders>
            <w:insideH w:val="none" w:sz="0" w:space="0" w:color="auto"/>
            <w:insideV w:val="none" w:sz="0" w:space="0" w:color="auto"/>
          </w:tblBorders>
        </w:tblPrEx>
        <w:tc>
          <w:tcPr>
            <w:tcW w:w="680" w:type="dxa"/>
            <w:vMerge/>
            <w:tcBorders>
              <w:top w:val="nil"/>
              <w:left w:val="nil"/>
              <w:bottom w:val="nil"/>
              <w:right w:val="nil"/>
            </w:tcBorders>
          </w:tcPr>
          <w:p w:rsidR="00EE10FD" w:rsidRDefault="00EE10FD"/>
        </w:tc>
        <w:tc>
          <w:tcPr>
            <w:tcW w:w="3231" w:type="dxa"/>
            <w:tcBorders>
              <w:top w:val="nil"/>
              <w:left w:val="nil"/>
              <w:bottom w:val="nil"/>
              <w:right w:val="nil"/>
            </w:tcBorders>
          </w:tcPr>
          <w:p w:rsidR="00EE10FD" w:rsidRDefault="00EE10FD">
            <w:pPr>
              <w:pStyle w:val="ConsPlusNormal"/>
            </w:pPr>
            <w:r>
              <w:t>в том числе:</w:t>
            </w:r>
          </w:p>
        </w:tc>
        <w:tc>
          <w:tcPr>
            <w:tcW w:w="1077" w:type="dxa"/>
            <w:vMerge/>
            <w:tcBorders>
              <w:top w:val="nil"/>
              <w:left w:val="nil"/>
              <w:bottom w:val="nil"/>
              <w:right w:val="nil"/>
            </w:tcBorders>
          </w:tcPr>
          <w:p w:rsidR="00EE10FD" w:rsidRDefault="00EE10FD"/>
        </w:tc>
        <w:tc>
          <w:tcPr>
            <w:tcW w:w="1134" w:type="dxa"/>
            <w:vMerge/>
            <w:tcBorders>
              <w:top w:val="nil"/>
              <w:left w:val="nil"/>
              <w:bottom w:val="nil"/>
              <w:right w:val="nil"/>
            </w:tcBorders>
          </w:tcPr>
          <w:p w:rsidR="00EE10FD" w:rsidRDefault="00EE10FD"/>
        </w:tc>
        <w:tc>
          <w:tcPr>
            <w:tcW w:w="1077" w:type="dxa"/>
            <w:vMerge/>
            <w:tcBorders>
              <w:top w:val="nil"/>
              <w:left w:val="nil"/>
              <w:bottom w:val="nil"/>
              <w:right w:val="nil"/>
            </w:tcBorders>
          </w:tcPr>
          <w:p w:rsidR="00EE10FD" w:rsidRDefault="00EE10FD"/>
        </w:tc>
        <w:tc>
          <w:tcPr>
            <w:tcW w:w="1134" w:type="dxa"/>
            <w:vMerge/>
            <w:tcBorders>
              <w:top w:val="nil"/>
              <w:left w:val="nil"/>
              <w:bottom w:val="nil"/>
              <w:right w:val="nil"/>
            </w:tcBorders>
          </w:tcPr>
          <w:p w:rsidR="00EE10FD" w:rsidRDefault="00EE10FD"/>
        </w:tc>
        <w:tc>
          <w:tcPr>
            <w:tcW w:w="1134" w:type="dxa"/>
            <w:vMerge/>
            <w:tcBorders>
              <w:top w:val="nil"/>
              <w:left w:val="nil"/>
              <w:bottom w:val="nil"/>
              <w:right w:val="nil"/>
            </w:tcBorders>
          </w:tcPr>
          <w:p w:rsidR="00EE10FD" w:rsidRDefault="00EE10FD"/>
        </w:tc>
        <w:tc>
          <w:tcPr>
            <w:tcW w:w="1134" w:type="dxa"/>
            <w:vMerge/>
            <w:tcBorders>
              <w:top w:val="nil"/>
              <w:left w:val="nil"/>
              <w:bottom w:val="nil"/>
              <w:right w:val="nil"/>
            </w:tcBorders>
          </w:tcPr>
          <w:p w:rsidR="00EE10FD" w:rsidRDefault="00EE10FD"/>
        </w:tc>
        <w:tc>
          <w:tcPr>
            <w:tcW w:w="1247" w:type="dxa"/>
            <w:vMerge/>
            <w:tcBorders>
              <w:top w:val="nil"/>
              <w:left w:val="nil"/>
              <w:bottom w:val="nil"/>
              <w:right w:val="nil"/>
            </w:tcBorders>
          </w:tcPr>
          <w:p w:rsidR="00EE10FD" w:rsidRDefault="00EE10FD"/>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2.1.</w:t>
            </w:r>
          </w:p>
        </w:tc>
        <w:tc>
          <w:tcPr>
            <w:tcW w:w="3231" w:type="dxa"/>
            <w:tcBorders>
              <w:top w:val="nil"/>
              <w:left w:val="nil"/>
              <w:bottom w:val="nil"/>
              <w:right w:val="nil"/>
            </w:tcBorders>
          </w:tcPr>
          <w:p w:rsidR="00EE10FD" w:rsidRDefault="00EE10FD">
            <w:pPr>
              <w:pStyle w:val="ConsPlusNormal"/>
              <w:ind w:left="283"/>
            </w:pPr>
            <w:r>
              <w:t>федеральный бюджет</w:t>
            </w:r>
          </w:p>
        </w:tc>
        <w:tc>
          <w:tcPr>
            <w:tcW w:w="1077" w:type="dxa"/>
            <w:tcBorders>
              <w:top w:val="nil"/>
              <w:left w:val="nil"/>
              <w:bottom w:val="nil"/>
              <w:right w:val="nil"/>
            </w:tcBorders>
          </w:tcPr>
          <w:p w:rsidR="00EE10FD" w:rsidRDefault="00EE10FD">
            <w:pPr>
              <w:pStyle w:val="ConsPlusNormal"/>
              <w:jc w:val="center"/>
            </w:pPr>
            <w:r>
              <w:t>4 350,00</w:t>
            </w:r>
          </w:p>
        </w:tc>
        <w:tc>
          <w:tcPr>
            <w:tcW w:w="1134" w:type="dxa"/>
            <w:tcBorders>
              <w:top w:val="nil"/>
              <w:left w:val="nil"/>
              <w:bottom w:val="nil"/>
              <w:right w:val="nil"/>
            </w:tcBorders>
          </w:tcPr>
          <w:p w:rsidR="00EE10FD" w:rsidRDefault="00EE10FD">
            <w:pPr>
              <w:pStyle w:val="ConsPlusNormal"/>
              <w:jc w:val="center"/>
            </w:pPr>
            <w:r>
              <w:t>3 575,00</w:t>
            </w:r>
          </w:p>
        </w:tc>
        <w:tc>
          <w:tcPr>
            <w:tcW w:w="1077" w:type="dxa"/>
            <w:tcBorders>
              <w:top w:val="nil"/>
              <w:left w:val="nil"/>
              <w:bottom w:val="nil"/>
              <w:right w:val="nil"/>
            </w:tcBorders>
          </w:tcPr>
          <w:p w:rsidR="00EE10FD" w:rsidRDefault="00EE10FD">
            <w:pPr>
              <w:pStyle w:val="ConsPlusNormal"/>
              <w:jc w:val="center"/>
            </w:pPr>
            <w:r>
              <w:t>3 775,00</w:t>
            </w:r>
          </w:p>
        </w:tc>
        <w:tc>
          <w:tcPr>
            <w:tcW w:w="1134" w:type="dxa"/>
            <w:tcBorders>
              <w:top w:val="nil"/>
              <w:left w:val="nil"/>
              <w:bottom w:val="nil"/>
              <w:right w:val="nil"/>
            </w:tcBorders>
          </w:tcPr>
          <w:p w:rsidR="00EE10FD" w:rsidRDefault="00EE10FD">
            <w:pPr>
              <w:pStyle w:val="ConsPlusNormal"/>
              <w:jc w:val="center"/>
            </w:pPr>
            <w:r>
              <w:t>3 475,00</w:t>
            </w:r>
          </w:p>
        </w:tc>
        <w:tc>
          <w:tcPr>
            <w:tcW w:w="1134" w:type="dxa"/>
            <w:tcBorders>
              <w:top w:val="nil"/>
              <w:left w:val="nil"/>
              <w:bottom w:val="nil"/>
              <w:right w:val="nil"/>
            </w:tcBorders>
          </w:tcPr>
          <w:p w:rsidR="00EE10FD" w:rsidRDefault="00EE10FD">
            <w:pPr>
              <w:pStyle w:val="ConsPlusNormal"/>
              <w:jc w:val="center"/>
            </w:pPr>
            <w:r>
              <w:t>3 975,00</w:t>
            </w:r>
          </w:p>
        </w:tc>
        <w:tc>
          <w:tcPr>
            <w:tcW w:w="1134" w:type="dxa"/>
            <w:tcBorders>
              <w:top w:val="nil"/>
              <w:left w:val="nil"/>
              <w:bottom w:val="nil"/>
              <w:right w:val="nil"/>
            </w:tcBorders>
          </w:tcPr>
          <w:p w:rsidR="00EE10FD" w:rsidRDefault="00EE10FD">
            <w:pPr>
              <w:pStyle w:val="ConsPlusNormal"/>
              <w:jc w:val="center"/>
            </w:pPr>
            <w:r>
              <w:t>3 475,00</w:t>
            </w:r>
          </w:p>
        </w:tc>
        <w:tc>
          <w:tcPr>
            <w:tcW w:w="1247" w:type="dxa"/>
            <w:tcBorders>
              <w:top w:val="nil"/>
              <w:left w:val="nil"/>
              <w:bottom w:val="nil"/>
              <w:right w:val="nil"/>
            </w:tcBorders>
          </w:tcPr>
          <w:p w:rsidR="00EE10FD" w:rsidRDefault="00EE10FD">
            <w:pPr>
              <w:pStyle w:val="ConsPlusNormal"/>
              <w:jc w:val="center"/>
            </w:pPr>
            <w:r>
              <w:t>22 625,00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2.2.</w:t>
            </w:r>
          </w:p>
        </w:tc>
        <w:tc>
          <w:tcPr>
            <w:tcW w:w="3231" w:type="dxa"/>
            <w:tcBorders>
              <w:top w:val="nil"/>
              <w:left w:val="nil"/>
              <w:bottom w:val="nil"/>
              <w:right w:val="nil"/>
            </w:tcBorders>
          </w:tcPr>
          <w:p w:rsidR="00EE10FD" w:rsidRDefault="00EE10FD">
            <w:pPr>
              <w:pStyle w:val="ConsPlusNormal"/>
              <w:ind w:left="283"/>
            </w:pPr>
            <w:r>
              <w:t xml:space="preserve">бюджеты государственных внебюджетных фондов </w:t>
            </w:r>
            <w:r>
              <w:lastRenderedPageBreak/>
              <w:t>Российской Федерации</w:t>
            </w:r>
          </w:p>
        </w:tc>
        <w:tc>
          <w:tcPr>
            <w:tcW w:w="1077" w:type="dxa"/>
            <w:tcBorders>
              <w:top w:val="nil"/>
              <w:left w:val="nil"/>
              <w:bottom w:val="nil"/>
              <w:right w:val="nil"/>
            </w:tcBorders>
          </w:tcPr>
          <w:p w:rsidR="00EE10FD" w:rsidRDefault="00EE10FD">
            <w:pPr>
              <w:pStyle w:val="ConsPlusNormal"/>
              <w:jc w:val="center"/>
            </w:pPr>
            <w:r>
              <w:lastRenderedPageBreak/>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lastRenderedPageBreak/>
              <w:t>2.3.</w:t>
            </w:r>
          </w:p>
        </w:tc>
        <w:tc>
          <w:tcPr>
            <w:tcW w:w="3231" w:type="dxa"/>
            <w:tcBorders>
              <w:top w:val="nil"/>
              <w:left w:val="nil"/>
              <w:bottom w:val="nil"/>
              <w:right w:val="nil"/>
            </w:tcBorders>
          </w:tcPr>
          <w:p w:rsidR="00EE10FD" w:rsidRDefault="00EE10FD">
            <w:pPr>
              <w:pStyle w:val="ConsPlusNormal"/>
              <w:ind w:left="283"/>
            </w:pPr>
            <w:r>
              <w:t>консолидированные бюджеты субъектов Российской Федерации</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2.4.</w:t>
            </w:r>
          </w:p>
        </w:tc>
        <w:tc>
          <w:tcPr>
            <w:tcW w:w="3231" w:type="dxa"/>
            <w:tcBorders>
              <w:top w:val="nil"/>
              <w:left w:val="nil"/>
              <w:bottom w:val="nil"/>
              <w:right w:val="nil"/>
            </w:tcBorders>
          </w:tcPr>
          <w:p w:rsidR="00EE10FD" w:rsidRDefault="00EE10FD">
            <w:pPr>
              <w:pStyle w:val="ConsPlusNormal"/>
              <w:ind w:left="283"/>
            </w:pPr>
            <w:r>
              <w:t>внебюджетные источники</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3.</w:t>
            </w:r>
          </w:p>
        </w:tc>
        <w:tc>
          <w:tcPr>
            <w:tcW w:w="3231" w:type="dxa"/>
            <w:tcBorders>
              <w:top w:val="nil"/>
              <w:left w:val="nil"/>
              <w:bottom w:val="nil"/>
              <w:right w:val="nil"/>
            </w:tcBorders>
          </w:tcPr>
          <w:p w:rsidR="00EE10FD" w:rsidRDefault="00EE10FD">
            <w:pPr>
              <w:pStyle w:val="ConsPlusNormal"/>
            </w:pPr>
            <w:r>
              <w:t>Федеральный проект "Цифровая культура",</w:t>
            </w:r>
          </w:p>
          <w:p w:rsidR="00EE10FD" w:rsidRDefault="00EE10FD">
            <w:pPr>
              <w:pStyle w:val="ConsPlusNormal"/>
            </w:pPr>
            <w:r>
              <w:t>в том числе:</w:t>
            </w:r>
          </w:p>
        </w:tc>
        <w:tc>
          <w:tcPr>
            <w:tcW w:w="1077" w:type="dxa"/>
            <w:tcBorders>
              <w:top w:val="nil"/>
              <w:left w:val="nil"/>
              <w:bottom w:val="nil"/>
              <w:right w:val="nil"/>
            </w:tcBorders>
          </w:tcPr>
          <w:p w:rsidR="00EE10FD" w:rsidRDefault="00EE10FD">
            <w:pPr>
              <w:pStyle w:val="ConsPlusNormal"/>
              <w:jc w:val="center"/>
            </w:pPr>
            <w:r>
              <w:t>1 180,00</w:t>
            </w:r>
          </w:p>
        </w:tc>
        <w:tc>
          <w:tcPr>
            <w:tcW w:w="1134" w:type="dxa"/>
            <w:tcBorders>
              <w:top w:val="nil"/>
              <w:left w:val="nil"/>
              <w:bottom w:val="nil"/>
              <w:right w:val="nil"/>
            </w:tcBorders>
          </w:tcPr>
          <w:p w:rsidR="00EE10FD" w:rsidRDefault="00EE10FD">
            <w:pPr>
              <w:pStyle w:val="ConsPlusNormal"/>
              <w:jc w:val="center"/>
            </w:pPr>
            <w:r>
              <w:t>1 130,00</w:t>
            </w:r>
          </w:p>
        </w:tc>
        <w:tc>
          <w:tcPr>
            <w:tcW w:w="1077" w:type="dxa"/>
            <w:tcBorders>
              <w:top w:val="nil"/>
              <w:left w:val="nil"/>
              <w:bottom w:val="nil"/>
              <w:right w:val="nil"/>
            </w:tcBorders>
          </w:tcPr>
          <w:p w:rsidR="00EE10FD" w:rsidRDefault="00EE10FD">
            <w:pPr>
              <w:pStyle w:val="ConsPlusNormal"/>
              <w:jc w:val="center"/>
            </w:pPr>
            <w:r>
              <w:t>1 130,00</w:t>
            </w:r>
          </w:p>
        </w:tc>
        <w:tc>
          <w:tcPr>
            <w:tcW w:w="1134" w:type="dxa"/>
            <w:tcBorders>
              <w:top w:val="nil"/>
              <w:left w:val="nil"/>
              <w:bottom w:val="nil"/>
              <w:right w:val="nil"/>
            </w:tcBorders>
          </w:tcPr>
          <w:p w:rsidR="00EE10FD" w:rsidRDefault="00EE10FD">
            <w:pPr>
              <w:pStyle w:val="ConsPlusNormal"/>
              <w:jc w:val="center"/>
            </w:pPr>
            <w:r>
              <w:t>1 130,00</w:t>
            </w:r>
          </w:p>
        </w:tc>
        <w:tc>
          <w:tcPr>
            <w:tcW w:w="1134" w:type="dxa"/>
            <w:tcBorders>
              <w:top w:val="nil"/>
              <w:left w:val="nil"/>
              <w:bottom w:val="nil"/>
              <w:right w:val="nil"/>
            </w:tcBorders>
          </w:tcPr>
          <w:p w:rsidR="00EE10FD" w:rsidRDefault="00EE10FD">
            <w:pPr>
              <w:pStyle w:val="ConsPlusNormal"/>
              <w:jc w:val="center"/>
            </w:pPr>
            <w:r>
              <w:t>1 130,00</w:t>
            </w:r>
          </w:p>
        </w:tc>
        <w:tc>
          <w:tcPr>
            <w:tcW w:w="1134" w:type="dxa"/>
            <w:tcBorders>
              <w:top w:val="nil"/>
              <w:left w:val="nil"/>
              <w:bottom w:val="nil"/>
              <w:right w:val="nil"/>
            </w:tcBorders>
          </w:tcPr>
          <w:p w:rsidR="00EE10FD" w:rsidRDefault="00EE10FD">
            <w:pPr>
              <w:pStyle w:val="ConsPlusNormal"/>
              <w:jc w:val="center"/>
            </w:pPr>
            <w:r>
              <w:t>1 130,00</w:t>
            </w:r>
          </w:p>
        </w:tc>
        <w:tc>
          <w:tcPr>
            <w:tcW w:w="1247" w:type="dxa"/>
            <w:tcBorders>
              <w:top w:val="nil"/>
              <w:left w:val="nil"/>
              <w:bottom w:val="nil"/>
              <w:right w:val="nil"/>
            </w:tcBorders>
          </w:tcPr>
          <w:p w:rsidR="00EE10FD" w:rsidRDefault="00EE10FD">
            <w:pPr>
              <w:pStyle w:val="ConsPlusNormal"/>
              <w:jc w:val="center"/>
            </w:pPr>
            <w:r>
              <w:t>6 830,00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3.1.</w:t>
            </w:r>
          </w:p>
        </w:tc>
        <w:tc>
          <w:tcPr>
            <w:tcW w:w="3231" w:type="dxa"/>
            <w:tcBorders>
              <w:top w:val="nil"/>
              <w:left w:val="nil"/>
              <w:bottom w:val="nil"/>
              <w:right w:val="nil"/>
            </w:tcBorders>
          </w:tcPr>
          <w:p w:rsidR="00EE10FD" w:rsidRDefault="00EE10FD">
            <w:pPr>
              <w:pStyle w:val="ConsPlusNormal"/>
              <w:ind w:left="283"/>
            </w:pPr>
            <w:r>
              <w:t>федеральный бюджет</w:t>
            </w:r>
          </w:p>
        </w:tc>
        <w:tc>
          <w:tcPr>
            <w:tcW w:w="1077" w:type="dxa"/>
            <w:tcBorders>
              <w:top w:val="nil"/>
              <w:left w:val="nil"/>
              <w:bottom w:val="nil"/>
              <w:right w:val="nil"/>
            </w:tcBorders>
          </w:tcPr>
          <w:p w:rsidR="00EE10FD" w:rsidRDefault="00EE10FD">
            <w:pPr>
              <w:pStyle w:val="ConsPlusNormal"/>
              <w:jc w:val="center"/>
            </w:pPr>
            <w:r>
              <w:t>1 180,00</w:t>
            </w:r>
          </w:p>
        </w:tc>
        <w:tc>
          <w:tcPr>
            <w:tcW w:w="1134" w:type="dxa"/>
            <w:tcBorders>
              <w:top w:val="nil"/>
              <w:left w:val="nil"/>
              <w:bottom w:val="nil"/>
              <w:right w:val="nil"/>
            </w:tcBorders>
          </w:tcPr>
          <w:p w:rsidR="00EE10FD" w:rsidRDefault="00EE10FD">
            <w:pPr>
              <w:pStyle w:val="ConsPlusNormal"/>
              <w:jc w:val="center"/>
            </w:pPr>
            <w:r>
              <w:t>1 130,00</w:t>
            </w:r>
          </w:p>
        </w:tc>
        <w:tc>
          <w:tcPr>
            <w:tcW w:w="1077" w:type="dxa"/>
            <w:tcBorders>
              <w:top w:val="nil"/>
              <w:left w:val="nil"/>
              <w:bottom w:val="nil"/>
              <w:right w:val="nil"/>
            </w:tcBorders>
          </w:tcPr>
          <w:p w:rsidR="00EE10FD" w:rsidRDefault="00EE10FD">
            <w:pPr>
              <w:pStyle w:val="ConsPlusNormal"/>
              <w:jc w:val="center"/>
            </w:pPr>
            <w:r>
              <w:t>1 130,00</w:t>
            </w:r>
          </w:p>
        </w:tc>
        <w:tc>
          <w:tcPr>
            <w:tcW w:w="1134" w:type="dxa"/>
            <w:tcBorders>
              <w:top w:val="nil"/>
              <w:left w:val="nil"/>
              <w:bottom w:val="nil"/>
              <w:right w:val="nil"/>
            </w:tcBorders>
          </w:tcPr>
          <w:p w:rsidR="00EE10FD" w:rsidRDefault="00EE10FD">
            <w:pPr>
              <w:pStyle w:val="ConsPlusNormal"/>
              <w:jc w:val="center"/>
            </w:pPr>
            <w:r>
              <w:t>1 130,00</w:t>
            </w:r>
          </w:p>
        </w:tc>
        <w:tc>
          <w:tcPr>
            <w:tcW w:w="1134" w:type="dxa"/>
            <w:tcBorders>
              <w:top w:val="nil"/>
              <w:left w:val="nil"/>
              <w:bottom w:val="nil"/>
              <w:right w:val="nil"/>
            </w:tcBorders>
          </w:tcPr>
          <w:p w:rsidR="00EE10FD" w:rsidRDefault="00EE10FD">
            <w:pPr>
              <w:pStyle w:val="ConsPlusNormal"/>
              <w:jc w:val="center"/>
            </w:pPr>
            <w:r>
              <w:t>1 130,00</w:t>
            </w:r>
          </w:p>
        </w:tc>
        <w:tc>
          <w:tcPr>
            <w:tcW w:w="1134" w:type="dxa"/>
            <w:tcBorders>
              <w:top w:val="nil"/>
              <w:left w:val="nil"/>
              <w:bottom w:val="nil"/>
              <w:right w:val="nil"/>
            </w:tcBorders>
          </w:tcPr>
          <w:p w:rsidR="00EE10FD" w:rsidRDefault="00EE10FD">
            <w:pPr>
              <w:pStyle w:val="ConsPlusNormal"/>
              <w:jc w:val="center"/>
            </w:pPr>
            <w:r>
              <w:t>1 130,00</w:t>
            </w:r>
          </w:p>
        </w:tc>
        <w:tc>
          <w:tcPr>
            <w:tcW w:w="1247" w:type="dxa"/>
            <w:tcBorders>
              <w:top w:val="nil"/>
              <w:left w:val="nil"/>
              <w:bottom w:val="nil"/>
              <w:right w:val="nil"/>
            </w:tcBorders>
          </w:tcPr>
          <w:p w:rsidR="00EE10FD" w:rsidRDefault="00EE10FD">
            <w:pPr>
              <w:pStyle w:val="ConsPlusNormal"/>
              <w:jc w:val="center"/>
            </w:pPr>
            <w:r>
              <w:t>6 830,00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3.1.1.</w:t>
            </w:r>
          </w:p>
        </w:tc>
        <w:tc>
          <w:tcPr>
            <w:tcW w:w="3231" w:type="dxa"/>
            <w:tcBorders>
              <w:top w:val="nil"/>
              <w:left w:val="nil"/>
              <w:bottom w:val="nil"/>
              <w:right w:val="nil"/>
            </w:tcBorders>
          </w:tcPr>
          <w:p w:rsidR="00EE10FD" w:rsidRDefault="00EE10FD">
            <w:pPr>
              <w:pStyle w:val="ConsPlusNormal"/>
              <w:ind w:left="283"/>
            </w:pPr>
            <w:r>
              <w:t>из них межбюджетные трансферты бюджету(</w:t>
            </w:r>
            <w:proofErr w:type="spellStart"/>
            <w:r>
              <w:t>ам</w:t>
            </w:r>
            <w:proofErr w:type="spellEnd"/>
            <w:r>
              <w:t>) (иные межбюджетные трансферты)</w:t>
            </w:r>
          </w:p>
        </w:tc>
        <w:tc>
          <w:tcPr>
            <w:tcW w:w="1077" w:type="dxa"/>
            <w:tcBorders>
              <w:top w:val="nil"/>
              <w:left w:val="nil"/>
              <w:bottom w:val="nil"/>
              <w:right w:val="nil"/>
            </w:tcBorders>
          </w:tcPr>
          <w:p w:rsidR="00EE10FD" w:rsidRDefault="00EE10FD">
            <w:pPr>
              <w:pStyle w:val="ConsPlusNormal"/>
              <w:jc w:val="center"/>
            </w:pPr>
            <w:r>
              <w:t>200,00</w:t>
            </w:r>
          </w:p>
        </w:tc>
        <w:tc>
          <w:tcPr>
            <w:tcW w:w="1134" w:type="dxa"/>
            <w:tcBorders>
              <w:top w:val="nil"/>
              <w:left w:val="nil"/>
              <w:bottom w:val="nil"/>
              <w:right w:val="nil"/>
            </w:tcBorders>
          </w:tcPr>
          <w:p w:rsidR="00EE10FD" w:rsidRDefault="00EE10FD">
            <w:pPr>
              <w:pStyle w:val="ConsPlusNormal"/>
              <w:jc w:val="center"/>
            </w:pPr>
            <w:r>
              <w:t>150,00</w:t>
            </w:r>
          </w:p>
        </w:tc>
        <w:tc>
          <w:tcPr>
            <w:tcW w:w="1077" w:type="dxa"/>
            <w:tcBorders>
              <w:top w:val="nil"/>
              <w:left w:val="nil"/>
              <w:bottom w:val="nil"/>
              <w:right w:val="nil"/>
            </w:tcBorders>
          </w:tcPr>
          <w:p w:rsidR="00EE10FD" w:rsidRDefault="00EE10FD">
            <w:pPr>
              <w:pStyle w:val="ConsPlusNormal"/>
              <w:jc w:val="center"/>
            </w:pPr>
            <w:r>
              <w:t>150,00</w:t>
            </w:r>
          </w:p>
        </w:tc>
        <w:tc>
          <w:tcPr>
            <w:tcW w:w="1134" w:type="dxa"/>
            <w:tcBorders>
              <w:top w:val="nil"/>
              <w:left w:val="nil"/>
              <w:bottom w:val="nil"/>
              <w:right w:val="nil"/>
            </w:tcBorders>
          </w:tcPr>
          <w:p w:rsidR="00EE10FD" w:rsidRDefault="00EE10FD">
            <w:pPr>
              <w:pStyle w:val="ConsPlusNormal"/>
              <w:jc w:val="center"/>
            </w:pPr>
            <w:r>
              <w:t>150,00</w:t>
            </w:r>
          </w:p>
        </w:tc>
        <w:tc>
          <w:tcPr>
            <w:tcW w:w="1134" w:type="dxa"/>
            <w:tcBorders>
              <w:top w:val="nil"/>
              <w:left w:val="nil"/>
              <w:bottom w:val="nil"/>
              <w:right w:val="nil"/>
            </w:tcBorders>
          </w:tcPr>
          <w:p w:rsidR="00EE10FD" w:rsidRDefault="00EE10FD">
            <w:pPr>
              <w:pStyle w:val="ConsPlusNormal"/>
              <w:jc w:val="center"/>
            </w:pPr>
            <w:r>
              <w:t>150,00</w:t>
            </w:r>
          </w:p>
        </w:tc>
        <w:tc>
          <w:tcPr>
            <w:tcW w:w="1134" w:type="dxa"/>
            <w:tcBorders>
              <w:top w:val="nil"/>
              <w:left w:val="nil"/>
              <w:bottom w:val="nil"/>
              <w:right w:val="nil"/>
            </w:tcBorders>
          </w:tcPr>
          <w:p w:rsidR="00EE10FD" w:rsidRDefault="00EE10FD">
            <w:pPr>
              <w:pStyle w:val="ConsPlusNormal"/>
              <w:jc w:val="center"/>
            </w:pPr>
            <w:r>
              <w:t>150,00</w:t>
            </w:r>
          </w:p>
        </w:tc>
        <w:tc>
          <w:tcPr>
            <w:tcW w:w="1247" w:type="dxa"/>
            <w:tcBorders>
              <w:top w:val="nil"/>
              <w:left w:val="nil"/>
              <w:bottom w:val="nil"/>
              <w:right w:val="nil"/>
            </w:tcBorders>
          </w:tcPr>
          <w:p w:rsidR="00EE10FD" w:rsidRDefault="00EE10FD">
            <w:pPr>
              <w:pStyle w:val="ConsPlusNormal"/>
              <w:jc w:val="center"/>
            </w:pPr>
            <w:r>
              <w:t>950,00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3.2.</w:t>
            </w:r>
          </w:p>
        </w:tc>
        <w:tc>
          <w:tcPr>
            <w:tcW w:w="3231" w:type="dxa"/>
            <w:tcBorders>
              <w:top w:val="nil"/>
              <w:left w:val="nil"/>
              <w:bottom w:val="nil"/>
              <w:right w:val="nil"/>
            </w:tcBorders>
          </w:tcPr>
          <w:p w:rsidR="00EE10FD" w:rsidRDefault="00EE10FD">
            <w:pPr>
              <w:pStyle w:val="ConsPlusNormal"/>
              <w:ind w:left="283"/>
            </w:pPr>
            <w:r>
              <w:t>бюджеты государственных внебюджетных фондов Российской Федерации</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3.3.</w:t>
            </w:r>
          </w:p>
        </w:tc>
        <w:tc>
          <w:tcPr>
            <w:tcW w:w="3231" w:type="dxa"/>
            <w:tcBorders>
              <w:top w:val="nil"/>
              <w:left w:val="nil"/>
              <w:bottom w:val="nil"/>
              <w:right w:val="nil"/>
            </w:tcBorders>
          </w:tcPr>
          <w:p w:rsidR="00EE10FD" w:rsidRDefault="00EE10FD">
            <w:pPr>
              <w:pStyle w:val="ConsPlusNormal"/>
              <w:ind w:left="283"/>
            </w:pPr>
            <w:r>
              <w:t>консолидированные бюджеты субъектов Российской Федерации</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680" w:type="dxa"/>
            <w:tcBorders>
              <w:top w:val="nil"/>
              <w:left w:val="nil"/>
              <w:bottom w:val="nil"/>
              <w:right w:val="nil"/>
            </w:tcBorders>
          </w:tcPr>
          <w:p w:rsidR="00EE10FD" w:rsidRDefault="00EE10FD">
            <w:pPr>
              <w:pStyle w:val="ConsPlusNormal"/>
              <w:jc w:val="center"/>
            </w:pPr>
            <w:r>
              <w:t>3.4.</w:t>
            </w:r>
          </w:p>
        </w:tc>
        <w:tc>
          <w:tcPr>
            <w:tcW w:w="3231" w:type="dxa"/>
            <w:tcBorders>
              <w:top w:val="nil"/>
              <w:left w:val="nil"/>
              <w:bottom w:val="nil"/>
              <w:right w:val="nil"/>
            </w:tcBorders>
          </w:tcPr>
          <w:p w:rsidR="00EE10FD" w:rsidRDefault="00EE10FD">
            <w:pPr>
              <w:pStyle w:val="ConsPlusNormal"/>
              <w:ind w:left="283"/>
            </w:pPr>
            <w:r>
              <w:t>внебюджетные источники</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3911" w:type="dxa"/>
            <w:gridSpan w:val="2"/>
            <w:tcBorders>
              <w:top w:val="nil"/>
              <w:left w:val="nil"/>
              <w:bottom w:val="nil"/>
              <w:right w:val="nil"/>
            </w:tcBorders>
          </w:tcPr>
          <w:p w:rsidR="00EE10FD" w:rsidRDefault="00EE10FD">
            <w:pPr>
              <w:pStyle w:val="ConsPlusNormal"/>
            </w:pPr>
            <w:r>
              <w:t>Всего по национальному проекту за счет всех источников,</w:t>
            </w:r>
          </w:p>
        </w:tc>
        <w:tc>
          <w:tcPr>
            <w:tcW w:w="1077" w:type="dxa"/>
            <w:tcBorders>
              <w:top w:val="nil"/>
              <w:left w:val="nil"/>
              <w:bottom w:val="nil"/>
              <w:right w:val="nil"/>
            </w:tcBorders>
          </w:tcPr>
          <w:p w:rsidR="00EE10FD" w:rsidRDefault="00EE10FD">
            <w:pPr>
              <w:pStyle w:val="ConsPlusNormal"/>
              <w:jc w:val="center"/>
            </w:pPr>
            <w:r>
              <w:t>15 011,46</w:t>
            </w:r>
          </w:p>
        </w:tc>
        <w:tc>
          <w:tcPr>
            <w:tcW w:w="1134" w:type="dxa"/>
            <w:tcBorders>
              <w:top w:val="nil"/>
              <w:left w:val="nil"/>
              <w:bottom w:val="nil"/>
              <w:right w:val="nil"/>
            </w:tcBorders>
          </w:tcPr>
          <w:p w:rsidR="00EE10FD" w:rsidRDefault="00EE10FD">
            <w:pPr>
              <w:pStyle w:val="ConsPlusNormal"/>
              <w:jc w:val="center"/>
            </w:pPr>
            <w:r>
              <w:t>15 236,92</w:t>
            </w:r>
          </w:p>
        </w:tc>
        <w:tc>
          <w:tcPr>
            <w:tcW w:w="1077" w:type="dxa"/>
            <w:tcBorders>
              <w:top w:val="nil"/>
              <w:left w:val="nil"/>
              <w:bottom w:val="nil"/>
              <w:right w:val="nil"/>
            </w:tcBorders>
          </w:tcPr>
          <w:p w:rsidR="00EE10FD" w:rsidRDefault="00EE10FD">
            <w:pPr>
              <w:pStyle w:val="ConsPlusNormal"/>
              <w:jc w:val="center"/>
            </w:pPr>
            <w:r>
              <w:t>18 334,17</w:t>
            </w:r>
          </w:p>
        </w:tc>
        <w:tc>
          <w:tcPr>
            <w:tcW w:w="1134" w:type="dxa"/>
            <w:tcBorders>
              <w:top w:val="nil"/>
              <w:left w:val="nil"/>
              <w:bottom w:val="nil"/>
              <w:right w:val="nil"/>
            </w:tcBorders>
          </w:tcPr>
          <w:p w:rsidR="00EE10FD" w:rsidRDefault="00EE10FD">
            <w:pPr>
              <w:pStyle w:val="ConsPlusNormal"/>
              <w:jc w:val="center"/>
            </w:pPr>
            <w:r>
              <w:t>21 316,70</w:t>
            </w:r>
          </w:p>
        </w:tc>
        <w:tc>
          <w:tcPr>
            <w:tcW w:w="1134" w:type="dxa"/>
            <w:tcBorders>
              <w:top w:val="nil"/>
              <w:left w:val="nil"/>
              <w:bottom w:val="nil"/>
              <w:right w:val="nil"/>
            </w:tcBorders>
          </w:tcPr>
          <w:p w:rsidR="00EE10FD" w:rsidRDefault="00EE10FD">
            <w:pPr>
              <w:pStyle w:val="ConsPlusNormal"/>
              <w:jc w:val="center"/>
            </w:pPr>
            <w:r>
              <w:t>22 572,00</w:t>
            </w:r>
          </w:p>
        </w:tc>
        <w:tc>
          <w:tcPr>
            <w:tcW w:w="1134" w:type="dxa"/>
            <w:tcBorders>
              <w:top w:val="nil"/>
              <w:left w:val="nil"/>
              <w:bottom w:val="nil"/>
              <w:right w:val="nil"/>
            </w:tcBorders>
          </w:tcPr>
          <w:p w:rsidR="00EE10FD" w:rsidRDefault="00EE10FD">
            <w:pPr>
              <w:pStyle w:val="ConsPlusNormal"/>
              <w:jc w:val="center"/>
            </w:pPr>
            <w:r>
              <w:t>20 984,30</w:t>
            </w:r>
          </w:p>
        </w:tc>
        <w:tc>
          <w:tcPr>
            <w:tcW w:w="1247" w:type="dxa"/>
            <w:tcBorders>
              <w:top w:val="nil"/>
              <w:left w:val="nil"/>
              <w:bottom w:val="nil"/>
              <w:right w:val="nil"/>
            </w:tcBorders>
          </w:tcPr>
          <w:p w:rsidR="00EE10FD" w:rsidRDefault="00EE10FD">
            <w:pPr>
              <w:pStyle w:val="ConsPlusNormal"/>
              <w:jc w:val="center"/>
            </w:pPr>
            <w:r>
              <w:t>113 455,55</w:t>
            </w:r>
          </w:p>
        </w:tc>
      </w:tr>
      <w:tr w:rsidR="00EE10FD">
        <w:tblPrEx>
          <w:tblBorders>
            <w:insideH w:val="none" w:sz="0" w:space="0" w:color="auto"/>
            <w:insideV w:val="none" w:sz="0" w:space="0" w:color="auto"/>
          </w:tblBorders>
        </w:tblPrEx>
        <w:tc>
          <w:tcPr>
            <w:tcW w:w="3911" w:type="dxa"/>
            <w:gridSpan w:val="2"/>
            <w:tcBorders>
              <w:top w:val="nil"/>
              <w:left w:val="nil"/>
              <w:bottom w:val="nil"/>
              <w:right w:val="nil"/>
            </w:tcBorders>
          </w:tcPr>
          <w:p w:rsidR="00EE10FD" w:rsidRDefault="00EE10FD">
            <w:pPr>
              <w:pStyle w:val="ConsPlusNormal"/>
            </w:pPr>
            <w:r>
              <w:t>в том числе:</w:t>
            </w:r>
          </w:p>
        </w:tc>
        <w:tc>
          <w:tcPr>
            <w:tcW w:w="1077" w:type="dxa"/>
            <w:tcBorders>
              <w:top w:val="nil"/>
              <w:left w:val="nil"/>
              <w:bottom w:val="nil"/>
              <w:right w:val="nil"/>
            </w:tcBorders>
          </w:tcPr>
          <w:p w:rsidR="00EE10FD" w:rsidRDefault="00EE10FD">
            <w:pPr>
              <w:pStyle w:val="ConsPlusNormal"/>
            </w:pPr>
          </w:p>
        </w:tc>
        <w:tc>
          <w:tcPr>
            <w:tcW w:w="1134" w:type="dxa"/>
            <w:tcBorders>
              <w:top w:val="nil"/>
              <w:left w:val="nil"/>
              <w:bottom w:val="nil"/>
              <w:right w:val="nil"/>
            </w:tcBorders>
          </w:tcPr>
          <w:p w:rsidR="00EE10FD" w:rsidRDefault="00EE10FD">
            <w:pPr>
              <w:pStyle w:val="ConsPlusNormal"/>
            </w:pPr>
          </w:p>
        </w:tc>
        <w:tc>
          <w:tcPr>
            <w:tcW w:w="1077" w:type="dxa"/>
            <w:tcBorders>
              <w:top w:val="nil"/>
              <w:left w:val="nil"/>
              <w:bottom w:val="nil"/>
              <w:right w:val="nil"/>
            </w:tcBorders>
          </w:tcPr>
          <w:p w:rsidR="00EE10FD" w:rsidRDefault="00EE10FD">
            <w:pPr>
              <w:pStyle w:val="ConsPlusNormal"/>
            </w:pPr>
          </w:p>
        </w:tc>
        <w:tc>
          <w:tcPr>
            <w:tcW w:w="1134" w:type="dxa"/>
            <w:tcBorders>
              <w:top w:val="nil"/>
              <w:left w:val="nil"/>
              <w:bottom w:val="nil"/>
              <w:right w:val="nil"/>
            </w:tcBorders>
          </w:tcPr>
          <w:p w:rsidR="00EE10FD" w:rsidRDefault="00EE10FD">
            <w:pPr>
              <w:pStyle w:val="ConsPlusNormal"/>
            </w:pPr>
          </w:p>
        </w:tc>
        <w:tc>
          <w:tcPr>
            <w:tcW w:w="1134" w:type="dxa"/>
            <w:tcBorders>
              <w:top w:val="nil"/>
              <w:left w:val="nil"/>
              <w:bottom w:val="nil"/>
              <w:right w:val="nil"/>
            </w:tcBorders>
          </w:tcPr>
          <w:p w:rsidR="00EE10FD" w:rsidRDefault="00EE10FD">
            <w:pPr>
              <w:pStyle w:val="ConsPlusNormal"/>
            </w:pPr>
          </w:p>
        </w:tc>
        <w:tc>
          <w:tcPr>
            <w:tcW w:w="1134" w:type="dxa"/>
            <w:tcBorders>
              <w:top w:val="nil"/>
              <w:left w:val="nil"/>
              <w:bottom w:val="nil"/>
              <w:right w:val="nil"/>
            </w:tcBorders>
          </w:tcPr>
          <w:p w:rsidR="00EE10FD" w:rsidRDefault="00EE10FD">
            <w:pPr>
              <w:pStyle w:val="ConsPlusNormal"/>
            </w:pPr>
          </w:p>
        </w:tc>
        <w:tc>
          <w:tcPr>
            <w:tcW w:w="1247" w:type="dxa"/>
            <w:tcBorders>
              <w:top w:val="nil"/>
              <w:left w:val="nil"/>
              <w:bottom w:val="nil"/>
              <w:right w:val="nil"/>
            </w:tcBorders>
          </w:tcPr>
          <w:p w:rsidR="00EE10FD" w:rsidRDefault="00EE10FD">
            <w:pPr>
              <w:pStyle w:val="ConsPlusNormal"/>
            </w:pPr>
          </w:p>
        </w:tc>
      </w:tr>
      <w:tr w:rsidR="00EE10FD">
        <w:tblPrEx>
          <w:tblBorders>
            <w:insideH w:val="none" w:sz="0" w:space="0" w:color="auto"/>
            <w:insideV w:val="none" w:sz="0" w:space="0" w:color="auto"/>
          </w:tblBorders>
        </w:tblPrEx>
        <w:tc>
          <w:tcPr>
            <w:tcW w:w="3911" w:type="dxa"/>
            <w:gridSpan w:val="2"/>
            <w:tcBorders>
              <w:top w:val="nil"/>
              <w:left w:val="nil"/>
              <w:bottom w:val="nil"/>
              <w:right w:val="nil"/>
            </w:tcBorders>
          </w:tcPr>
          <w:p w:rsidR="00EE10FD" w:rsidRDefault="00EE10FD">
            <w:pPr>
              <w:pStyle w:val="ConsPlusNormal"/>
              <w:ind w:left="283"/>
            </w:pPr>
            <w:r>
              <w:t>федеральный бюджет</w:t>
            </w:r>
          </w:p>
        </w:tc>
        <w:tc>
          <w:tcPr>
            <w:tcW w:w="1077" w:type="dxa"/>
            <w:tcBorders>
              <w:top w:val="nil"/>
              <w:left w:val="nil"/>
              <w:bottom w:val="nil"/>
              <w:right w:val="nil"/>
            </w:tcBorders>
          </w:tcPr>
          <w:p w:rsidR="00EE10FD" w:rsidRDefault="00EE10FD">
            <w:pPr>
              <w:pStyle w:val="ConsPlusNormal"/>
              <w:jc w:val="center"/>
            </w:pPr>
            <w:r>
              <w:t>14 171,85</w:t>
            </w:r>
          </w:p>
        </w:tc>
        <w:tc>
          <w:tcPr>
            <w:tcW w:w="1134" w:type="dxa"/>
            <w:tcBorders>
              <w:top w:val="nil"/>
              <w:left w:val="nil"/>
              <w:bottom w:val="nil"/>
              <w:right w:val="nil"/>
            </w:tcBorders>
          </w:tcPr>
          <w:p w:rsidR="00EE10FD" w:rsidRDefault="00EE10FD">
            <w:pPr>
              <w:pStyle w:val="ConsPlusNormal"/>
              <w:jc w:val="center"/>
            </w:pPr>
            <w:r>
              <w:t>14 707,24</w:t>
            </w:r>
          </w:p>
        </w:tc>
        <w:tc>
          <w:tcPr>
            <w:tcW w:w="1077" w:type="dxa"/>
            <w:tcBorders>
              <w:top w:val="nil"/>
              <w:left w:val="nil"/>
              <w:bottom w:val="nil"/>
              <w:right w:val="nil"/>
            </w:tcBorders>
          </w:tcPr>
          <w:p w:rsidR="00EE10FD" w:rsidRDefault="00EE10FD">
            <w:pPr>
              <w:pStyle w:val="ConsPlusNormal"/>
              <w:jc w:val="center"/>
            </w:pPr>
            <w:r>
              <w:t>17 830,74</w:t>
            </w:r>
          </w:p>
        </w:tc>
        <w:tc>
          <w:tcPr>
            <w:tcW w:w="1134" w:type="dxa"/>
            <w:tcBorders>
              <w:top w:val="nil"/>
              <w:left w:val="nil"/>
              <w:bottom w:val="nil"/>
              <w:right w:val="nil"/>
            </w:tcBorders>
          </w:tcPr>
          <w:p w:rsidR="00EE10FD" w:rsidRDefault="00EE10FD">
            <w:pPr>
              <w:pStyle w:val="ConsPlusNormal"/>
              <w:jc w:val="center"/>
            </w:pPr>
            <w:r>
              <w:t>20 725,80</w:t>
            </w:r>
          </w:p>
        </w:tc>
        <w:tc>
          <w:tcPr>
            <w:tcW w:w="1134" w:type="dxa"/>
            <w:tcBorders>
              <w:top w:val="nil"/>
              <w:left w:val="nil"/>
              <w:bottom w:val="nil"/>
              <w:right w:val="nil"/>
            </w:tcBorders>
          </w:tcPr>
          <w:p w:rsidR="00EE10FD" w:rsidRDefault="00EE10FD">
            <w:pPr>
              <w:pStyle w:val="ConsPlusNormal"/>
              <w:jc w:val="center"/>
            </w:pPr>
            <w:r>
              <w:t>21 915,50</w:t>
            </w:r>
          </w:p>
        </w:tc>
        <w:tc>
          <w:tcPr>
            <w:tcW w:w="1134" w:type="dxa"/>
            <w:tcBorders>
              <w:top w:val="nil"/>
              <w:left w:val="nil"/>
              <w:bottom w:val="nil"/>
              <w:right w:val="nil"/>
            </w:tcBorders>
          </w:tcPr>
          <w:p w:rsidR="00EE10FD" w:rsidRDefault="00EE10FD">
            <w:pPr>
              <w:pStyle w:val="ConsPlusNormal"/>
              <w:jc w:val="center"/>
            </w:pPr>
            <w:r>
              <w:t>20 359,30</w:t>
            </w:r>
          </w:p>
        </w:tc>
        <w:tc>
          <w:tcPr>
            <w:tcW w:w="1247" w:type="dxa"/>
            <w:tcBorders>
              <w:top w:val="nil"/>
              <w:left w:val="nil"/>
              <w:bottom w:val="nil"/>
              <w:right w:val="nil"/>
            </w:tcBorders>
          </w:tcPr>
          <w:p w:rsidR="00EE10FD" w:rsidRDefault="00EE10FD">
            <w:pPr>
              <w:pStyle w:val="ConsPlusNormal"/>
              <w:jc w:val="center"/>
            </w:pPr>
            <w:r>
              <w:t>109 710,43</w:t>
            </w:r>
          </w:p>
        </w:tc>
      </w:tr>
      <w:tr w:rsidR="00EE10FD">
        <w:tblPrEx>
          <w:tblBorders>
            <w:insideH w:val="none" w:sz="0" w:space="0" w:color="auto"/>
            <w:insideV w:val="none" w:sz="0" w:space="0" w:color="auto"/>
          </w:tblBorders>
        </w:tblPrEx>
        <w:tc>
          <w:tcPr>
            <w:tcW w:w="3911" w:type="dxa"/>
            <w:gridSpan w:val="2"/>
            <w:tcBorders>
              <w:top w:val="nil"/>
              <w:left w:val="nil"/>
              <w:bottom w:val="nil"/>
              <w:right w:val="nil"/>
            </w:tcBorders>
          </w:tcPr>
          <w:p w:rsidR="00EE10FD" w:rsidRDefault="00EE10FD">
            <w:pPr>
              <w:pStyle w:val="ConsPlusNormal"/>
              <w:ind w:left="283"/>
            </w:pPr>
            <w:r>
              <w:lastRenderedPageBreak/>
              <w:t>из них межбюджетные трансферты бюджету(</w:t>
            </w:r>
            <w:proofErr w:type="spellStart"/>
            <w:r>
              <w:t>ам</w:t>
            </w:r>
            <w:proofErr w:type="spellEnd"/>
            <w:r>
              <w:t>)</w:t>
            </w:r>
          </w:p>
        </w:tc>
        <w:tc>
          <w:tcPr>
            <w:tcW w:w="1077" w:type="dxa"/>
            <w:tcBorders>
              <w:top w:val="nil"/>
              <w:left w:val="nil"/>
              <w:bottom w:val="nil"/>
              <w:right w:val="nil"/>
            </w:tcBorders>
          </w:tcPr>
          <w:p w:rsidR="00EE10FD" w:rsidRDefault="00EE10FD">
            <w:pPr>
              <w:pStyle w:val="ConsPlusNormal"/>
              <w:jc w:val="center"/>
            </w:pPr>
            <w:r>
              <w:t>6 455,84</w:t>
            </w:r>
          </w:p>
        </w:tc>
        <w:tc>
          <w:tcPr>
            <w:tcW w:w="1134" w:type="dxa"/>
            <w:tcBorders>
              <w:top w:val="nil"/>
              <w:left w:val="nil"/>
              <w:bottom w:val="nil"/>
              <w:right w:val="nil"/>
            </w:tcBorders>
          </w:tcPr>
          <w:p w:rsidR="00EE10FD" w:rsidRDefault="00EE10FD">
            <w:pPr>
              <w:pStyle w:val="ConsPlusNormal"/>
              <w:jc w:val="center"/>
            </w:pPr>
            <w:r>
              <w:t>6 968,24</w:t>
            </w:r>
          </w:p>
        </w:tc>
        <w:tc>
          <w:tcPr>
            <w:tcW w:w="1077" w:type="dxa"/>
            <w:tcBorders>
              <w:top w:val="nil"/>
              <w:left w:val="nil"/>
              <w:bottom w:val="nil"/>
              <w:right w:val="nil"/>
            </w:tcBorders>
          </w:tcPr>
          <w:p w:rsidR="00EE10FD" w:rsidRDefault="00EE10FD">
            <w:pPr>
              <w:pStyle w:val="ConsPlusNormal"/>
              <w:jc w:val="center"/>
            </w:pPr>
            <w:r>
              <w:t>7 765,74</w:t>
            </w:r>
          </w:p>
        </w:tc>
        <w:tc>
          <w:tcPr>
            <w:tcW w:w="1134" w:type="dxa"/>
            <w:tcBorders>
              <w:top w:val="nil"/>
              <w:left w:val="nil"/>
              <w:bottom w:val="nil"/>
              <w:right w:val="nil"/>
            </w:tcBorders>
          </w:tcPr>
          <w:p w:rsidR="00EE10FD" w:rsidRDefault="00EE10FD">
            <w:pPr>
              <w:pStyle w:val="ConsPlusNormal"/>
              <w:jc w:val="center"/>
            </w:pPr>
            <w:r>
              <w:t>10 160,80</w:t>
            </w:r>
          </w:p>
        </w:tc>
        <w:tc>
          <w:tcPr>
            <w:tcW w:w="1134" w:type="dxa"/>
            <w:tcBorders>
              <w:top w:val="nil"/>
              <w:left w:val="nil"/>
              <w:bottom w:val="nil"/>
              <w:right w:val="nil"/>
            </w:tcBorders>
          </w:tcPr>
          <w:p w:rsidR="00EE10FD" w:rsidRDefault="00EE10FD">
            <w:pPr>
              <w:pStyle w:val="ConsPlusNormal"/>
              <w:jc w:val="center"/>
            </w:pPr>
            <w:r>
              <w:t>10 850,50</w:t>
            </w:r>
          </w:p>
        </w:tc>
        <w:tc>
          <w:tcPr>
            <w:tcW w:w="1134" w:type="dxa"/>
            <w:tcBorders>
              <w:top w:val="nil"/>
              <w:left w:val="nil"/>
              <w:bottom w:val="nil"/>
              <w:right w:val="nil"/>
            </w:tcBorders>
          </w:tcPr>
          <w:p w:rsidR="00EE10FD" w:rsidRDefault="00EE10FD">
            <w:pPr>
              <w:pStyle w:val="ConsPlusNormal"/>
              <w:jc w:val="center"/>
            </w:pPr>
            <w:r>
              <w:t>10 261,50</w:t>
            </w:r>
          </w:p>
        </w:tc>
        <w:tc>
          <w:tcPr>
            <w:tcW w:w="1247" w:type="dxa"/>
            <w:tcBorders>
              <w:top w:val="nil"/>
              <w:left w:val="nil"/>
              <w:bottom w:val="nil"/>
              <w:right w:val="nil"/>
            </w:tcBorders>
          </w:tcPr>
          <w:p w:rsidR="00EE10FD" w:rsidRDefault="00EE10FD">
            <w:pPr>
              <w:pStyle w:val="ConsPlusNormal"/>
              <w:jc w:val="center"/>
            </w:pPr>
            <w:r>
              <w:t>52 462,62</w:t>
            </w:r>
          </w:p>
        </w:tc>
      </w:tr>
      <w:tr w:rsidR="00EE10FD">
        <w:tblPrEx>
          <w:tblBorders>
            <w:insideH w:val="none" w:sz="0" w:space="0" w:color="auto"/>
            <w:insideV w:val="none" w:sz="0" w:space="0" w:color="auto"/>
          </w:tblBorders>
        </w:tblPrEx>
        <w:tc>
          <w:tcPr>
            <w:tcW w:w="3911" w:type="dxa"/>
            <w:gridSpan w:val="2"/>
            <w:tcBorders>
              <w:top w:val="nil"/>
              <w:left w:val="nil"/>
              <w:bottom w:val="nil"/>
              <w:right w:val="nil"/>
            </w:tcBorders>
          </w:tcPr>
          <w:p w:rsidR="00EE10FD" w:rsidRDefault="00EE10FD">
            <w:pPr>
              <w:pStyle w:val="ConsPlusNormal"/>
              <w:ind w:left="283"/>
            </w:pPr>
            <w:r>
              <w:t>бюджеты государственных внебюджетных фондов Российской Федерации</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077"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134" w:type="dxa"/>
            <w:tcBorders>
              <w:top w:val="nil"/>
              <w:left w:val="nil"/>
              <w:bottom w:val="nil"/>
              <w:right w:val="nil"/>
            </w:tcBorders>
          </w:tcPr>
          <w:p w:rsidR="00EE10FD" w:rsidRDefault="00EE10FD">
            <w:pPr>
              <w:pStyle w:val="ConsPlusNormal"/>
              <w:jc w:val="center"/>
            </w:pPr>
            <w:r>
              <w:t>0,00</w:t>
            </w:r>
          </w:p>
        </w:tc>
        <w:tc>
          <w:tcPr>
            <w:tcW w:w="1247" w:type="dxa"/>
            <w:tcBorders>
              <w:top w:val="nil"/>
              <w:left w:val="nil"/>
              <w:bottom w:val="nil"/>
              <w:right w:val="nil"/>
            </w:tcBorders>
          </w:tcPr>
          <w:p w:rsidR="00EE10FD" w:rsidRDefault="00EE10FD">
            <w:pPr>
              <w:pStyle w:val="ConsPlusNormal"/>
              <w:jc w:val="center"/>
            </w:pPr>
            <w:r>
              <w:t>0,00</w:t>
            </w:r>
          </w:p>
        </w:tc>
      </w:tr>
      <w:tr w:rsidR="00EE10FD">
        <w:tblPrEx>
          <w:tblBorders>
            <w:insideH w:val="none" w:sz="0" w:space="0" w:color="auto"/>
            <w:insideV w:val="none" w:sz="0" w:space="0" w:color="auto"/>
          </w:tblBorders>
        </w:tblPrEx>
        <w:tc>
          <w:tcPr>
            <w:tcW w:w="3911" w:type="dxa"/>
            <w:gridSpan w:val="2"/>
            <w:tcBorders>
              <w:top w:val="nil"/>
              <w:left w:val="nil"/>
              <w:bottom w:val="nil"/>
              <w:right w:val="nil"/>
            </w:tcBorders>
          </w:tcPr>
          <w:p w:rsidR="00EE10FD" w:rsidRDefault="00EE10FD">
            <w:pPr>
              <w:pStyle w:val="ConsPlusNormal"/>
              <w:ind w:left="283"/>
            </w:pPr>
            <w:r>
              <w:t>консолидированные бюджеты субъектов Российской Федерации</w:t>
            </w:r>
          </w:p>
        </w:tc>
        <w:tc>
          <w:tcPr>
            <w:tcW w:w="1077" w:type="dxa"/>
            <w:tcBorders>
              <w:top w:val="nil"/>
              <w:left w:val="nil"/>
              <w:bottom w:val="nil"/>
              <w:right w:val="nil"/>
            </w:tcBorders>
          </w:tcPr>
          <w:p w:rsidR="00EE10FD" w:rsidRDefault="00EE10FD">
            <w:pPr>
              <w:pStyle w:val="ConsPlusNormal"/>
              <w:jc w:val="center"/>
            </w:pPr>
            <w:r>
              <w:t>839,61</w:t>
            </w:r>
          </w:p>
        </w:tc>
        <w:tc>
          <w:tcPr>
            <w:tcW w:w="1134" w:type="dxa"/>
            <w:tcBorders>
              <w:top w:val="nil"/>
              <w:left w:val="nil"/>
              <w:bottom w:val="nil"/>
              <w:right w:val="nil"/>
            </w:tcBorders>
          </w:tcPr>
          <w:p w:rsidR="00EE10FD" w:rsidRDefault="00EE10FD">
            <w:pPr>
              <w:pStyle w:val="ConsPlusNormal"/>
              <w:jc w:val="center"/>
            </w:pPr>
            <w:r>
              <w:t>529,68</w:t>
            </w:r>
          </w:p>
        </w:tc>
        <w:tc>
          <w:tcPr>
            <w:tcW w:w="1077" w:type="dxa"/>
            <w:tcBorders>
              <w:top w:val="nil"/>
              <w:left w:val="nil"/>
              <w:bottom w:val="nil"/>
              <w:right w:val="nil"/>
            </w:tcBorders>
          </w:tcPr>
          <w:p w:rsidR="00EE10FD" w:rsidRDefault="00EE10FD">
            <w:pPr>
              <w:pStyle w:val="ConsPlusNormal"/>
              <w:jc w:val="center"/>
            </w:pPr>
            <w:r>
              <w:t>503,43</w:t>
            </w:r>
          </w:p>
        </w:tc>
        <w:tc>
          <w:tcPr>
            <w:tcW w:w="1134" w:type="dxa"/>
            <w:tcBorders>
              <w:top w:val="nil"/>
              <w:left w:val="nil"/>
              <w:bottom w:val="nil"/>
              <w:right w:val="nil"/>
            </w:tcBorders>
          </w:tcPr>
          <w:p w:rsidR="00EE10FD" w:rsidRDefault="00EE10FD">
            <w:pPr>
              <w:pStyle w:val="ConsPlusNormal"/>
              <w:jc w:val="center"/>
            </w:pPr>
            <w:r>
              <w:t>590,90</w:t>
            </w:r>
          </w:p>
        </w:tc>
        <w:tc>
          <w:tcPr>
            <w:tcW w:w="1134" w:type="dxa"/>
            <w:tcBorders>
              <w:top w:val="nil"/>
              <w:left w:val="nil"/>
              <w:bottom w:val="nil"/>
              <w:right w:val="nil"/>
            </w:tcBorders>
          </w:tcPr>
          <w:p w:rsidR="00EE10FD" w:rsidRDefault="00EE10FD">
            <w:pPr>
              <w:pStyle w:val="ConsPlusNormal"/>
              <w:jc w:val="center"/>
            </w:pPr>
            <w:r>
              <w:t>656,50</w:t>
            </w:r>
          </w:p>
        </w:tc>
        <w:tc>
          <w:tcPr>
            <w:tcW w:w="1134" w:type="dxa"/>
            <w:tcBorders>
              <w:top w:val="nil"/>
              <w:left w:val="nil"/>
              <w:bottom w:val="nil"/>
              <w:right w:val="nil"/>
            </w:tcBorders>
          </w:tcPr>
          <w:p w:rsidR="00EE10FD" w:rsidRDefault="00EE10FD">
            <w:pPr>
              <w:pStyle w:val="ConsPlusNormal"/>
              <w:jc w:val="center"/>
            </w:pPr>
            <w:r>
              <w:t>625,00</w:t>
            </w:r>
          </w:p>
        </w:tc>
        <w:tc>
          <w:tcPr>
            <w:tcW w:w="1247" w:type="dxa"/>
            <w:tcBorders>
              <w:top w:val="nil"/>
              <w:left w:val="nil"/>
              <w:bottom w:val="nil"/>
              <w:right w:val="nil"/>
            </w:tcBorders>
          </w:tcPr>
          <w:p w:rsidR="00EE10FD" w:rsidRDefault="00EE10FD">
            <w:pPr>
              <w:pStyle w:val="ConsPlusNormal"/>
              <w:jc w:val="center"/>
            </w:pPr>
            <w:r>
              <w:t>3 745,12</w:t>
            </w:r>
          </w:p>
        </w:tc>
      </w:tr>
      <w:tr w:rsidR="00EE10FD">
        <w:tblPrEx>
          <w:tblBorders>
            <w:insideH w:val="none" w:sz="0" w:space="0" w:color="auto"/>
            <w:insideV w:val="none" w:sz="0" w:space="0" w:color="auto"/>
          </w:tblBorders>
        </w:tblPrEx>
        <w:tc>
          <w:tcPr>
            <w:tcW w:w="3911" w:type="dxa"/>
            <w:gridSpan w:val="2"/>
            <w:tcBorders>
              <w:top w:val="nil"/>
              <w:left w:val="nil"/>
              <w:bottom w:val="nil"/>
              <w:right w:val="nil"/>
            </w:tcBorders>
          </w:tcPr>
          <w:p w:rsidR="00EE10FD" w:rsidRDefault="00EE10FD">
            <w:pPr>
              <w:pStyle w:val="ConsPlusNormal"/>
              <w:ind w:left="283"/>
            </w:pPr>
            <w:r>
              <w:t>из них межбюджетные трансферты бюджету(</w:t>
            </w:r>
            <w:proofErr w:type="spellStart"/>
            <w:r>
              <w:t>ам</w:t>
            </w:r>
            <w:proofErr w:type="spellEnd"/>
            <w:r>
              <w:t>)</w:t>
            </w:r>
          </w:p>
        </w:tc>
        <w:tc>
          <w:tcPr>
            <w:tcW w:w="1077" w:type="dxa"/>
            <w:tcBorders>
              <w:top w:val="nil"/>
              <w:left w:val="nil"/>
              <w:bottom w:val="nil"/>
              <w:right w:val="nil"/>
            </w:tcBorders>
          </w:tcPr>
          <w:p w:rsidR="00EE10FD" w:rsidRDefault="00EE10FD">
            <w:pPr>
              <w:pStyle w:val="ConsPlusNormal"/>
              <w:jc w:val="center"/>
            </w:pPr>
            <w:r>
              <w:t>760,00</w:t>
            </w:r>
          </w:p>
        </w:tc>
        <w:tc>
          <w:tcPr>
            <w:tcW w:w="1134" w:type="dxa"/>
            <w:tcBorders>
              <w:top w:val="nil"/>
              <w:left w:val="nil"/>
              <w:bottom w:val="nil"/>
              <w:right w:val="nil"/>
            </w:tcBorders>
          </w:tcPr>
          <w:p w:rsidR="00EE10FD" w:rsidRDefault="00EE10FD">
            <w:pPr>
              <w:pStyle w:val="ConsPlusNormal"/>
              <w:jc w:val="center"/>
            </w:pPr>
            <w:r>
              <w:t>392,00</w:t>
            </w:r>
          </w:p>
        </w:tc>
        <w:tc>
          <w:tcPr>
            <w:tcW w:w="1077" w:type="dxa"/>
            <w:tcBorders>
              <w:top w:val="nil"/>
              <w:left w:val="nil"/>
              <w:bottom w:val="nil"/>
              <w:right w:val="nil"/>
            </w:tcBorders>
          </w:tcPr>
          <w:p w:rsidR="00EE10FD" w:rsidRDefault="00EE10FD">
            <w:pPr>
              <w:pStyle w:val="ConsPlusNormal"/>
              <w:jc w:val="center"/>
            </w:pPr>
            <w:r>
              <w:t>424,00</w:t>
            </w:r>
          </w:p>
        </w:tc>
        <w:tc>
          <w:tcPr>
            <w:tcW w:w="1134" w:type="dxa"/>
            <w:tcBorders>
              <w:top w:val="nil"/>
              <w:left w:val="nil"/>
              <w:bottom w:val="nil"/>
              <w:right w:val="nil"/>
            </w:tcBorders>
          </w:tcPr>
          <w:p w:rsidR="00EE10FD" w:rsidRDefault="00EE10FD">
            <w:pPr>
              <w:pStyle w:val="ConsPlusNormal"/>
              <w:jc w:val="center"/>
            </w:pPr>
            <w:r>
              <w:t>516,00</w:t>
            </w:r>
          </w:p>
        </w:tc>
        <w:tc>
          <w:tcPr>
            <w:tcW w:w="1134" w:type="dxa"/>
            <w:tcBorders>
              <w:top w:val="nil"/>
              <w:left w:val="nil"/>
              <w:bottom w:val="nil"/>
              <w:right w:val="nil"/>
            </w:tcBorders>
          </w:tcPr>
          <w:p w:rsidR="00EE10FD" w:rsidRDefault="00EE10FD">
            <w:pPr>
              <w:pStyle w:val="ConsPlusNormal"/>
              <w:jc w:val="center"/>
            </w:pPr>
            <w:r>
              <w:t>576,00</w:t>
            </w:r>
          </w:p>
        </w:tc>
        <w:tc>
          <w:tcPr>
            <w:tcW w:w="1134" w:type="dxa"/>
            <w:tcBorders>
              <w:top w:val="nil"/>
              <w:left w:val="nil"/>
              <w:bottom w:val="nil"/>
              <w:right w:val="nil"/>
            </w:tcBorders>
          </w:tcPr>
          <w:p w:rsidR="00EE10FD" w:rsidRDefault="00EE10FD">
            <w:pPr>
              <w:pStyle w:val="ConsPlusNormal"/>
              <w:jc w:val="center"/>
            </w:pPr>
            <w:r>
              <w:t>522,40</w:t>
            </w:r>
          </w:p>
        </w:tc>
        <w:tc>
          <w:tcPr>
            <w:tcW w:w="1247" w:type="dxa"/>
            <w:tcBorders>
              <w:top w:val="nil"/>
              <w:left w:val="nil"/>
              <w:bottom w:val="nil"/>
              <w:right w:val="nil"/>
            </w:tcBorders>
          </w:tcPr>
          <w:p w:rsidR="00EE10FD" w:rsidRDefault="00EE10FD">
            <w:pPr>
              <w:pStyle w:val="ConsPlusNormal"/>
              <w:jc w:val="center"/>
            </w:pPr>
            <w:r>
              <w:t>3 190,40</w:t>
            </w:r>
          </w:p>
        </w:tc>
      </w:tr>
      <w:tr w:rsidR="00EE10FD">
        <w:tblPrEx>
          <w:tblBorders>
            <w:insideH w:val="none" w:sz="0" w:space="0" w:color="auto"/>
            <w:insideV w:val="none" w:sz="0" w:space="0" w:color="auto"/>
          </w:tblBorders>
        </w:tblPrEx>
        <w:tc>
          <w:tcPr>
            <w:tcW w:w="3911" w:type="dxa"/>
            <w:gridSpan w:val="2"/>
            <w:tcBorders>
              <w:top w:val="nil"/>
              <w:left w:val="nil"/>
              <w:bottom w:val="single" w:sz="4" w:space="0" w:color="auto"/>
              <w:right w:val="nil"/>
            </w:tcBorders>
          </w:tcPr>
          <w:p w:rsidR="00EE10FD" w:rsidRDefault="00EE10FD">
            <w:pPr>
              <w:pStyle w:val="ConsPlusNormal"/>
              <w:ind w:left="283"/>
            </w:pPr>
            <w:r>
              <w:t>внебюджетные источники</w:t>
            </w:r>
          </w:p>
        </w:tc>
        <w:tc>
          <w:tcPr>
            <w:tcW w:w="1077" w:type="dxa"/>
            <w:tcBorders>
              <w:top w:val="nil"/>
              <w:left w:val="nil"/>
              <w:bottom w:val="single" w:sz="4" w:space="0" w:color="auto"/>
              <w:right w:val="nil"/>
            </w:tcBorders>
          </w:tcPr>
          <w:p w:rsidR="00EE10FD" w:rsidRDefault="00EE10FD">
            <w:pPr>
              <w:pStyle w:val="ConsPlusNormal"/>
              <w:jc w:val="center"/>
            </w:pPr>
            <w:r>
              <w:t>0,00</w:t>
            </w:r>
          </w:p>
        </w:tc>
        <w:tc>
          <w:tcPr>
            <w:tcW w:w="1134" w:type="dxa"/>
            <w:tcBorders>
              <w:top w:val="nil"/>
              <w:left w:val="nil"/>
              <w:bottom w:val="single" w:sz="4" w:space="0" w:color="auto"/>
              <w:right w:val="nil"/>
            </w:tcBorders>
          </w:tcPr>
          <w:p w:rsidR="00EE10FD" w:rsidRDefault="00EE10FD">
            <w:pPr>
              <w:pStyle w:val="ConsPlusNormal"/>
              <w:jc w:val="center"/>
            </w:pPr>
            <w:r>
              <w:t>0,00</w:t>
            </w:r>
          </w:p>
        </w:tc>
        <w:tc>
          <w:tcPr>
            <w:tcW w:w="1077" w:type="dxa"/>
            <w:tcBorders>
              <w:top w:val="nil"/>
              <w:left w:val="nil"/>
              <w:bottom w:val="single" w:sz="4" w:space="0" w:color="auto"/>
              <w:right w:val="nil"/>
            </w:tcBorders>
          </w:tcPr>
          <w:p w:rsidR="00EE10FD" w:rsidRDefault="00EE10FD">
            <w:pPr>
              <w:pStyle w:val="ConsPlusNormal"/>
              <w:jc w:val="center"/>
            </w:pPr>
            <w:r>
              <w:t>0,00</w:t>
            </w:r>
          </w:p>
        </w:tc>
        <w:tc>
          <w:tcPr>
            <w:tcW w:w="1134" w:type="dxa"/>
            <w:tcBorders>
              <w:top w:val="nil"/>
              <w:left w:val="nil"/>
              <w:bottom w:val="single" w:sz="4" w:space="0" w:color="auto"/>
              <w:right w:val="nil"/>
            </w:tcBorders>
          </w:tcPr>
          <w:p w:rsidR="00EE10FD" w:rsidRDefault="00EE10FD">
            <w:pPr>
              <w:pStyle w:val="ConsPlusNormal"/>
              <w:jc w:val="center"/>
            </w:pPr>
            <w:r>
              <w:t>0,00</w:t>
            </w:r>
          </w:p>
        </w:tc>
        <w:tc>
          <w:tcPr>
            <w:tcW w:w="1134" w:type="dxa"/>
            <w:tcBorders>
              <w:top w:val="nil"/>
              <w:left w:val="nil"/>
              <w:bottom w:val="single" w:sz="4" w:space="0" w:color="auto"/>
              <w:right w:val="nil"/>
            </w:tcBorders>
          </w:tcPr>
          <w:p w:rsidR="00EE10FD" w:rsidRDefault="00EE10FD">
            <w:pPr>
              <w:pStyle w:val="ConsPlusNormal"/>
              <w:jc w:val="center"/>
            </w:pPr>
            <w:r>
              <w:t>0,00</w:t>
            </w:r>
          </w:p>
        </w:tc>
        <w:tc>
          <w:tcPr>
            <w:tcW w:w="1134" w:type="dxa"/>
            <w:tcBorders>
              <w:top w:val="nil"/>
              <w:left w:val="nil"/>
              <w:bottom w:val="single" w:sz="4" w:space="0" w:color="auto"/>
              <w:right w:val="nil"/>
            </w:tcBorders>
          </w:tcPr>
          <w:p w:rsidR="00EE10FD" w:rsidRDefault="00EE10FD">
            <w:pPr>
              <w:pStyle w:val="ConsPlusNormal"/>
              <w:jc w:val="center"/>
            </w:pPr>
            <w:r>
              <w:t>0,00</w:t>
            </w:r>
          </w:p>
        </w:tc>
        <w:tc>
          <w:tcPr>
            <w:tcW w:w="1247" w:type="dxa"/>
            <w:tcBorders>
              <w:top w:val="nil"/>
              <w:left w:val="nil"/>
              <w:bottom w:val="single" w:sz="4" w:space="0" w:color="auto"/>
              <w:right w:val="nil"/>
            </w:tcBorders>
          </w:tcPr>
          <w:p w:rsidR="00EE10FD" w:rsidRDefault="00EE10FD">
            <w:pPr>
              <w:pStyle w:val="ConsPlusNormal"/>
              <w:jc w:val="center"/>
            </w:pPr>
            <w:r>
              <w:t>0,00</w:t>
            </w:r>
          </w:p>
        </w:tc>
      </w:tr>
    </w:tbl>
    <w:p w:rsidR="00EE10FD" w:rsidRDefault="00EE10FD">
      <w:pPr>
        <w:sectPr w:rsidR="00EE10FD">
          <w:pgSz w:w="16838" w:h="11905" w:orient="landscape"/>
          <w:pgMar w:top="1701" w:right="1134" w:bottom="850" w:left="1134" w:header="0" w:footer="0" w:gutter="0"/>
          <w:cols w:space="720"/>
        </w:sectPr>
      </w:pPr>
    </w:p>
    <w:p w:rsidR="00EE10FD" w:rsidRDefault="00EE10FD">
      <w:pPr>
        <w:pStyle w:val="ConsPlusNormal"/>
        <w:jc w:val="both"/>
      </w:pPr>
    </w:p>
    <w:p w:rsidR="00EE10FD" w:rsidRDefault="00EE10FD">
      <w:pPr>
        <w:pStyle w:val="ConsPlusTitle"/>
        <w:jc w:val="center"/>
        <w:outlineLvl w:val="1"/>
      </w:pPr>
      <w:r>
        <w:t>6. Дополнительная информация</w:t>
      </w:r>
    </w:p>
    <w:p w:rsidR="00EE10FD" w:rsidRDefault="00EE10FD">
      <w:pPr>
        <w:pStyle w:val="ConsPlusNormal"/>
        <w:jc w:val="both"/>
      </w:pPr>
    </w:p>
    <w:p w:rsidR="00EE10FD" w:rsidRDefault="00EE10FD">
      <w:pPr>
        <w:pStyle w:val="ConsPlusNormal"/>
        <w:ind w:firstLine="540"/>
        <w:jc w:val="both"/>
      </w:pPr>
      <w:r>
        <w:t xml:space="preserve">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Приоритет - сделать богатейшую культуру нашей страны более доступной для российских граждан. Для этого планируется создать и реконструировать объекты культуры, провести их техническое переоснащение, </w:t>
      </w:r>
      <w:proofErr w:type="spellStart"/>
      <w:r>
        <w:t>цифровизацию</w:t>
      </w:r>
      <w:proofErr w:type="spellEnd"/>
      <w:r>
        <w:t xml:space="preserve"> культурной сферы, создать условия для раскрытия творческого потенциала людей.</w:t>
      </w:r>
    </w:p>
    <w:p w:rsidR="00EE10FD" w:rsidRDefault="00EE10FD">
      <w:pPr>
        <w:pStyle w:val="ConsPlusNormal"/>
        <w:spacing w:before="220"/>
        <w:ind w:firstLine="540"/>
        <w:jc w:val="both"/>
      </w:pPr>
      <w:r>
        <w:t xml:space="preserve">Во исполнение </w:t>
      </w:r>
      <w:hyperlink r:id="rId4"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Минкультуры России был сформирован и поддержан Заместителем Председателя Правительства Российской Федерации О.Ю. </w:t>
      </w:r>
      <w:proofErr w:type="spellStart"/>
      <w:r>
        <w:t>Голодец</w:t>
      </w:r>
      <w:proofErr w:type="spellEnd"/>
      <w:r>
        <w:t xml:space="preserve"> состав общественно-экспертного совета.</w:t>
      </w:r>
    </w:p>
    <w:p w:rsidR="00EE10FD" w:rsidRDefault="00EE10FD">
      <w:pPr>
        <w:pStyle w:val="ConsPlusNormal"/>
        <w:spacing w:before="220"/>
        <w:ind w:firstLine="540"/>
        <w:jc w:val="both"/>
      </w:pPr>
      <w:r>
        <w:t>При разработке национального проекта "Культура" особое внимание было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проведения мероприятий, направленных на популяризацию русского языка, литературы,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rsidR="00EE10FD" w:rsidRDefault="00EE10FD">
      <w:pPr>
        <w:pStyle w:val="ConsPlusNormal"/>
        <w:spacing w:before="220"/>
        <w:ind w:firstLine="540"/>
        <w:jc w:val="both"/>
      </w:pPr>
      <w:r>
        <w:t>В основе задачи лежат следующие понятия:</w:t>
      </w:r>
    </w:p>
    <w:p w:rsidR="00EE10FD" w:rsidRDefault="00EE10FD">
      <w:pPr>
        <w:pStyle w:val="ConsPlusNormal"/>
        <w:spacing w:before="220"/>
        <w:ind w:firstLine="540"/>
        <w:jc w:val="both"/>
      </w:pPr>
      <w:r>
        <w:t>"духовно-нравственные ценности" - нравственные и эстетические идеалы, нормы и образцы поведения, национальные традиции и обычаи, художественные промыслы и ремесла, произведения культуры и искусства, уникальные в историко-культурном отношении территории и объекты;</w:t>
      </w:r>
    </w:p>
    <w:p w:rsidR="00EE10FD" w:rsidRDefault="00EE10FD">
      <w:pPr>
        <w:pStyle w:val="ConsPlusNormal"/>
        <w:spacing w:before="220"/>
        <w:ind w:firstLine="540"/>
        <w:jc w:val="both"/>
      </w:pPr>
      <w:r>
        <w:t>"гражданская идентичность" - это осознание личностью своей принадлежности к сообществу граждан государства на общекультурной основе.</w:t>
      </w:r>
    </w:p>
    <w:p w:rsidR="00EE10FD" w:rsidRDefault="00EE10FD">
      <w:pPr>
        <w:pStyle w:val="ConsPlusNormal"/>
        <w:spacing w:before="220"/>
        <w:ind w:firstLine="540"/>
        <w:jc w:val="both"/>
      </w:pPr>
      <w:r>
        <w:t>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w:t>
      </w:r>
    </w:p>
    <w:p w:rsidR="00EE10FD" w:rsidRDefault="00EE10FD">
      <w:pPr>
        <w:pStyle w:val="ConsPlusNormal"/>
        <w:spacing w:before="220"/>
        <w:ind w:firstLine="540"/>
        <w:jc w:val="both"/>
      </w:pPr>
      <w:r>
        <w:t>Цель: увеличить на 15% число посещений организаций культуры и в 5 раз число обращений к цифровым ресурсам культуры.</w:t>
      </w:r>
    </w:p>
    <w:p w:rsidR="00EE10FD" w:rsidRDefault="00EE10FD">
      <w:pPr>
        <w:pStyle w:val="ConsPlusNormal"/>
        <w:spacing w:before="220"/>
        <w:ind w:firstLine="540"/>
        <w:jc w:val="both"/>
      </w:pPr>
      <w:r>
        <w:t>Увеличение посещений учреждений культуры будет достигнуто путем модернизации инфраструктуры культуры и создания условий для творческой самореализации и досуга.</w:t>
      </w:r>
    </w:p>
    <w:p w:rsidR="00EE10FD" w:rsidRDefault="00EE10FD">
      <w:pPr>
        <w:pStyle w:val="ConsPlusNormal"/>
        <w:spacing w:before="220"/>
        <w:ind w:firstLine="540"/>
        <w:jc w:val="both"/>
      </w:pPr>
      <w:r>
        <w:t>Задачи:</w:t>
      </w:r>
    </w:p>
    <w:p w:rsidR="00EE10FD" w:rsidRDefault="00EE1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0FD">
        <w:trPr>
          <w:jc w:val="center"/>
        </w:trPr>
        <w:tc>
          <w:tcPr>
            <w:tcW w:w="9294" w:type="dxa"/>
            <w:tcBorders>
              <w:top w:val="nil"/>
              <w:left w:val="single" w:sz="24" w:space="0" w:color="CED3F1"/>
              <w:bottom w:val="nil"/>
              <w:right w:val="single" w:sz="24" w:space="0" w:color="F4F3F8"/>
            </w:tcBorders>
            <w:shd w:val="clear" w:color="auto" w:fill="F4F3F8"/>
          </w:tcPr>
          <w:p w:rsidR="00EE10FD" w:rsidRDefault="00EE10FD">
            <w:pPr>
              <w:pStyle w:val="ConsPlusNormal"/>
              <w:jc w:val="both"/>
            </w:pPr>
            <w:proofErr w:type="spellStart"/>
            <w:r>
              <w:rPr>
                <w:color w:val="392C69"/>
              </w:rPr>
              <w:t>КонсультантПлюс</w:t>
            </w:r>
            <w:proofErr w:type="spellEnd"/>
            <w:r>
              <w:rPr>
                <w:color w:val="392C69"/>
              </w:rPr>
              <w:t>: примечание.</w:t>
            </w:r>
          </w:p>
          <w:p w:rsidR="00EE10FD" w:rsidRDefault="00EE10FD">
            <w:pPr>
              <w:pStyle w:val="ConsPlusNormal"/>
              <w:jc w:val="both"/>
            </w:pPr>
            <w:r>
              <w:rPr>
                <w:color w:val="392C69"/>
              </w:rPr>
              <w:t xml:space="preserve">Минкультуры России утв. </w:t>
            </w:r>
            <w:hyperlink r:id="rId5" w:history="1">
              <w:r>
                <w:rPr>
                  <w:color w:val="0000FF"/>
                </w:rPr>
                <w:t>Концепция</w:t>
              </w:r>
            </w:hyperlink>
            <w:r>
              <w:rPr>
                <w:color w:val="392C69"/>
              </w:rPr>
              <w:t xml:space="preserve"> модернизации муниципальных библиотек Российской Федерации на основе модельного стандарта деятельности общедоступной библиотеки.</w:t>
            </w:r>
          </w:p>
        </w:tc>
      </w:tr>
    </w:tbl>
    <w:p w:rsidR="00EE10FD" w:rsidRDefault="00EE10FD">
      <w:pPr>
        <w:pStyle w:val="ConsPlusNormal"/>
        <w:spacing w:before="280"/>
        <w:ind w:firstLine="540"/>
        <w:jc w:val="both"/>
      </w:pPr>
      <w:r>
        <w:t xml:space="preserve">1. модернизация инфраструктуры культуры: создание (реконструкция) культурно-образовательных и музейных комплексов с концертными и выставочными залами, центров культурного развития в малых и средних городах, создание и капитальный ремонт сельских культурно-досуговых учреждений, реконструкция и капитальный ремонт детских театров, создание </w:t>
      </w:r>
      <w:r>
        <w:lastRenderedPageBreak/>
        <w:t>модельных муниципальных библиотек, приобретение автоклубов, обеспечение детских школ искусств и училищ музыкальными инструментами и оборудованием и создания кинозалов;</w:t>
      </w:r>
    </w:p>
    <w:p w:rsidR="00EE10FD" w:rsidRDefault="00EE10FD">
      <w:pPr>
        <w:pStyle w:val="ConsPlusNormal"/>
        <w:spacing w:before="220"/>
        <w:ind w:firstLine="540"/>
        <w:jc w:val="both"/>
      </w:pPr>
      <w:r>
        <w:t>2. продвижение талантливой молодежи в сфере искусства путем создания молодежного симфонического оркестра, проведения детских творческих фестивалей;</w:t>
      </w:r>
    </w:p>
    <w:p w:rsidR="00EE10FD" w:rsidRDefault="00EE10FD">
      <w:pPr>
        <w:pStyle w:val="ConsPlusNormal"/>
        <w:spacing w:before="220"/>
        <w:ind w:firstLine="540"/>
        <w:jc w:val="both"/>
      </w:pPr>
      <w:r>
        <w:t>3. развитие гастрольной и выставочной деятельности ведущих федеральных, региональных и муниципальных театров и музеев в субъектах Российской Федерации;</w:t>
      </w:r>
    </w:p>
    <w:p w:rsidR="00EE10FD" w:rsidRDefault="00EE10FD">
      <w:pPr>
        <w:pStyle w:val="ConsPlusNormal"/>
        <w:spacing w:before="220"/>
        <w:ind w:firstLine="540"/>
        <w:jc w:val="both"/>
      </w:pPr>
      <w:r>
        <w:t>4. поддержка самодеятельного народного творчества, гражданских творческих инициатив, добровольческого движения в сфере культуры;</w:t>
      </w:r>
    </w:p>
    <w:p w:rsidR="00EE10FD" w:rsidRDefault="00EE10FD">
      <w:pPr>
        <w:pStyle w:val="ConsPlusNormal"/>
        <w:spacing w:before="220"/>
        <w:ind w:firstLine="540"/>
        <w:jc w:val="both"/>
      </w:pPr>
      <w:r>
        <w:t>5. поддержка системы непрерывного повышения квалификации в сфере культуры;</w:t>
      </w:r>
    </w:p>
    <w:p w:rsidR="00EE10FD" w:rsidRDefault="00EE10FD">
      <w:pPr>
        <w:pStyle w:val="ConsPlusNormal"/>
        <w:spacing w:before="220"/>
        <w:ind w:firstLine="540"/>
        <w:jc w:val="both"/>
      </w:pPr>
      <w:r>
        <w:t>6. внедрение цифровых технологий в культурное пространство страны.</w:t>
      </w:r>
    </w:p>
    <w:p w:rsidR="00EE10FD" w:rsidRDefault="00EE10FD">
      <w:pPr>
        <w:pStyle w:val="ConsPlusNormal"/>
        <w:spacing w:before="220"/>
        <w:ind w:firstLine="540"/>
        <w:jc w:val="both"/>
      </w:pPr>
      <w:r>
        <w:t>При расчете посещаемости будут учтены посещения всех организаций культуры в соответствии с приоритетами по темпам роста и видам учреждений, самостоятельно определяемым субъектами Российской Федерации. Также в расчет посещаемости будет включена посещаемость негосударственных организаций культуры, система учета которых будет разработана дополнительно к данным отраслевого статистического наблюдения в 2019 году.</w:t>
      </w:r>
    </w:p>
    <w:p w:rsidR="00EE10FD" w:rsidRDefault="00EE10FD">
      <w:pPr>
        <w:pStyle w:val="ConsPlusNormal"/>
        <w:spacing w:before="220"/>
        <w:ind w:firstLine="540"/>
        <w:jc w:val="both"/>
      </w:pPr>
      <w:r>
        <w:t>Показатели будут достигнуты за счет модернизации культурной среды путем создания и реновации объектов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EE10FD" w:rsidRDefault="00EE10FD">
      <w:pPr>
        <w:pStyle w:val="ConsPlusNormal"/>
        <w:spacing w:before="220"/>
        <w:ind w:firstLine="540"/>
        <w:jc w:val="both"/>
      </w:pPr>
      <w:r>
        <w:t>Для достижения целей сформировано три федеральных проекта: "Культурная среда", "Творческие люди" и "Цифровая культура".</w:t>
      </w:r>
    </w:p>
    <w:p w:rsidR="00EE10FD" w:rsidRDefault="00EE10FD">
      <w:pPr>
        <w:pStyle w:val="ConsPlusNormal"/>
        <w:spacing w:before="220"/>
        <w:ind w:firstLine="540"/>
        <w:jc w:val="both"/>
      </w:pPr>
      <w:r>
        <w:t>1. Федеральный проект "Культурная среда" направлен на повышение качества жизни граждан путем модернизации инфраструктуры культуры и реновации учреждений от национальных, имеющих мировое значение до сельских организаций культуры. Все эти объекты формируют культурное пространство нашей страны.</w:t>
      </w:r>
    </w:p>
    <w:p w:rsidR="00EE10FD" w:rsidRDefault="00EE10FD">
      <w:pPr>
        <w:pStyle w:val="ConsPlusNormal"/>
        <w:spacing w:before="220"/>
        <w:ind w:firstLine="540"/>
        <w:jc w:val="both"/>
      </w:pPr>
      <w:r>
        <w:t>В результате проекта жители городов и сел получат более 1 000 новых и модернизированных объектов культуры, современное оборудование получат более 3 000 организаций культуры.</w:t>
      </w:r>
    </w:p>
    <w:p w:rsidR="00EE10FD" w:rsidRDefault="00EE10FD">
      <w:pPr>
        <w:pStyle w:val="ConsPlusNormal"/>
        <w:spacing w:before="220"/>
        <w:ind w:firstLine="540"/>
        <w:jc w:val="both"/>
      </w:pPr>
      <w:r>
        <w:t>Драйверами станут 39 центров культурного развития (далее - ЦКР), которые будут построены по типовым проектам в городах с количеством жителей до 300 тыс. человек. ЦКР - это многофункциональное культурное пространство с концертным залом и кинозалами для детей и взрослых, сервисными зонами (кафе, сувенирные киоски).</w:t>
      </w:r>
    </w:p>
    <w:p w:rsidR="00EE10FD" w:rsidRDefault="00EE10FD">
      <w:pPr>
        <w:pStyle w:val="ConsPlusNormal"/>
        <w:spacing w:before="220"/>
        <w:ind w:firstLine="540"/>
        <w:jc w:val="both"/>
      </w:pPr>
      <w:r>
        <w:t>В результате реализации проекта доступ к современным услугам ЦКР получат около 4,2 млн. человек.</w:t>
      </w:r>
    </w:p>
    <w:p w:rsidR="00EE10FD" w:rsidRDefault="00EE10FD">
      <w:pPr>
        <w:pStyle w:val="ConsPlusNormal"/>
        <w:spacing w:before="220"/>
        <w:ind w:firstLine="540"/>
        <w:jc w:val="both"/>
      </w:pPr>
      <w:r>
        <w:t xml:space="preserve">В 2019 - 2020 гг. за счет средств федерального бюджета будут утверждены 8 компоновочных вариантов планировки ЦКР (проектов строительства, предполагаемая стоимость строительства объекта - 150 млн. рублей). Заказчиком разработки проектной документации выступит подведомственное Минкультуры России учреждение, которое в установленном порядке утвердит проектную документацию, прошедшую государственную экспертизу, и передаст соответствующим субъектам Российской Федерации для осуществления в 2021 - 2022 гг. строительства первых 8 ЦКР (собственность субъектов Российской Федерации, при </w:t>
      </w:r>
      <w:proofErr w:type="spellStart"/>
      <w:r>
        <w:t>софинансировании</w:t>
      </w:r>
      <w:proofErr w:type="spellEnd"/>
      <w:r>
        <w:t xml:space="preserve"> за счет средств федерального бюджета в виде межбюджетных трансфертов - субсидий на </w:t>
      </w:r>
      <w:proofErr w:type="spellStart"/>
      <w:r>
        <w:t>софинансирование</w:t>
      </w:r>
      <w:proofErr w:type="spellEnd"/>
      <w:r>
        <w:t xml:space="preserve"> капитальных вложений). Проектная документация будет направлена в Минстрой России для принятия в установленном порядке решения о признании экономически эффективной </w:t>
      </w:r>
      <w:r>
        <w:lastRenderedPageBreak/>
        <w:t xml:space="preserve">документацией повторного использования и на ее основе начиная с 2021 года по 2024 гг. будет осуществлено строительство 39 ЦКР (при </w:t>
      </w:r>
      <w:proofErr w:type="spellStart"/>
      <w:r>
        <w:t>софинансировании</w:t>
      </w:r>
      <w:proofErr w:type="spellEnd"/>
      <w:r>
        <w:t xml:space="preserve"> за счет средств федерального бюджета в виде межбюджетных трансфертов - субсидий на </w:t>
      </w:r>
      <w:proofErr w:type="spellStart"/>
      <w:r>
        <w:t>софинансирование</w:t>
      </w:r>
      <w:proofErr w:type="spellEnd"/>
      <w:r>
        <w:t xml:space="preserve"> капитальных вложений).</w:t>
      </w:r>
    </w:p>
    <w:p w:rsidR="00EE10FD" w:rsidRDefault="00EE10FD">
      <w:pPr>
        <w:pStyle w:val="ConsPlusNormal"/>
        <w:spacing w:before="220"/>
        <w:ind w:firstLine="540"/>
        <w:jc w:val="both"/>
      </w:pPr>
      <w:r>
        <w:t xml:space="preserve">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500 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Участие в мероприятиях по созданию (реконструкции) и капитальному ремонту сельских культурно-досуговых учреждений будет осуществляться на конкурсной основе. Работы по созданию сельских культурно-досуговых учреждений, а также их реконструкция и капитальный ремонт будут осуществляться субъектами Российской Федерации при </w:t>
      </w:r>
      <w:proofErr w:type="spellStart"/>
      <w:r>
        <w:t>софинансировании</w:t>
      </w:r>
      <w:proofErr w:type="spellEnd"/>
      <w:r>
        <w:t xml:space="preserve"> за счет средств федерального бюджета в виде межбюджетных трансфертов. Дальнейшее содержание будет осуществляться за счет средств муниципальных бюджетов.</w:t>
      </w:r>
    </w:p>
    <w:p w:rsidR="00EE10FD" w:rsidRDefault="00EE10FD">
      <w:pPr>
        <w:pStyle w:val="ConsPlusNormal"/>
        <w:spacing w:before="220"/>
        <w:ind w:firstLine="540"/>
        <w:jc w:val="both"/>
      </w:pPr>
      <w:r>
        <w:t xml:space="preserve">При реализации проекта планируется охватить все федеральные округа Российской Федерации. Особое внимание будет уделено субъектам Российской Федерации, входящим в состав </w:t>
      </w:r>
      <w:proofErr w:type="gramStart"/>
      <w:r>
        <w:t>Северо-Кавказского</w:t>
      </w:r>
      <w:proofErr w:type="gramEnd"/>
      <w:r>
        <w:t xml:space="preserve"> и Дальневосточного федеральных округов. В результате будет обеспечена доступность к современным услугам культуры не менее чем для 1,5 млн. сельских жителей. При этом на всех современных культурно-досуговых объектах будут предусмотрены условия для беспрепятственного посещения инвалидами.</w:t>
      </w:r>
    </w:p>
    <w:p w:rsidR="00EE10FD" w:rsidRDefault="00EE10FD">
      <w:pPr>
        <w:pStyle w:val="ConsPlusNormal"/>
        <w:spacing w:before="220"/>
        <w:ind w:firstLine="540"/>
        <w:jc w:val="both"/>
      </w:pPr>
      <w:r>
        <w:t>В 2019 - 2021 гг. в рамках мероприятий, направленных на устойчивое развитие сельских территорий, будет создано (реконструировано) 26 культурно-досуговых учреждений в сельской местности (нарастающим итогом).</w:t>
      </w:r>
    </w:p>
    <w:p w:rsidR="00EE10FD" w:rsidRDefault="00EE10FD">
      <w:pPr>
        <w:pStyle w:val="ConsPlusNormal"/>
        <w:spacing w:before="220"/>
        <w:ind w:firstLine="540"/>
        <w:jc w:val="both"/>
      </w:pPr>
      <w:r>
        <w:t>Для людей, проживающих в сельских населенных пунктах без стационарного культурного обслуживания, доступность будет обеспечена за счет приобретения 600 передвижных 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w:t>
      </w:r>
      <w:proofErr w:type="spellStart"/>
      <w:r>
        <w:t>трансформер</w:t>
      </w:r>
      <w:proofErr w:type="spellEnd"/>
      <w:r>
        <w:t>,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 и общественно значимые консультации (с представителями социальной защиты, медицинских и других учреждений). С учетом вклада субъектов Российской Федерации в данный проект, обеспеченность специализированным транспортом муниципальных районов будет выровнена до 80%, что обеспечит доступ к услугам культуры свыше 20 млн. человек.</w:t>
      </w:r>
    </w:p>
    <w:p w:rsidR="00EE10FD" w:rsidRDefault="00EE10FD">
      <w:pPr>
        <w:pStyle w:val="ConsPlusNormal"/>
        <w:spacing w:before="220"/>
        <w:ind w:firstLine="540"/>
        <w:jc w:val="both"/>
      </w:pPr>
      <w:r>
        <w:t xml:space="preserve">С целью развития художественного образования 1 700 школ искусств и 100 училищ (34% от общего числа ДШИ и 42% от общего числа училищ) будут модернизированы посредством обновления парка музыкальных инструментов, приобретения современного оборудования. Результатом решения данной задачи станет улучшение качества учебного процесса, а также увеличение числа учащихся в учреждениях дополнительного и профессионального образования в сфере культуры на 10% за счет расширения перечня реализуемых образовательных программ и учебных дисциплин, в том числе интерактивной направленности. В рамках совместной программы </w:t>
      </w:r>
      <w:proofErr w:type="spellStart"/>
      <w:r>
        <w:t>Минпромторга</w:t>
      </w:r>
      <w:proofErr w:type="spellEnd"/>
      <w:r>
        <w:t xml:space="preserve"> России и Минкультуры России детские школы искусств будут оснащены 900 пианино отечественного производства.</w:t>
      </w:r>
    </w:p>
    <w:p w:rsidR="00EE10FD" w:rsidRDefault="00EE10FD">
      <w:pPr>
        <w:pStyle w:val="ConsPlusNormal"/>
        <w:spacing w:before="220"/>
        <w:ind w:firstLine="540"/>
        <w:jc w:val="both"/>
      </w:pPr>
      <w:r>
        <w:t xml:space="preserve">Для повышения качества библиотечного обслуживания будет создано 660 модельных библиотек (180 муниципальных библиотек, имеющих в соответствии с действующим законодательством статус "центральной" (муниципального района, муниципального образования, городского округа и 480 муниципальные библиотеки, в том числе, библиотеки - филиалы централизованных библиотечных систем). Согласно модельному стандарту это будут интеллектуальные центры, оснащенные скоростным Интернетом, доступом к современным </w:t>
      </w:r>
      <w:r>
        <w:lastRenderedPageBreak/>
        <w:t xml:space="preserve">отечественным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w:t>
      </w:r>
      <w:proofErr w:type="spellStart"/>
      <w:r>
        <w:t>НЭБу</w:t>
      </w:r>
      <w:proofErr w:type="spellEnd"/>
      <w:r>
        <w:t xml:space="preserve"> и электронной библиотеке диссертаций, комплектование мультимедийными ресурсами, а также организацию современного комфортного библиотечного пространства. В составе библиотечных фондов будут предусмотрены носители информации, изготовленные в форматах, доступных для инвалидов по зрению. Будут созданы дискуссионные клубы, консультационные пункты и лектории для всех возрастных групп. Обновление муниципальных библиотек повысит эффективность их работы и посещаемость не менее, чем в 2 раза.</w:t>
      </w:r>
    </w:p>
    <w:p w:rsidR="00EE10FD" w:rsidRDefault="00EE10FD">
      <w:pPr>
        <w:pStyle w:val="ConsPlusNormal"/>
        <w:spacing w:before="220"/>
        <w:ind w:firstLine="540"/>
        <w:jc w:val="both"/>
      </w:pPr>
      <w:r>
        <w:t>В целях обеспечения доступа к национальным фильмам будут созданы 1 200 современных кинозалов в населенных пунктах с числом жителей до 500 тыс. человек. Современные кинозалы могут размещаться на базе различных организаций (в домах культуры, на частных досуговых площадках), формируя новый культурный облик населенных пунктов. Условия инвестирования в создание кинозалов предусматривают обязательный прокат не менее 50% национальных фильмов в общем объеме репертуара в течение трех лет с момента открытия переоборудованного кинозала. За проектный период будут созданы условия для просмотра качественного отечественного кино не менее чем для 60 млн. человек.</w:t>
      </w:r>
    </w:p>
    <w:p w:rsidR="00EE10FD" w:rsidRDefault="00EE10FD">
      <w:pPr>
        <w:pStyle w:val="ConsPlusNormal"/>
        <w:spacing w:before="220"/>
        <w:ind w:firstLine="540"/>
        <w:jc w:val="both"/>
      </w:pPr>
      <w:r>
        <w:t>Будет оцифрован архив фильмовых материалов Госфильмофонда России (не менее 22 500 наименований фильмов), что обеспечит сохранность кинематографического наследия и широкий доступ к лучшим образцам кинематографии.</w:t>
      </w:r>
    </w:p>
    <w:p w:rsidR="00EE10FD" w:rsidRDefault="00EE10FD">
      <w:pPr>
        <w:pStyle w:val="ConsPlusNormal"/>
        <w:spacing w:before="220"/>
        <w:ind w:firstLine="540"/>
        <w:jc w:val="both"/>
      </w:pPr>
      <w:r>
        <w:t>Приобщение детей и молодежи к театральному искусству будет обеспечено за счет реконструкции и капитального ремонта 40 детских театров, что составляет 25% от действующей сети, что увеличит количество новых постановок и рост посещаемости до 15% (свыше 4 млн. зрителей).</w:t>
      </w:r>
    </w:p>
    <w:p w:rsidR="00EE10FD" w:rsidRDefault="00EE10FD">
      <w:pPr>
        <w:pStyle w:val="ConsPlusNormal"/>
        <w:spacing w:before="220"/>
        <w:ind w:firstLine="540"/>
        <w:jc w:val="both"/>
      </w:pPr>
      <w:r>
        <w:t>Качество культурной среды для людей будет обеспечено за счет выделения средств федерального бюджета направленных на реновацию 15 федеральных учреждений отрасли культуры путем предоставления бюджетных инвестиций и субсидий, а также 15 региональных и муниципальных учреждений отрасли культуры путем предоставления иных межбюджетных трансфертов.</w:t>
      </w:r>
    </w:p>
    <w:p w:rsidR="00EE10FD" w:rsidRDefault="00EE10FD">
      <w:pPr>
        <w:pStyle w:val="ConsPlusNormal"/>
        <w:spacing w:before="220"/>
        <w:ind w:firstLine="540"/>
        <w:jc w:val="both"/>
      </w:pPr>
      <w:r>
        <w:t>В результате реновации (реконструкция, строительство, капитальный ремонт, работы по сохранению объектов культурного наследия, благоустройство и др.) действующие организации отрасли культуры станут современными объектами, оснащенными мультимедийными технологиями, новейшими инженерными и коммуникационными системами. Реновация будет способствовать увеличению качества и объемов услуг, предоставляемых учреждениями отрасли культуры населению, вовлечению различных социальных групп в культурную деятельность и, как следствие, повлияет на динамику посещаемости.</w:t>
      </w:r>
    </w:p>
    <w:p w:rsidR="00EE10FD" w:rsidRDefault="00EE10FD">
      <w:pPr>
        <w:pStyle w:val="ConsPlusNormal"/>
        <w:spacing w:before="220"/>
        <w:ind w:firstLine="540"/>
        <w:jc w:val="both"/>
      </w:pPr>
      <w:r>
        <w:t>На объектах, созданных (реконструированных) в рамках федерального проекта "Культурная среда" предусматривается возможность использования механизмов государственно-частного партнерства при организации кинопоказа, создания сервисных зон (кафе, дизайнерских салонов, другое). Условия использования механизма государственно-частного партнерства будут отражены в соглашениях.</w:t>
      </w:r>
    </w:p>
    <w:p w:rsidR="00EE10FD" w:rsidRDefault="00EE10FD">
      <w:pPr>
        <w:pStyle w:val="ConsPlusNormal"/>
        <w:spacing w:before="220"/>
        <w:ind w:firstLine="540"/>
        <w:jc w:val="both"/>
      </w:pPr>
      <w:r>
        <w:t>2. Федеральный проект "Творческие люди" направлен на поддержку творческих инициатив, способствующих самореализации населения, в первую очередь талантливых детей и молодежи. Задачей проекта также является выравнивание условий доступности для жителей всех регионов страны к лучшим образцам музыкального, театрального, хореографического и изобразительного искусства, народного творчества.</w:t>
      </w:r>
    </w:p>
    <w:p w:rsidR="00EE10FD" w:rsidRDefault="00EE10FD">
      <w:pPr>
        <w:pStyle w:val="ConsPlusNormal"/>
        <w:spacing w:before="220"/>
        <w:ind w:firstLine="540"/>
        <w:jc w:val="both"/>
      </w:pPr>
      <w:r>
        <w:t xml:space="preserve">В целях выявления талантливой молодежи и формирования кадрового резерва для музыкальных профессиональных коллективов страны на основе конкурсного отбора будет создан </w:t>
      </w:r>
      <w:r>
        <w:lastRenderedPageBreak/>
        <w:t>молодежный симфонический оркестр.</w:t>
      </w:r>
    </w:p>
    <w:p w:rsidR="00EE10FD" w:rsidRDefault="00EE10FD">
      <w:pPr>
        <w:pStyle w:val="ConsPlusNormal"/>
        <w:spacing w:before="220"/>
        <w:ind w:firstLine="540"/>
        <w:jc w:val="both"/>
      </w:pPr>
      <w:r>
        <w:t>Для развития творческих способностей детей будет создана и поддержана за счет субсидий система конкурсов и фестивалей всех жанров. Проект послужит социальным лифтом для одаренных детей.</w:t>
      </w:r>
    </w:p>
    <w:p w:rsidR="00EE10FD" w:rsidRDefault="00EE10FD">
      <w:pPr>
        <w:pStyle w:val="ConsPlusNormal"/>
        <w:spacing w:before="220"/>
        <w:ind w:firstLine="540"/>
        <w:jc w:val="both"/>
      </w:pPr>
      <w:r>
        <w:t>Будут обеспечены условия для творческой самореализации граждан (в форме субсидий) путем организации и проведения фестивалей любительских (самодеятельных) коллективов. Эти меры позволят популяризировать народное творчество и фольклор, художественные народные промыслы и ремесла и в итоге повысят рост участников самодеятельных коллективов (до 6,5 млн. человек).</w:t>
      </w:r>
    </w:p>
    <w:p w:rsidR="00EE10FD" w:rsidRDefault="00EE10FD">
      <w:pPr>
        <w:pStyle w:val="ConsPlusNormal"/>
        <w:spacing w:before="220"/>
        <w:ind w:firstLine="540"/>
        <w:jc w:val="both"/>
      </w:pPr>
      <w:r>
        <w:t>Государственная поддержка в форме субсидий будет оказана музыкальному и театральному искусству. Значение театральных и музыкальных фестивалей заключается в силе их эмоционального воспитательного и просветительского воздействия и является одним из инструментов неформального образовательного процесса посредством знакомства с лучшими образцами русской и мировой классики, предоставляя возможность изучения школьной программы и обеспечения преемственности исторических традиций между поколениями. Предоставление субсидий на создание инновационных театральных творческих проектов, направленных на синтез театрального, музыкального, хореографического и визуального видов искусства с использованием мультимедийных технологий и коммуникаций, применением интерактивных методов работы с аудиторией, новых форм творческого поиска и новаций позволит выявлять талантливых драматургов и композиторов, обогащать репертуар концертных организаций и учреждений новыми произведениями.</w:t>
      </w:r>
    </w:p>
    <w:p w:rsidR="00EE10FD" w:rsidRDefault="00EE10FD">
      <w:pPr>
        <w:pStyle w:val="ConsPlusNormal"/>
        <w:spacing w:before="220"/>
        <w:ind w:firstLine="540"/>
        <w:jc w:val="both"/>
      </w:pPr>
      <w:r>
        <w:t>Будет оказана поддержка гражданским культурным инициативам в форме субсидий некоммерческим организациям (далее - НКО), которые являются создателями собственных творческих мастерских, культурных центров, музеев (НКО, созданные для удовлетворения духовных потребностей граждан, для достижения благотворительных, культурных, образовательных и общественных благ. НКО могут создаваться в форме общественных организаций,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благотворительных и иных фондов, ассоциаций и союзов, а также в других формах, предусмотренных федеральными законами).</w:t>
      </w:r>
    </w:p>
    <w:p w:rsidR="00EE10FD" w:rsidRDefault="00EE10FD">
      <w:pPr>
        <w:pStyle w:val="ConsPlusNormal"/>
        <w:spacing w:before="220"/>
        <w:ind w:firstLine="540"/>
        <w:jc w:val="both"/>
      </w:pPr>
      <w:r>
        <w:t>Будет поддержано проведение творческих лабораторий, конкурсов, фестивалей, выставок народного творчества и современного искусства. Тематика проектов - национальные обычаи и традиции народов России, нравственное и патриотическое воспитание молодежи. Эти масштабные проекты в регионах дадут мультипликативный эффект и станут драйверами культурного развития. Будет создана база данных база данных лучших практик НКО. Будут предусмотрены мероприятия, направленные на социокультурную реабилитацию инвалидов.</w:t>
      </w:r>
    </w:p>
    <w:p w:rsidR="00EE10FD" w:rsidRDefault="00EE10FD">
      <w:pPr>
        <w:pStyle w:val="ConsPlusNormal"/>
        <w:spacing w:before="220"/>
        <w:ind w:firstLine="540"/>
        <w:jc w:val="both"/>
      </w:pPr>
      <w:r>
        <w:t>Создание условий доступности к лучшим образцам отечественной и зарубежной культуры, хранящихся в национальных и региональных музеях, планируется в рамках реализации выставочных проектов федеральных и региональных музеев, что позволит увеличить количество посещений не менее чем на 20%.</w:t>
      </w:r>
    </w:p>
    <w:p w:rsidR="00EE10FD" w:rsidRDefault="00EE10FD">
      <w:pPr>
        <w:pStyle w:val="ConsPlusNormal"/>
        <w:spacing w:before="220"/>
        <w:ind w:firstLine="540"/>
        <w:jc w:val="both"/>
      </w:pPr>
      <w:r>
        <w:t>В целях обеспечения организаций отрасли культуры высокопрофессиональными кадрами на базе ведущих творческих вузов будут созданы 15 Центров непрерывного образования и повышения квалификации творческих и управленческих кадров в сфере культуры, в результате чего 200 тыс. человек или 24% работников отрасли культуры (</w:t>
      </w:r>
      <w:proofErr w:type="spellStart"/>
      <w:r>
        <w:t>справочно</w:t>
      </w:r>
      <w:proofErr w:type="spellEnd"/>
      <w:r>
        <w:t xml:space="preserve">: по состоянию на 1 января 2018 г. численность работников учреждений сферы культуры составляет 831 219 человек, в том числе основной персонал - 555 390 человек) смогут пройти повышение квалификации. Центрами, оснащенными современным оборудованием, будут разработаны и реализованы инновационные программы дополнительного профессионального образования по всем специальностям и </w:t>
      </w:r>
      <w:r>
        <w:lastRenderedPageBreak/>
        <w:t xml:space="preserve">направлениям подготовки в области искусства и культуры, в том числе в области современного менеджмента, а также для обучения технических специалистов (звукорежиссеров, </w:t>
      </w:r>
      <w:proofErr w:type="spellStart"/>
      <w:r>
        <w:t>светорежиссеров</w:t>
      </w:r>
      <w:proofErr w:type="spellEnd"/>
      <w:r>
        <w:t xml:space="preserve">, работников театрального цеха и др.) с использованием дистанционных технологий, </w:t>
      </w:r>
      <w:proofErr w:type="spellStart"/>
      <w:r>
        <w:t>стажировочных</w:t>
      </w:r>
      <w:proofErr w:type="spellEnd"/>
      <w:r>
        <w:t xml:space="preserve"> площадок.</w:t>
      </w:r>
    </w:p>
    <w:p w:rsidR="00EE10FD" w:rsidRDefault="00EE10FD">
      <w:pPr>
        <w:pStyle w:val="ConsPlusNormal"/>
        <w:spacing w:before="220"/>
        <w:ind w:firstLine="540"/>
        <w:jc w:val="both"/>
      </w:pPr>
      <w:r>
        <w:t>3. Федеральный проект "Цифровая культура" обеспечит широкое внедрение цифровых технологий в культурное пространство страны.</w:t>
      </w:r>
    </w:p>
    <w:p w:rsidR="00EE10FD" w:rsidRDefault="00EE10FD">
      <w:pPr>
        <w:pStyle w:val="ConsPlusNormal"/>
        <w:spacing w:before="220"/>
        <w:ind w:firstLine="540"/>
        <w:jc w:val="both"/>
      </w:pPr>
      <w:r>
        <w:t>На площадках учреждений культуры (концертных организаций, домов культуры, библиотек, музеев) будет создано 500 виртуальных концертных залов, оснащенных мультимедийным оборудованием и скоростным Интернетом, формат которых позволит в онлайн режиме обеспечить жителям участие в знаковых федеральных и региональных культурных мероприятиях. В основе концертных программ будет лежать видеозапись или онлайн трансляция, которую обеспечивает Минкультуры России. Афиша онлайн трансляций будет размещена на портале "</w:t>
      </w:r>
      <w:proofErr w:type="spellStart"/>
      <w:r>
        <w:t>Культура.РФ</w:t>
      </w:r>
      <w:proofErr w:type="spellEnd"/>
      <w:r>
        <w:t>". Проект на новом техническом уровне позволит обеспечить условия доступности к концертам музыкального и театрального искусства для жителей населенных пунктов, отдаленных от крупных культурных центров.</w:t>
      </w:r>
    </w:p>
    <w:p w:rsidR="00EE10FD" w:rsidRDefault="00EE10FD">
      <w:pPr>
        <w:pStyle w:val="ConsPlusNormal"/>
        <w:spacing w:before="220"/>
        <w:ind w:firstLine="540"/>
        <w:jc w:val="both"/>
      </w:pPr>
      <w:r>
        <w:t>Национальные и региональные музеи получат возможность оснастить цифровыми гидами 450 лучших проектов.</w:t>
      </w:r>
    </w:p>
    <w:p w:rsidR="00EE10FD" w:rsidRDefault="00EE10FD">
      <w:pPr>
        <w:pStyle w:val="ConsPlusNormal"/>
        <w:spacing w:before="220"/>
        <w:ind w:firstLine="540"/>
        <w:jc w:val="both"/>
      </w:pPr>
      <w:r>
        <w:t>За проектный период будет обеспечено 600 онлайн-трансляций ключевых мероприятий в сфере культуры, знаковых театральных постановок, экскурсий по крупнейшим выставкам, что создаст условия доступа к услугам культуры для 30 млн. человек.</w:t>
      </w:r>
    </w:p>
    <w:p w:rsidR="00EE10FD" w:rsidRDefault="00EE10FD">
      <w:pPr>
        <w:pStyle w:val="ConsPlusNormal"/>
        <w:spacing w:before="220"/>
        <w:ind w:firstLine="540"/>
        <w:jc w:val="both"/>
      </w:pPr>
      <w:r>
        <w:t>Сохранение и предоставление доступа к уникальному культурному наследию страны будет обеспечено за счет оцифровки 48 тыс. книжных памятников. Фонд оцифрованных изданий Национальной электронной библиотеки пополнится за счет оцифрованных изданий, представляющих наибольшую культурную и историческую ценность.</w:t>
      </w:r>
    </w:p>
    <w:p w:rsidR="00EE10FD" w:rsidRDefault="00EE10FD">
      <w:pPr>
        <w:pStyle w:val="ConsPlusNormal"/>
        <w:spacing w:before="220"/>
        <w:ind w:firstLine="540"/>
        <w:jc w:val="both"/>
      </w:pPr>
      <w:r>
        <w:t>Ввиду того, что взаимодействие аудитории с информационными ресурсами отрасли культуры происходит в цифровой среде, Минкультуры России планирует исключить применение традиционных методов сбора агрегированной отчетности и ввести систему прямого объективного измерения числа обращений к цифровым ресурсам культуры на основе системы счетчиков и аналитических инструментов.</w:t>
      </w:r>
    </w:p>
    <w:p w:rsidR="00EE10FD" w:rsidRDefault="00EE10FD">
      <w:pPr>
        <w:pStyle w:val="ConsPlusNormal"/>
        <w:spacing w:before="220"/>
        <w:ind w:firstLine="540"/>
        <w:jc w:val="both"/>
      </w:pPr>
      <w:r>
        <w:t>Перечень цифровых информационных ресурсов о культуре (далее - Перечень ресурсов) создается Минкультуры России в целях координации действий органов исполнительной власти, государственных, коммерческих и некоммерческих организаций по реализации конституционных прав граждан Российской Федерации по доступу к культурному наследию и участию в культурной жизни страны.</w:t>
      </w:r>
    </w:p>
    <w:p w:rsidR="00EE10FD" w:rsidRDefault="00EE10FD">
      <w:pPr>
        <w:pStyle w:val="ConsPlusNormal"/>
        <w:spacing w:before="220"/>
        <w:ind w:firstLine="540"/>
        <w:jc w:val="both"/>
      </w:pPr>
      <w:r>
        <w:t>Под цифровым информационным ресурсом о культуре понимается совокупность данных, представленных в виде сайта в сети Интернет, способствующих достижению следующих задач:</w:t>
      </w:r>
    </w:p>
    <w:p w:rsidR="00EE10FD" w:rsidRDefault="00EE10FD">
      <w:pPr>
        <w:pStyle w:val="ConsPlusNormal"/>
        <w:spacing w:before="220"/>
        <w:ind w:firstLine="540"/>
        <w:jc w:val="both"/>
      </w:pPr>
      <w:r>
        <w:t>1. предоставление доступа к культурному наследию;</w:t>
      </w:r>
    </w:p>
    <w:p w:rsidR="00EE10FD" w:rsidRDefault="00EE10FD">
      <w:pPr>
        <w:pStyle w:val="ConsPlusNormal"/>
        <w:spacing w:before="220"/>
        <w:ind w:firstLine="540"/>
        <w:jc w:val="both"/>
      </w:pPr>
      <w:r>
        <w:t>2. популяризация культуры и традиций народов России;</w:t>
      </w:r>
    </w:p>
    <w:p w:rsidR="00EE10FD" w:rsidRDefault="00EE10FD">
      <w:pPr>
        <w:pStyle w:val="ConsPlusNormal"/>
        <w:spacing w:before="220"/>
        <w:ind w:firstLine="540"/>
        <w:jc w:val="both"/>
      </w:pPr>
      <w:r>
        <w:t>3. повышение посещаемости организаций культуры;</w:t>
      </w:r>
    </w:p>
    <w:p w:rsidR="00EE10FD" w:rsidRDefault="00EE10FD">
      <w:pPr>
        <w:pStyle w:val="ConsPlusNormal"/>
        <w:spacing w:before="220"/>
        <w:ind w:firstLine="540"/>
        <w:jc w:val="both"/>
      </w:pPr>
      <w:r>
        <w:t>4. распространение русского языка.</w:t>
      </w:r>
    </w:p>
    <w:p w:rsidR="00EE10FD" w:rsidRDefault="00EE10FD">
      <w:pPr>
        <w:pStyle w:val="ConsPlusNormal"/>
        <w:spacing w:before="220"/>
        <w:ind w:firstLine="540"/>
        <w:jc w:val="both"/>
      </w:pPr>
      <w:hyperlink r:id="rId6" w:history="1">
        <w:r>
          <w:rPr>
            <w:color w:val="0000FF"/>
          </w:rPr>
          <w:t>Перечень</w:t>
        </w:r>
      </w:hyperlink>
      <w:r>
        <w:t xml:space="preserve"> цифровых информационных ресурсов о культуре включает:</w:t>
      </w:r>
    </w:p>
    <w:p w:rsidR="00EE10FD" w:rsidRDefault="00EE10FD">
      <w:pPr>
        <w:pStyle w:val="ConsPlusNormal"/>
        <w:spacing w:before="220"/>
        <w:ind w:firstLine="540"/>
        <w:jc w:val="both"/>
      </w:pPr>
      <w:r>
        <w:t>1. Базовые цифровые информационные ресурсы:</w:t>
      </w:r>
    </w:p>
    <w:p w:rsidR="00EE10FD" w:rsidRDefault="00EE10FD">
      <w:pPr>
        <w:pStyle w:val="ConsPlusNormal"/>
        <w:spacing w:before="220"/>
        <w:ind w:firstLine="540"/>
        <w:jc w:val="both"/>
      </w:pPr>
      <w:r>
        <w:lastRenderedPageBreak/>
        <w:t>- федеральные информационные ресурсы;</w:t>
      </w:r>
    </w:p>
    <w:p w:rsidR="00EE10FD" w:rsidRDefault="00EE10FD">
      <w:pPr>
        <w:pStyle w:val="ConsPlusNormal"/>
        <w:spacing w:before="220"/>
        <w:ind w:firstLine="540"/>
        <w:jc w:val="both"/>
      </w:pPr>
      <w:r>
        <w:t>- региональные и муниципальные информационные ресурсы.</w:t>
      </w:r>
    </w:p>
    <w:p w:rsidR="00EE10FD" w:rsidRDefault="00EE10FD">
      <w:pPr>
        <w:pStyle w:val="ConsPlusNormal"/>
        <w:spacing w:before="220"/>
        <w:ind w:firstLine="540"/>
        <w:jc w:val="both"/>
      </w:pPr>
      <w:r>
        <w:t xml:space="preserve">В </w:t>
      </w:r>
      <w:hyperlink r:id="rId7" w:history="1">
        <w:r>
          <w:rPr>
            <w:color w:val="0000FF"/>
          </w:rPr>
          <w:t>перечень</w:t>
        </w:r>
      </w:hyperlink>
      <w:r>
        <w:t xml:space="preserve"> базовых цифровых информационных ресурсов о культуре включены:</w:t>
      </w:r>
    </w:p>
    <w:p w:rsidR="00EE10FD" w:rsidRDefault="00EE10FD">
      <w:pPr>
        <w:pStyle w:val="ConsPlusNormal"/>
        <w:spacing w:before="220"/>
        <w:ind w:firstLine="540"/>
        <w:jc w:val="both"/>
      </w:pPr>
      <w:r>
        <w:t>- единый портал популяризации культурного наследия и традиций народов России "</w:t>
      </w:r>
      <w:proofErr w:type="spellStart"/>
      <w:r>
        <w:t>Культура.РФ</w:t>
      </w:r>
      <w:proofErr w:type="spellEnd"/>
      <w:r>
        <w:t>" (culture.ru);</w:t>
      </w:r>
    </w:p>
    <w:p w:rsidR="00EE10FD" w:rsidRDefault="00EE10FD">
      <w:pPr>
        <w:pStyle w:val="ConsPlusNormal"/>
        <w:spacing w:before="220"/>
        <w:ind w:firstLine="540"/>
        <w:jc w:val="both"/>
      </w:pPr>
      <w:r>
        <w:t>- платформа цифровых гидов по музеям и выставочным проектам в дополненной реальности "Артефакт" (ar.culture.ru);</w:t>
      </w:r>
    </w:p>
    <w:p w:rsidR="00EE10FD" w:rsidRDefault="00EE10FD">
      <w:pPr>
        <w:pStyle w:val="ConsPlusNormal"/>
        <w:spacing w:before="220"/>
        <w:ind w:firstLine="540"/>
        <w:jc w:val="both"/>
      </w:pPr>
      <w:r>
        <w:t>- портал популяризации истории "</w:t>
      </w:r>
      <w:proofErr w:type="spellStart"/>
      <w:r>
        <w:t>История.РФ</w:t>
      </w:r>
      <w:proofErr w:type="spellEnd"/>
      <w:r>
        <w:t>" (histrf.ru);</w:t>
      </w:r>
    </w:p>
    <w:p w:rsidR="00EE10FD" w:rsidRDefault="00EE10FD">
      <w:pPr>
        <w:pStyle w:val="ConsPlusNormal"/>
        <w:spacing w:before="220"/>
        <w:ind w:firstLine="540"/>
        <w:jc w:val="both"/>
      </w:pPr>
      <w:r>
        <w:t>- портал Национальной электронной библиотеки (</w:t>
      </w:r>
      <w:proofErr w:type="spellStart"/>
      <w:r>
        <w:t>нэб.рф</w:t>
      </w:r>
      <w:proofErr w:type="spellEnd"/>
      <w:r>
        <w:t>);</w:t>
      </w:r>
    </w:p>
    <w:p w:rsidR="00EE10FD" w:rsidRDefault="00EE10FD">
      <w:pPr>
        <w:pStyle w:val="ConsPlusNormal"/>
        <w:spacing w:before="220"/>
        <w:ind w:firstLine="540"/>
        <w:jc w:val="both"/>
      </w:pPr>
      <w:r>
        <w:t>- государственный каталог Музейного фонда Российской Федерации (goskatalog.ru);</w:t>
      </w:r>
    </w:p>
    <w:p w:rsidR="00EE10FD" w:rsidRDefault="00EE10FD">
      <w:pPr>
        <w:pStyle w:val="ConsPlusNormal"/>
        <w:spacing w:before="220"/>
        <w:ind w:firstLine="540"/>
        <w:jc w:val="both"/>
      </w:pPr>
      <w:r>
        <w:t>- официальные сайты и другие информационные ресурсы организаций культуры, подведомственных Минкультуры России.</w:t>
      </w:r>
    </w:p>
    <w:p w:rsidR="00EE10FD" w:rsidRDefault="00EE10FD">
      <w:pPr>
        <w:pStyle w:val="ConsPlusNormal"/>
        <w:spacing w:before="220"/>
        <w:ind w:firstLine="540"/>
        <w:jc w:val="both"/>
      </w:pPr>
      <w:r>
        <w:t>2. Дополнительные цифровые информационные ресурсы, включаемые в Перечень ресурсов их владельцами на добровольной основе и в порядке, установленном Минкультуры России, в том числе информационные ресурсы иных государственных, муниципальных, коммерческих и некоммерческих организаций.</w:t>
      </w:r>
    </w:p>
    <w:p w:rsidR="00EE10FD" w:rsidRDefault="00EE10FD">
      <w:pPr>
        <w:pStyle w:val="ConsPlusNormal"/>
        <w:spacing w:before="220"/>
        <w:ind w:firstLine="540"/>
        <w:jc w:val="both"/>
      </w:pPr>
      <w:r>
        <w:t>В публичной части паспорта национального проекта "Культура", а также паспортов федеральных проектов "Культурная среда", "Творческие люди" и "Цифровая культура" отражены все мероприятия, в том числе содержащиеся в действующих государственных программах, направленные на достижение заявленных в проектах целей и решение соответствующих задач:</w:t>
      </w:r>
    </w:p>
    <w:p w:rsidR="00EE10FD" w:rsidRDefault="00EE10FD">
      <w:pPr>
        <w:pStyle w:val="ConsPlusNormal"/>
        <w:spacing w:before="220"/>
        <w:ind w:firstLine="540"/>
        <w:jc w:val="both"/>
      </w:pPr>
      <w:r>
        <w:t>1. создание центров культурного развития в субъектах Российской Федерации;</w:t>
      </w:r>
    </w:p>
    <w:p w:rsidR="00EE10FD" w:rsidRDefault="00EE10FD">
      <w:pPr>
        <w:pStyle w:val="ConsPlusNormal"/>
        <w:spacing w:before="220"/>
        <w:ind w:firstLine="540"/>
        <w:jc w:val="both"/>
      </w:pPr>
      <w:r>
        <w:t>2. поддержка отрасли культуры, включая мероприятия по:</w:t>
      </w:r>
    </w:p>
    <w:p w:rsidR="00EE10FD" w:rsidRDefault="00EE10FD">
      <w:pPr>
        <w:pStyle w:val="ConsPlusNormal"/>
        <w:spacing w:before="220"/>
        <w:ind w:firstLine="540"/>
        <w:jc w:val="both"/>
      </w:pPr>
      <w:r>
        <w:t>- созданию и модернизации учреждений культурно-досугового типа в сельской местности;</w:t>
      </w:r>
    </w:p>
    <w:p w:rsidR="00EE10FD" w:rsidRDefault="00EE10FD">
      <w:pPr>
        <w:pStyle w:val="ConsPlusNormal"/>
        <w:spacing w:before="220"/>
        <w:ind w:firstLine="540"/>
        <w:jc w:val="both"/>
      </w:pPr>
      <w:r>
        <w:t>- обеспечению учреждений культуры специализированным автотранспортом для обслуживания сельского населения;</w:t>
      </w:r>
    </w:p>
    <w:p w:rsidR="00EE10FD" w:rsidRDefault="00EE10FD">
      <w:pPr>
        <w:pStyle w:val="ConsPlusNormal"/>
        <w:spacing w:before="220"/>
        <w:ind w:firstLine="540"/>
        <w:jc w:val="both"/>
      </w:pPr>
      <w:r>
        <w:t>- созданию модельных библиотек;</w:t>
      </w:r>
    </w:p>
    <w:p w:rsidR="00EE10FD" w:rsidRDefault="00EE10FD">
      <w:pPr>
        <w:pStyle w:val="ConsPlusNormal"/>
        <w:spacing w:before="220"/>
        <w:ind w:firstLine="540"/>
        <w:jc w:val="both"/>
      </w:pPr>
      <w:r>
        <w:t>- созданию кинозалов;</w:t>
      </w:r>
    </w:p>
    <w:p w:rsidR="00EE10FD" w:rsidRDefault="00EE10FD">
      <w:pPr>
        <w:pStyle w:val="ConsPlusNormal"/>
        <w:spacing w:before="220"/>
        <w:ind w:firstLine="540"/>
        <w:jc w:val="both"/>
      </w:pPr>
      <w:r>
        <w:t>- поддержке творческих проектов независимых театральных и музыкальных коллективов (субсидии);</w:t>
      </w:r>
    </w:p>
    <w:p w:rsidR="00EE10FD" w:rsidRDefault="00EE10FD">
      <w:pPr>
        <w:pStyle w:val="ConsPlusNormal"/>
        <w:spacing w:before="220"/>
        <w:ind w:firstLine="540"/>
        <w:jc w:val="both"/>
      </w:pPr>
      <w:r>
        <w:t>- техническому оснащению и содержанию виртуальных концертных залов.</w:t>
      </w:r>
    </w:p>
    <w:p w:rsidR="00EE10FD" w:rsidRDefault="00EE10FD">
      <w:pPr>
        <w:pStyle w:val="ConsPlusNormal"/>
        <w:spacing w:before="220"/>
        <w:ind w:firstLine="540"/>
        <w:jc w:val="both"/>
      </w:pPr>
      <w:r>
        <w:t>3. приобретение музыкальных инструментов и специального оборудования для образовательных учреждений отрасли культуры.</w:t>
      </w:r>
    </w:p>
    <w:p w:rsidR="00EE10FD" w:rsidRDefault="00EE10FD">
      <w:pPr>
        <w:pStyle w:val="ConsPlusNormal"/>
        <w:spacing w:before="220"/>
        <w:ind w:firstLine="540"/>
        <w:jc w:val="both"/>
      </w:pPr>
      <w:r>
        <w:t>Общий бюджет мероприятий национального проекта "Культура" составляет 113 455,55 млн. рублей, в том числе: федеральный бюджет: 109 710,43 млн. рублей, из них межбюджетные трансферты бюджетам субъектов Российской Федерации - 52 462,62 млн. рублей; консолидированные бюджеты субъектов Российской Федерации: 3 745,12 млн. рублей.</w:t>
      </w:r>
    </w:p>
    <w:p w:rsidR="00EE10FD" w:rsidRDefault="00EE10FD">
      <w:pPr>
        <w:pStyle w:val="ConsPlusNormal"/>
        <w:spacing w:before="220"/>
        <w:ind w:firstLine="540"/>
        <w:jc w:val="both"/>
      </w:pPr>
      <w:r>
        <w:t xml:space="preserve">Таким образом, эти средства будут ориентированы на поддержку культуры в регионах. Для </w:t>
      </w:r>
      <w:r>
        <w:lastRenderedPageBreak/>
        <w:t>каждого мероприятия вводится характеристика возможности отказа от его финансирования при принятии решения отказа от его реализации. Отсутствие заявок, либо их несоответствие установленным критериям отбора является характеристикой возможности отказа от финансирования при принятии решения об отказе от мероприятия. Развитие национального проекта в ближайшие пять-шесть лет даст качественный импульс к созданию, обновлению культурной инфраструктуры и появлению нового, интересного, яркого культурного продукта, в результате которого посещение учреждений культуры, привлечение новых зрителей, экскурсантов, посетителей - это один из ключевых коэффициентов оценки эффективности национального проекта.</w:t>
      </w:r>
    </w:p>
    <w:p w:rsidR="00EE10FD" w:rsidRDefault="00EE10FD">
      <w:pPr>
        <w:pStyle w:val="ConsPlusNormal"/>
        <w:jc w:val="both"/>
      </w:pPr>
    </w:p>
    <w:p w:rsidR="00EE10FD" w:rsidRDefault="00EE10FD">
      <w:pPr>
        <w:pStyle w:val="ConsPlusNormal"/>
        <w:jc w:val="both"/>
      </w:pPr>
    </w:p>
    <w:p w:rsidR="00EE10FD" w:rsidRDefault="00EE10FD">
      <w:pPr>
        <w:pStyle w:val="ConsPlusNormal"/>
        <w:jc w:val="both"/>
      </w:pPr>
    </w:p>
    <w:p w:rsidR="00EE10FD" w:rsidRDefault="00EE10FD">
      <w:pPr>
        <w:pStyle w:val="ConsPlusNormal"/>
        <w:jc w:val="both"/>
      </w:pPr>
    </w:p>
    <w:p w:rsidR="00EE10FD" w:rsidRDefault="00EE10FD">
      <w:pPr>
        <w:pStyle w:val="ConsPlusNormal"/>
        <w:jc w:val="both"/>
      </w:pPr>
    </w:p>
    <w:p w:rsidR="00EE10FD" w:rsidRDefault="00EE10FD">
      <w:pPr>
        <w:pStyle w:val="ConsPlusTitle"/>
        <w:jc w:val="center"/>
        <w:outlineLvl w:val="0"/>
      </w:pPr>
      <w:r>
        <w:t>ДОПОЛНИТЕЛЬНЫЕ И ОБОСНОВЫВАЮЩИЕ МАТЕРИАЛЫ</w:t>
      </w:r>
    </w:p>
    <w:p w:rsidR="00EE10FD" w:rsidRDefault="00EE10FD">
      <w:pPr>
        <w:pStyle w:val="ConsPlusTitle"/>
        <w:jc w:val="center"/>
      </w:pPr>
      <w:r>
        <w:t>НАЦИОНАЛЬНОГО ПРОЕКТА "КУЛЬТУРА"</w:t>
      </w:r>
    </w:p>
    <w:p w:rsidR="00EE10FD" w:rsidRDefault="00EE10FD">
      <w:pPr>
        <w:pStyle w:val="ConsPlusNormal"/>
        <w:jc w:val="both"/>
      </w:pPr>
    </w:p>
    <w:p w:rsidR="00EE10FD" w:rsidRDefault="00EE10FD">
      <w:pPr>
        <w:pStyle w:val="ConsPlusTitle"/>
        <w:ind w:firstLine="540"/>
        <w:jc w:val="both"/>
        <w:outlineLvl w:val="1"/>
      </w:pPr>
      <w:r>
        <w:t>1. Методика расчета целей и целевых показателей национального проекта</w:t>
      </w:r>
    </w:p>
    <w:p w:rsidR="00EE10FD" w:rsidRDefault="00EE10FD">
      <w:pPr>
        <w:pStyle w:val="ConsPlusNormal"/>
        <w:jc w:val="both"/>
      </w:pPr>
    </w:p>
    <w:p w:rsidR="00EE10FD" w:rsidRDefault="00EE10FD">
      <w:pPr>
        <w:sectPr w:rsidR="00EE10F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5"/>
        <w:gridCol w:w="3158"/>
        <w:gridCol w:w="1757"/>
        <w:gridCol w:w="1587"/>
        <w:gridCol w:w="1587"/>
        <w:gridCol w:w="1077"/>
        <w:gridCol w:w="2438"/>
      </w:tblGrid>
      <w:tr w:rsidR="00EE10FD">
        <w:tc>
          <w:tcPr>
            <w:tcW w:w="454" w:type="dxa"/>
          </w:tcPr>
          <w:p w:rsidR="00EE10FD" w:rsidRDefault="00EE10FD">
            <w:pPr>
              <w:pStyle w:val="ConsPlusNormal"/>
              <w:jc w:val="center"/>
            </w:pPr>
            <w:r>
              <w:lastRenderedPageBreak/>
              <w:t>N п/п</w:t>
            </w:r>
          </w:p>
        </w:tc>
        <w:tc>
          <w:tcPr>
            <w:tcW w:w="2045" w:type="dxa"/>
          </w:tcPr>
          <w:p w:rsidR="00EE10FD" w:rsidRDefault="00EE10FD">
            <w:pPr>
              <w:pStyle w:val="ConsPlusNormal"/>
              <w:jc w:val="center"/>
            </w:pPr>
            <w:r>
              <w:t>Методика расчета</w:t>
            </w:r>
          </w:p>
        </w:tc>
        <w:tc>
          <w:tcPr>
            <w:tcW w:w="3158" w:type="dxa"/>
          </w:tcPr>
          <w:p w:rsidR="00EE10FD" w:rsidRDefault="00EE10FD">
            <w:pPr>
              <w:pStyle w:val="ConsPlusNormal"/>
              <w:jc w:val="center"/>
            </w:pPr>
            <w:r>
              <w:t>Базовые показатели</w:t>
            </w:r>
          </w:p>
        </w:tc>
        <w:tc>
          <w:tcPr>
            <w:tcW w:w="1757" w:type="dxa"/>
          </w:tcPr>
          <w:p w:rsidR="00EE10FD" w:rsidRDefault="00EE10FD">
            <w:pPr>
              <w:pStyle w:val="ConsPlusNormal"/>
              <w:jc w:val="center"/>
            </w:pPr>
            <w:r>
              <w:t>Источник данных</w:t>
            </w:r>
          </w:p>
        </w:tc>
        <w:tc>
          <w:tcPr>
            <w:tcW w:w="1587" w:type="dxa"/>
          </w:tcPr>
          <w:p w:rsidR="00EE10FD" w:rsidRDefault="00EE10FD">
            <w:pPr>
              <w:pStyle w:val="ConsPlusNormal"/>
              <w:jc w:val="center"/>
            </w:pPr>
            <w:r>
              <w:t>Ответственный за сбор данных</w:t>
            </w:r>
          </w:p>
        </w:tc>
        <w:tc>
          <w:tcPr>
            <w:tcW w:w="1587" w:type="dxa"/>
          </w:tcPr>
          <w:p w:rsidR="00EE10FD" w:rsidRDefault="00EE10FD">
            <w:pPr>
              <w:pStyle w:val="ConsPlusNormal"/>
              <w:jc w:val="center"/>
            </w:pPr>
            <w:r>
              <w:t>Уровень агрегирования информации</w:t>
            </w:r>
          </w:p>
        </w:tc>
        <w:tc>
          <w:tcPr>
            <w:tcW w:w="1077" w:type="dxa"/>
          </w:tcPr>
          <w:p w:rsidR="00EE10FD" w:rsidRDefault="00EE10FD">
            <w:pPr>
              <w:pStyle w:val="ConsPlusNormal"/>
              <w:jc w:val="center"/>
            </w:pPr>
            <w:r>
              <w:t>Срок и периодичность</w:t>
            </w:r>
          </w:p>
        </w:tc>
        <w:tc>
          <w:tcPr>
            <w:tcW w:w="2438" w:type="dxa"/>
          </w:tcPr>
          <w:p w:rsidR="00EE10FD" w:rsidRDefault="00EE10FD">
            <w:pPr>
              <w:pStyle w:val="ConsPlusNormal"/>
              <w:jc w:val="center"/>
            </w:pPr>
            <w:r>
              <w:t>Дополнительная информация</w:t>
            </w:r>
          </w:p>
        </w:tc>
      </w:tr>
      <w:tr w:rsidR="00EE10FD">
        <w:tc>
          <w:tcPr>
            <w:tcW w:w="14103" w:type="dxa"/>
            <w:gridSpan w:val="8"/>
          </w:tcPr>
          <w:p w:rsidR="00EE10FD" w:rsidRDefault="00EE10FD">
            <w:pPr>
              <w:pStyle w:val="ConsPlusNormal"/>
              <w:jc w:val="center"/>
              <w:outlineLvl w:val="2"/>
            </w:pPr>
            <w:r>
              <w:t>Цель (целевой показатель): "Увеличение на 15% числа посещений организаций культуры (%)"</w:t>
            </w:r>
          </w:p>
        </w:tc>
      </w:tr>
      <w:tr w:rsidR="00EE10FD">
        <w:tc>
          <w:tcPr>
            <w:tcW w:w="454" w:type="dxa"/>
            <w:vMerge w:val="restart"/>
          </w:tcPr>
          <w:p w:rsidR="00EE10FD" w:rsidRDefault="00EE10FD">
            <w:pPr>
              <w:pStyle w:val="ConsPlusNormal"/>
            </w:pPr>
            <w:r>
              <w:t>1.</w:t>
            </w:r>
          </w:p>
        </w:tc>
        <w:tc>
          <w:tcPr>
            <w:tcW w:w="2045" w:type="dxa"/>
            <w:vMerge w:val="restart"/>
            <w:tcBorders>
              <w:bottom w:val="nil"/>
            </w:tcBorders>
          </w:tcPr>
          <w:p w:rsidR="00EE10FD" w:rsidRDefault="00EE10FD">
            <w:pPr>
              <w:pStyle w:val="ConsPlusNormal"/>
            </w:pPr>
            <w:r>
              <w:t xml:space="preserve">(Т + М + Б + КДУ + КДФ + ДШИ + Ко + Ц + </w:t>
            </w:r>
            <w:proofErr w:type="spellStart"/>
            <w:r>
              <w:t>Пкио</w:t>
            </w:r>
            <w:proofErr w:type="spellEnd"/>
            <w:r>
              <w:t xml:space="preserve"> + З + Ф + АК) / (Т</w:t>
            </w:r>
            <w:r>
              <w:rPr>
                <w:vertAlign w:val="subscript"/>
              </w:rPr>
              <w:t>2017</w:t>
            </w:r>
            <w:r>
              <w:t xml:space="preserve"> + М</w:t>
            </w:r>
            <w:r>
              <w:rPr>
                <w:vertAlign w:val="subscript"/>
              </w:rPr>
              <w:t>2017</w:t>
            </w:r>
            <w:r>
              <w:t xml:space="preserve"> + Б</w:t>
            </w:r>
            <w:r>
              <w:rPr>
                <w:vertAlign w:val="subscript"/>
              </w:rPr>
              <w:t>2017</w:t>
            </w:r>
            <w:r>
              <w:t xml:space="preserve"> + КДУ</w:t>
            </w:r>
            <w:r>
              <w:rPr>
                <w:vertAlign w:val="subscript"/>
              </w:rPr>
              <w:t>2017</w:t>
            </w:r>
            <w:r>
              <w:t xml:space="preserve"> + КДФ</w:t>
            </w:r>
            <w:r>
              <w:rPr>
                <w:vertAlign w:val="subscript"/>
              </w:rPr>
              <w:t>2017</w:t>
            </w:r>
            <w:r>
              <w:t xml:space="preserve"> + ДШИ</w:t>
            </w:r>
            <w:r>
              <w:rPr>
                <w:vertAlign w:val="subscript"/>
              </w:rPr>
              <w:t>2017</w:t>
            </w:r>
            <w:r>
              <w:t xml:space="preserve"> + Ко</w:t>
            </w:r>
            <w:r>
              <w:rPr>
                <w:vertAlign w:val="subscript"/>
              </w:rPr>
              <w:t>2017</w:t>
            </w:r>
            <w:r>
              <w:t xml:space="preserve"> + Ц</w:t>
            </w:r>
            <w:r>
              <w:rPr>
                <w:vertAlign w:val="subscript"/>
              </w:rPr>
              <w:t>2017</w:t>
            </w:r>
            <w:r>
              <w:t xml:space="preserve"> + Пкио</w:t>
            </w:r>
            <w:r>
              <w:rPr>
                <w:vertAlign w:val="subscript"/>
              </w:rPr>
              <w:t>2017</w:t>
            </w:r>
            <w:r>
              <w:t xml:space="preserve"> + З</w:t>
            </w:r>
            <w:r>
              <w:rPr>
                <w:vertAlign w:val="subscript"/>
              </w:rPr>
              <w:t>2017</w:t>
            </w:r>
            <w:r>
              <w:t xml:space="preserve"> + Ф</w:t>
            </w:r>
            <w:r>
              <w:rPr>
                <w:vertAlign w:val="subscript"/>
              </w:rPr>
              <w:t>2017</w:t>
            </w:r>
            <w:r>
              <w:t xml:space="preserve"> + АК</w:t>
            </w:r>
            <w:r>
              <w:rPr>
                <w:vertAlign w:val="subscript"/>
              </w:rPr>
              <w:t>2017</w:t>
            </w:r>
            <w:r>
              <w:t>) x 100 - 100</w:t>
            </w:r>
          </w:p>
        </w:tc>
        <w:tc>
          <w:tcPr>
            <w:tcW w:w="3158" w:type="dxa"/>
            <w:vMerge w:val="restart"/>
          </w:tcPr>
          <w:p w:rsidR="00EE10FD" w:rsidRDefault="00EE10FD">
            <w:pPr>
              <w:pStyle w:val="ConsPlusNormal"/>
            </w:pPr>
            <w:r>
              <w:t>Т / Т</w:t>
            </w:r>
            <w:r>
              <w:rPr>
                <w:vertAlign w:val="subscript"/>
              </w:rPr>
              <w:t>2017</w:t>
            </w:r>
            <w:r>
              <w:t xml:space="preserve"> -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году/в 2017 году, тыс. человек</w:t>
            </w:r>
          </w:p>
        </w:tc>
        <w:tc>
          <w:tcPr>
            <w:tcW w:w="1757" w:type="dxa"/>
            <w:tcBorders>
              <w:bottom w:val="nil"/>
            </w:tcBorders>
          </w:tcPr>
          <w:p w:rsidR="00EE10FD" w:rsidRDefault="00EE10FD">
            <w:pPr>
              <w:pStyle w:val="ConsPlusNormal"/>
              <w:jc w:val="center"/>
            </w:pPr>
            <w:r>
              <w:t>АИС "Статистическая отчетность отрасли"</w:t>
            </w:r>
          </w:p>
        </w:tc>
        <w:tc>
          <w:tcPr>
            <w:tcW w:w="1587" w:type="dxa"/>
            <w:vMerge w:val="restart"/>
          </w:tcPr>
          <w:p w:rsidR="00EE10FD" w:rsidRDefault="00EE10FD">
            <w:pPr>
              <w:pStyle w:val="ConsPlusNormal"/>
              <w:jc w:val="center"/>
            </w:pPr>
            <w:r>
              <w:t>Минкультуры России, органы исполнительной власти субъектов Российской Федерации в сфере культуры</w:t>
            </w:r>
          </w:p>
        </w:tc>
        <w:tc>
          <w:tcPr>
            <w:tcW w:w="1587" w:type="dxa"/>
            <w:vMerge w:val="restart"/>
          </w:tcPr>
          <w:p w:rsidR="00EE10FD" w:rsidRDefault="00EE10FD">
            <w:pPr>
              <w:pStyle w:val="ConsPlusNormal"/>
              <w:jc w:val="center"/>
            </w:pPr>
            <w:r>
              <w:t>по Российской Федерации, по субъектам Российской Федерации</w:t>
            </w:r>
          </w:p>
        </w:tc>
        <w:tc>
          <w:tcPr>
            <w:tcW w:w="1077" w:type="dxa"/>
            <w:vMerge w:val="restart"/>
          </w:tcPr>
          <w:p w:rsidR="00EE10FD" w:rsidRDefault="00EE10FD">
            <w:pPr>
              <w:pStyle w:val="ConsPlusNormal"/>
              <w:jc w:val="center"/>
            </w:pPr>
            <w:r>
              <w:t>Годовая</w:t>
            </w:r>
          </w:p>
        </w:tc>
        <w:tc>
          <w:tcPr>
            <w:tcW w:w="2438" w:type="dxa"/>
            <w:vMerge w:val="restart"/>
            <w:tcBorders>
              <w:bottom w:val="nil"/>
            </w:tcBorders>
          </w:tcPr>
          <w:p w:rsidR="00EE10FD" w:rsidRDefault="00EE10FD">
            <w:pPr>
              <w:pStyle w:val="ConsPlusNormal"/>
            </w:pPr>
            <w:r>
              <w:t>Показатель характеризует процесс интенсификации потребления культурных благ гражданами Российской Федерации по сравнению с уровнем 2017 года, в том числе за счет:</w:t>
            </w:r>
          </w:p>
          <w:p w:rsidR="00EE10FD" w:rsidRDefault="00EE10FD">
            <w:pPr>
              <w:pStyle w:val="ConsPlusNormal"/>
            </w:pPr>
            <w:r>
              <w:t>- модернизации существующих и ввода новых мощностей;</w:t>
            </w:r>
          </w:p>
          <w:p w:rsidR="00EE10FD" w:rsidRDefault="00EE10FD">
            <w:pPr>
              <w:pStyle w:val="ConsPlusNormal"/>
            </w:pPr>
            <w:r>
              <w:t>- технологического переоснащения организаций культуры;</w:t>
            </w:r>
          </w:p>
          <w:p w:rsidR="00EE10FD" w:rsidRDefault="00EE10FD">
            <w:pPr>
              <w:pStyle w:val="ConsPlusNormal"/>
            </w:pPr>
            <w:r>
              <w:t>- совершенствования системы подготовки и повышения квалификации работников сферы культуры;</w:t>
            </w:r>
          </w:p>
          <w:p w:rsidR="00EE10FD" w:rsidRDefault="00EE10FD">
            <w:pPr>
              <w:pStyle w:val="ConsPlusNormal"/>
            </w:pPr>
            <w:r>
              <w:t>- развития маркетинга в сфере культуры;</w:t>
            </w:r>
          </w:p>
          <w:p w:rsidR="00EE10FD" w:rsidRDefault="00EE10FD">
            <w:pPr>
              <w:pStyle w:val="ConsPlusNormal"/>
            </w:pPr>
            <w:r>
              <w:t xml:space="preserve">- внедрения в деятельность организаций культуры инноваций и </w:t>
            </w:r>
            <w:r>
              <w:lastRenderedPageBreak/>
              <w:t>современных IT-технологий.</w:t>
            </w:r>
          </w:p>
        </w:tc>
      </w:tr>
      <w:tr w:rsidR="00EE10FD">
        <w:tc>
          <w:tcPr>
            <w:tcW w:w="454" w:type="dxa"/>
            <w:vMerge/>
          </w:tcPr>
          <w:p w:rsidR="00EE10FD" w:rsidRDefault="00EE10FD"/>
        </w:tc>
        <w:tc>
          <w:tcPr>
            <w:tcW w:w="2045" w:type="dxa"/>
            <w:vMerge/>
            <w:tcBorders>
              <w:bottom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8" w:history="1">
              <w:r>
                <w:rPr>
                  <w:color w:val="0000FF"/>
                </w:rPr>
                <w:t>форма N 9-НК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bottom w:val="nil"/>
            </w:tcBorders>
          </w:tcPr>
          <w:p w:rsidR="00EE10FD" w:rsidRDefault="00EE10FD"/>
        </w:tc>
      </w:tr>
      <w:tr w:rsidR="00EE10FD">
        <w:tc>
          <w:tcPr>
            <w:tcW w:w="454" w:type="dxa"/>
            <w:vMerge w:val="restart"/>
          </w:tcPr>
          <w:p w:rsidR="00EE10FD" w:rsidRDefault="00EE10FD">
            <w:pPr>
              <w:pStyle w:val="ConsPlusNormal"/>
            </w:pPr>
            <w:r>
              <w:t>2.</w:t>
            </w:r>
          </w:p>
        </w:tc>
        <w:tc>
          <w:tcPr>
            <w:tcW w:w="2045" w:type="dxa"/>
            <w:vMerge/>
            <w:tcBorders>
              <w:bottom w:val="nil"/>
            </w:tcBorders>
          </w:tcPr>
          <w:p w:rsidR="00EE10FD" w:rsidRDefault="00EE10FD"/>
        </w:tc>
        <w:tc>
          <w:tcPr>
            <w:tcW w:w="3158" w:type="dxa"/>
            <w:vMerge w:val="restart"/>
          </w:tcPr>
          <w:p w:rsidR="00EE10FD" w:rsidRDefault="00EE10FD">
            <w:pPr>
              <w:pStyle w:val="ConsPlusNormal"/>
            </w:pPr>
            <w:r>
              <w:t>М / М</w:t>
            </w:r>
            <w:r>
              <w:rPr>
                <w:vertAlign w:val="subscript"/>
              </w:rPr>
              <w:t>2017</w:t>
            </w:r>
            <w:r>
              <w:t xml:space="preserve"> - количество посещений государственных, муниципальных и негосударственных организаций музейного типа в отчетном году/в 2017 году, тыс. человек</w:t>
            </w:r>
          </w:p>
        </w:tc>
        <w:tc>
          <w:tcPr>
            <w:tcW w:w="1757" w:type="dxa"/>
            <w:tcBorders>
              <w:bottom w:val="nil"/>
            </w:tcBorders>
          </w:tcPr>
          <w:p w:rsidR="00EE10FD" w:rsidRDefault="00EE10FD">
            <w:pPr>
              <w:pStyle w:val="ConsPlusNormal"/>
              <w:jc w:val="center"/>
            </w:pPr>
            <w:r>
              <w:t>АИС "Статистическая отчетность отрасли"</w:t>
            </w:r>
          </w:p>
        </w:tc>
        <w:tc>
          <w:tcPr>
            <w:tcW w:w="1587" w:type="dxa"/>
            <w:vMerge w:val="restart"/>
          </w:tcPr>
          <w:p w:rsidR="00EE10FD" w:rsidRDefault="00EE10FD">
            <w:pPr>
              <w:pStyle w:val="ConsPlusNormal"/>
              <w:jc w:val="center"/>
            </w:pPr>
            <w:r>
              <w:t>Минкультуры России, органы исполнительной власти субъектов Российской Федерации в сфере культуры</w:t>
            </w:r>
          </w:p>
        </w:tc>
        <w:tc>
          <w:tcPr>
            <w:tcW w:w="1587" w:type="dxa"/>
            <w:vMerge w:val="restart"/>
          </w:tcPr>
          <w:p w:rsidR="00EE10FD" w:rsidRDefault="00EE10FD">
            <w:pPr>
              <w:pStyle w:val="ConsPlusNormal"/>
              <w:jc w:val="center"/>
            </w:pPr>
            <w:r>
              <w:t>по Российской Федерации, по субъектам Российской Федерации</w:t>
            </w:r>
          </w:p>
        </w:tc>
        <w:tc>
          <w:tcPr>
            <w:tcW w:w="1077" w:type="dxa"/>
            <w:vMerge w:val="restart"/>
          </w:tcPr>
          <w:p w:rsidR="00EE10FD" w:rsidRDefault="00EE10FD">
            <w:pPr>
              <w:pStyle w:val="ConsPlusNormal"/>
              <w:jc w:val="center"/>
            </w:pPr>
            <w:r>
              <w:t>Годовая</w:t>
            </w:r>
          </w:p>
        </w:tc>
        <w:tc>
          <w:tcPr>
            <w:tcW w:w="2438" w:type="dxa"/>
            <w:vMerge/>
            <w:tcBorders>
              <w:bottom w:val="nil"/>
            </w:tcBorders>
          </w:tcPr>
          <w:p w:rsidR="00EE10FD" w:rsidRDefault="00EE10FD"/>
        </w:tc>
      </w:tr>
      <w:tr w:rsidR="00EE10FD">
        <w:tc>
          <w:tcPr>
            <w:tcW w:w="454" w:type="dxa"/>
            <w:vMerge/>
          </w:tcPr>
          <w:p w:rsidR="00EE10FD" w:rsidRDefault="00EE10FD"/>
        </w:tc>
        <w:tc>
          <w:tcPr>
            <w:tcW w:w="2045" w:type="dxa"/>
            <w:vMerge/>
            <w:tcBorders>
              <w:bottom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9" w:history="1">
              <w:r>
                <w:rPr>
                  <w:color w:val="0000FF"/>
                </w:rPr>
                <w:t>форма N 8-НК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bottom w:val="nil"/>
            </w:tcBorders>
          </w:tcPr>
          <w:p w:rsidR="00EE10FD" w:rsidRDefault="00EE10FD"/>
        </w:tc>
      </w:tr>
      <w:tr w:rsidR="00EE10FD">
        <w:tc>
          <w:tcPr>
            <w:tcW w:w="454" w:type="dxa"/>
            <w:vMerge w:val="restart"/>
          </w:tcPr>
          <w:p w:rsidR="00EE10FD" w:rsidRDefault="00EE10FD">
            <w:pPr>
              <w:pStyle w:val="ConsPlusNormal"/>
            </w:pPr>
            <w:r>
              <w:t>3.</w:t>
            </w:r>
          </w:p>
        </w:tc>
        <w:tc>
          <w:tcPr>
            <w:tcW w:w="2045" w:type="dxa"/>
            <w:vMerge/>
            <w:tcBorders>
              <w:bottom w:val="nil"/>
            </w:tcBorders>
          </w:tcPr>
          <w:p w:rsidR="00EE10FD" w:rsidRDefault="00EE10FD"/>
        </w:tc>
        <w:tc>
          <w:tcPr>
            <w:tcW w:w="3158" w:type="dxa"/>
            <w:vMerge w:val="restart"/>
          </w:tcPr>
          <w:p w:rsidR="00EE10FD" w:rsidRDefault="00EE10FD">
            <w:pPr>
              <w:pStyle w:val="ConsPlusNormal"/>
            </w:pPr>
            <w:r>
              <w:t>Б / Б</w:t>
            </w:r>
            <w:r>
              <w:rPr>
                <w:vertAlign w:val="subscript"/>
              </w:rPr>
              <w:t>2017</w:t>
            </w:r>
            <w:r>
              <w:t xml:space="preserve"> - количество посещений общедоступных (публичных) библиотек, в том числе культурно-массовых мероприятий, проводимых в библиотеках в отчетном году/в 2017 году, тыс. человек</w:t>
            </w:r>
          </w:p>
        </w:tc>
        <w:tc>
          <w:tcPr>
            <w:tcW w:w="1757" w:type="dxa"/>
            <w:tcBorders>
              <w:bottom w:val="nil"/>
            </w:tcBorders>
          </w:tcPr>
          <w:p w:rsidR="00EE10FD" w:rsidRDefault="00EE10FD">
            <w:pPr>
              <w:pStyle w:val="ConsPlusNormal"/>
              <w:jc w:val="center"/>
            </w:pPr>
            <w:r>
              <w:t>АИС "Статистическая отчетность отрасли"</w:t>
            </w:r>
          </w:p>
        </w:tc>
        <w:tc>
          <w:tcPr>
            <w:tcW w:w="1587" w:type="dxa"/>
            <w:vMerge w:val="restart"/>
          </w:tcPr>
          <w:p w:rsidR="00EE10FD" w:rsidRDefault="00EE10FD">
            <w:pPr>
              <w:pStyle w:val="ConsPlusNormal"/>
              <w:jc w:val="center"/>
            </w:pPr>
            <w:r>
              <w:t>Минкультуры России</w:t>
            </w:r>
          </w:p>
        </w:tc>
        <w:tc>
          <w:tcPr>
            <w:tcW w:w="1587" w:type="dxa"/>
            <w:vMerge w:val="restart"/>
          </w:tcPr>
          <w:p w:rsidR="00EE10FD" w:rsidRDefault="00EE10FD">
            <w:pPr>
              <w:pStyle w:val="ConsPlusNormal"/>
              <w:jc w:val="center"/>
            </w:pPr>
            <w:r>
              <w:t>по Российской Федерации, по субъектам Российской Федерации</w:t>
            </w:r>
          </w:p>
        </w:tc>
        <w:tc>
          <w:tcPr>
            <w:tcW w:w="1077" w:type="dxa"/>
            <w:vMerge w:val="restart"/>
          </w:tcPr>
          <w:p w:rsidR="00EE10FD" w:rsidRDefault="00EE10FD">
            <w:pPr>
              <w:pStyle w:val="ConsPlusNormal"/>
              <w:jc w:val="center"/>
            </w:pPr>
            <w:r>
              <w:t>Годовая</w:t>
            </w:r>
          </w:p>
        </w:tc>
        <w:tc>
          <w:tcPr>
            <w:tcW w:w="2438" w:type="dxa"/>
            <w:vMerge/>
            <w:tcBorders>
              <w:bottom w:val="nil"/>
            </w:tcBorders>
          </w:tcPr>
          <w:p w:rsidR="00EE10FD" w:rsidRDefault="00EE10FD"/>
        </w:tc>
      </w:tr>
      <w:tr w:rsidR="00EE10FD">
        <w:tc>
          <w:tcPr>
            <w:tcW w:w="454" w:type="dxa"/>
            <w:vMerge/>
          </w:tcPr>
          <w:p w:rsidR="00EE10FD" w:rsidRDefault="00EE10FD"/>
        </w:tc>
        <w:tc>
          <w:tcPr>
            <w:tcW w:w="2045" w:type="dxa"/>
            <w:vMerge/>
            <w:tcBorders>
              <w:bottom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10" w:history="1">
              <w:r>
                <w:rPr>
                  <w:color w:val="0000FF"/>
                </w:rPr>
                <w:t>форма N 6-НК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bottom w:val="nil"/>
            </w:tcBorders>
          </w:tcPr>
          <w:p w:rsidR="00EE10FD" w:rsidRDefault="00EE10FD"/>
        </w:tc>
      </w:tr>
      <w:tr w:rsidR="00EE10FD">
        <w:tc>
          <w:tcPr>
            <w:tcW w:w="454" w:type="dxa"/>
            <w:vMerge w:val="restart"/>
          </w:tcPr>
          <w:p w:rsidR="00EE10FD" w:rsidRDefault="00EE10FD">
            <w:pPr>
              <w:pStyle w:val="ConsPlusNormal"/>
            </w:pPr>
            <w:r>
              <w:t>4.</w:t>
            </w:r>
          </w:p>
        </w:tc>
        <w:tc>
          <w:tcPr>
            <w:tcW w:w="2045" w:type="dxa"/>
            <w:vMerge/>
            <w:tcBorders>
              <w:bottom w:val="nil"/>
            </w:tcBorders>
          </w:tcPr>
          <w:p w:rsidR="00EE10FD" w:rsidRDefault="00EE10FD"/>
        </w:tc>
        <w:tc>
          <w:tcPr>
            <w:tcW w:w="3158" w:type="dxa"/>
            <w:vMerge w:val="restart"/>
          </w:tcPr>
          <w:p w:rsidR="00EE10FD" w:rsidRDefault="00EE10FD">
            <w:pPr>
              <w:pStyle w:val="ConsPlusNormal"/>
            </w:pPr>
            <w:r>
              <w:t>КДУ / КДУ</w:t>
            </w:r>
            <w:r>
              <w:rPr>
                <w:vertAlign w:val="subscript"/>
              </w:rPr>
              <w:t>2017</w:t>
            </w:r>
            <w:r>
              <w:t xml:space="preserve"> - количество </w:t>
            </w:r>
            <w:r>
              <w:lastRenderedPageBreak/>
              <w:t>посещений культурно-массовых мероприятий клубов и домов культуры в отчетном году/в 2017 году, тыс. человек</w:t>
            </w:r>
          </w:p>
        </w:tc>
        <w:tc>
          <w:tcPr>
            <w:tcW w:w="1757" w:type="dxa"/>
            <w:tcBorders>
              <w:bottom w:val="nil"/>
            </w:tcBorders>
          </w:tcPr>
          <w:p w:rsidR="00EE10FD" w:rsidRDefault="00EE10FD">
            <w:pPr>
              <w:pStyle w:val="ConsPlusNormal"/>
              <w:jc w:val="center"/>
            </w:pPr>
            <w:r>
              <w:lastRenderedPageBreak/>
              <w:t xml:space="preserve">АИС </w:t>
            </w:r>
            <w:r>
              <w:lastRenderedPageBreak/>
              <w:t>"Статистическая отчетность отрасли"</w:t>
            </w:r>
          </w:p>
        </w:tc>
        <w:tc>
          <w:tcPr>
            <w:tcW w:w="1587" w:type="dxa"/>
            <w:vMerge w:val="restart"/>
          </w:tcPr>
          <w:p w:rsidR="00EE10FD" w:rsidRDefault="00EE10FD">
            <w:pPr>
              <w:pStyle w:val="ConsPlusNormal"/>
              <w:jc w:val="center"/>
            </w:pPr>
            <w:r>
              <w:lastRenderedPageBreak/>
              <w:t xml:space="preserve">Минкультуры </w:t>
            </w:r>
            <w:r>
              <w:lastRenderedPageBreak/>
              <w:t>России</w:t>
            </w:r>
          </w:p>
        </w:tc>
        <w:tc>
          <w:tcPr>
            <w:tcW w:w="1587" w:type="dxa"/>
            <w:vMerge w:val="restart"/>
          </w:tcPr>
          <w:p w:rsidR="00EE10FD" w:rsidRDefault="00EE10FD">
            <w:pPr>
              <w:pStyle w:val="ConsPlusNormal"/>
              <w:jc w:val="center"/>
            </w:pPr>
            <w:r>
              <w:lastRenderedPageBreak/>
              <w:t xml:space="preserve">по Российской </w:t>
            </w:r>
            <w:r>
              <w:lastRenderedPageBreak/>
              <w:t>Федерации, по субъектам Российской Федерации</w:t>
            </w:r>
          </w:p>
        </w:tc>
        <w:tc>
          <w:tcPr>
            <w:tcW w:w="1077" w:type="dxa"/>
            <w:vMerge w:val="restart"/>
          </w:tcPr>
          <w:p w:rsidR="00EE10FD" w:rsidRDefault="00EE10FD">
            <w:pPr>
              <w:pStyle w:val="ConsPlusNormal"/>
              <w:jc w:val="center"/>
            </w:pPr>
            <w:r>
              <w:lastRenderedPageBreak/>
              <w:t>Годовая</w:t>
            </w:r>
          </w:p>
        </w:tc>
        <w:tc>
          <w:tcPr>
            <w:tcW w:w="2438" w:type="dxa"/>
            <w:vMerge/>
            <w:tcBorders>
              <w:bottom w:val="nil"/>
            </w:tcBorders>
          </w:tcPr>
          <w:p w:rsidR="00EE10FD" w:rsidRDefault="00EE10FD"/>
        </w:tc>
      </w:tr>
      <w:tr w:rsidR="00EE10FD">
        <w:tc>
          <w:tcPr>
            <w:tcW w:w="454" w:type="dxa"/>
            <w:vMerge/>
          </w:tcPr>
          <w:p w:rsidR="00EE10FD" w:rsidRDefault="00EE10FD"/>
        </w:tc>
        <w:tc>
          <w:tcPr>
            <w:tcW w:w="2045" w:type="dxa"/>
            <w:vMerge/>
            <w:tcBorders>
              <w:bottom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11" w:history="1">
              <w:r>
                <w:rPr>
                  <w:color w:val="0000FF"/>
                </w:rPr>
                <w:t>форма N 7-НК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bottom w:val="nil"/>
            </w:tcBorders>
          </w:tcPr>
          <w:p w:rsidR="00EE10FD" w:rsidRDefault="00EE10FD"/>
        </w:tc>
      </w:tr>
      <w:tr w:rsidR="00EE10FD">
        <w:tc>
          <w:tcPr>
            <w:tcW w:w="454" w:type="dxa"/>
            <w:vMerge w:val="restart"/>
          </w:tcPr>
          <w:p w:rsidR="00EE10FD" w:rsidRDefault="00EE10FD">
            <w:pPr>
              <w:pStyle w:val="ConsPlusNormal"/>
            </w:pPr>
            <w:r>
              <w:t>5.</w:t>
            </w:r>
          </w:p>
        </w:tc>
        <w:tc>
          <w:tcPr>
            <w:tcW w:w="2045" w:type="dxa"/>
            <w:vMerge/>
            <w:tcBorders>
              <w:bottom w:val="nil"/>
            </w:tcBorders>
          </w:tcPr>
          <w:p w:rsidR="00EE10FD" w:rsidRDefault="00EE10FD"/>
        </w:tc>
        <w:tc>
          <w:tcPr>
            <w:tcW w:w="3158" w:type="dxa"/>
            <w:vMerge w:val="restart"/>
          </w:tcPr>
          <w:p w:rsidR="00EE10FD" w:rsidRDefault="00EE10FD">
            <w:pPr>
              <w:pStyle w:val="ConsPlusNormal"/>
            </w:pPr>
            <w:r>
              <w:t>КДФ / КДФ</w:t>
            </w:r>
            <w:r>
              <w:rPr>
                <w:vertAlign w:val="subscript"/>
              </w:rPr>
              <w:t>2017</w:t>
            </w:r>
            <w:r>
              <w:t xml:space="preserve"> - количество участников клубных формирований в отчетном году/в 2017 году, тыс. человек</w:t>
            </w:r>
          </w:p>
        </w:tc>
        <w:tc>
          <w:tcPr>
            <w:tcW w:w="1757" w:type="dxa"/>
            <w:tcBorders>
              <w:bottom w:val="nil"/>
            </w:tcBorders>
          </w:tcPr>
          <w:p w:rsidR="00EE10FD" w:rsidRDefault="00EE10FD">
            <w:pPr>
              <w:pStyle w:val="ConsPlusNormal"/>
              <w:jc w:val="center"/>
            </w:pPr>
            <w:r>
              <w:t>АИС "Статистическая отчетность отрасли"</w:t>
            </w:r>
          </w:p>
        </w:tc>
        <w:tc>
          <w:tcPr>
            <w:tcW w:w="1587" w:type="dxa"/>
            <w:vMerge w:val="restart"/>
          </w:tcPr>
          <w:p w:rsidR="00EE10FD" w:rsidRDefault="00EE10FD">
            <w:pPr>
              <w:pStyle w:val="ConsPlusNormal"/>
              <w:jc w:val="center"/>
            </w:pPr>
            <w:r>
              <w:t>Минкультуры России</w:t>
            </w:r>
          </w:p>
        </w:tc>
        <w:tc>
          <w:tcPr>
            <w:tcW w:w="1587" w:type="dxa"/>
            <w:vMerge w:val="restart"/>
          </w:tcPr>
          <w:p w:rsidR="00EE10FD" w:rsidRDefault="00EE10FD">
            <w:pPr>
              <w:pStyle w:val="ConsPlusNormal"/>
              <w:jc w:val="center"/>
            </w:pPr>
            <w:r>
              <w:t>по Российской Федерации, по субъектам Российской Федерации</w:t>
            </w:r>
          </w:p>
        </w:tc>
        <w:tc>
          <w:tcPr>
            <w:tcW w:w="1077" w:type="dxa"/>
            <w:vMerge w:val="restart"/>
          </w:tcPr>
          <w:p w:rsidR="00EE10FD" w:rsidRDefault="00EE10FD">
            <w:pPr>
              <w:pStyle w:val="ConsPlusNormal"/>
              <w:jc w:val="center"/>
            </w:pPr>
            <w:r>
              <w:t>Годовая</w:t>
            </w:r>
          </w:p>
        </w:tc>
        <w:tc>
          <w:tcPr>
            <w:tcW w:w="2438" w:type="dxa"/>
            <w:vMerge/>
            <w:tcBorders>
              <w:bottom w:val="nil"/>
            </w:tcBorders>
          </w:tcPr>
          <w:p w:rsidR="00EE10FD" w:rsidRDefault="00EE10FD"/>
        </w:tc>
      </w:tr>
      <w:tr w:rsidR="00EE10FD">
        <w:tc>
          <w:tcPr>
            <w:tcW w:w="454" w:type="dxa"/>
            <w:vMerge/>
          </w:tcPr>
          <w:p w:rsidR="00EE10FD" w:rsidRDefault="00EE10FD"/>
        </w:tc>
        <w:tc>
          <w:tcPr>
            <w:tcW w:w="2045" w:type="dxa"/>
            <w:vMerge/>
            <w:tcBorders>
              <w:bottom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12" w:history="1">
              <w:r>
                <w:rPr>
                  <w:color w:val="0000FF"/>
                </w:rPr>
                <w:t>форма N 7-НК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bottom w:val="nil"/>
            </w:tcBorders>
          </w:tcPr>
          <w:p w:rsidR="00EE10FD" w:rsidRDefault="00EE10FD"/>
        </w:tc>
      </w:tr>
      <w:tr w:rsidR="00EE10FD">
        <w:tc>
          <w:tcPr>
            <w:tcW w:w="454" w:type="dxa"/>
            <w:vMerge w:val="restart"/>
          </w:tcPr>
          <w:p w:rsidR="00EE10FD" w:rsidRDefault="00EE10FD">
            <w:pPr>
              <w:pStyle w:val="ConsPlusNormal"/>
            </w:pPr>
            <w:r>
              <w:t>6.</w:t>
            </w:r>
          </w:p>
        </w:tc>
        <w:tc>
          <w:tcPr>
            <w:tcW w:w="2045" w:type="dxa"/>
            <w:vMerge/>
            <w:tcBorders>
              <w:bottom w:val="nil"/>
            </w:tcBorders>
          </w:tcPr>
          <w:p w:rsidR="00EE10FD" w:rsidRDefault="00EE10FD"/>
        </w:tc>
        <w:tc>
          <w:tcPr>
            <w:tcW w:w="3158" w:type="dxa"/>
            <w:vMerge w:val="restart"/>
          </w:tcPr>
          <w:p w:rsidR="00EE10FD" w:rsidRDefault="00EE10FD">
            <w:pPr>
              <w:pStyle w:val="ConsPlusNormal"/>
            </w:pPr>
            <w:r>
              <w:t>ДШИ / ДШИ</w:t>
            </w:r>
            <w:r>
              <w:rPr>
                <w:vertAlign w:val="subscript"/>
              </w:rPr>
              <w:t>2017</w:t>
            </w:r>
            <w:r>
              <w:t xml:space="preserve"> - количество учащихся детских школ искусств по видам искусств и училищ в отчетном году/в 2017 году, тыс. человек</w:t>
            </w:r>
          </w:p>
        </w:tc>
        <w:tc>
          <w:tcPr>
            <w:tcW w:w="1757" w:type="dxa"/>
            <w:tcBorders>
              <w:bottom w:val="nil"/>
            </w:tcBorders>
          </w:tcPr>
          <w:p w:rsidR="00EE10FD" w:rsidRDefault="00EE10FD">
            <w:pPr>
              <w:pStyle w:val="ConsPlusNormal"/>
              <w:jc w:val="center"/>
            </w:pPr>
            <w:r>
              <w:t>АИС "Статистическая отчетность отрасли"</w:t>
            </w:r>
          </w:p>
        </w:tc>
        <w:tc>
          <w:tcPr>
            <w:tcW w:w="1587" w:type="dxa"/>
            <w:vMerge w:val="restart"/>
          </w:tcPr>
          <w:p w:rsidR="00EE10FD" w:rsidRDefault="00EE10FD">
            <w:pPr>
              <w:pStyle w:val="ConsPlusNormal"/>
              <w:jc w:val="center"/>
            </w:pPr>
            <w:r>
              <w:t>Минкультуры России</w:t>
            </w:r>
          </w:p>
        </w:tc>
        <w:tc>
          <w:tcPr>
            <w:tcW w:w="1587" w:type="dxa"/>
            <w:vMerge w:val="restart"/>
          </w:tcPr>
          <w:p w:rsidR="00EE10FD" w:rsidRDefault="00EE10FD">
            <w:pPr>
              <w:pStyle w:val="ConsPlusNormal"/>
              <w:jc w:val="center"/>
            </w:pPr>
            <w:r>
              <w:t>по Российской Федерации, по субъектам Российской Федерации</w:t>
            </w:r>
          </w:p>
        </w:tc>
        <w:tc>
          <w:tcPr>
            <w:tcW w:w="1077" w:type="dxa"/>
            <w:vMerge w:val="restart"/>
          </w:tcPr>
          <w:p w:rsidR="00EE10FD" w:rsidRDefault="00EE10FD">
            <w:pPr>
              <w:pStyle w:val="ConsPlusNormal"/>
              <w:jc w:val="center"/>
            </w:pPr>
            <w:r>
              <w:t>Годовая</w:t>
            </w:r>
          </w:p>
        </w:tc>
        <w:tc>
          <w:tcPr>
            <w:tcW w:w="2438" w:type="dxa"/>
            <w:vMerge/>
            <w:tcBorders>
              <w:bottom w:val="nil"/>
            </w:tcBorders>
          </w:tcPr>
          <w:p w:rsidR="00EE10FD" w:rsidRDefault="00EE10FD"/>
        </w:tc>
      </w:tr>
      <w:tr w:rsidR="00EE10FD">
        <w:tc>
          <w:tcPr>
            <w:tcW w:w="454" w:type="dxa"/>
            <w:vMerge/>
          </w:tcPr>
          <w:p w:rsidR="00EE10FD" w:rsidRDefault="00EE10FD"/>
        </w:tc>
        <w:tc>
          <w:tcPr>
            <w:tcW w:w="2045" w:type="dxa"/>
            <w:vMerge/>
            <w:tcBorders>
              <w:bottom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13" w:history="1">
              <w:r>
                <w:rPr>
                  <w:color w:val="0000FF"/>
                </w:rPr>
                <w:t>форма N 1-ДШИ</w:t>
              </w:r>
            </w:hyperlink>
            <w:r>
              <w:t xml:space="preserve">, </w:t>
            </w:r>
            <w:hyperlink r:id="rId14" w:history="1">
              <w:r>
                <w:rPr>
                  <w:color w:val="0000FF"/>
                </w:rPr>
                <w:t>СПО-1</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bottom w:val="nil"/>
            </w:tcBorders>
          </w:tcPr>
          <w:p w:rsidR="00EE10FD" w:rsidRDefault="00EE10FD"/>
        </w:tc>
      </w:tr>
      <w:tr w:rsidR="00EE10FD">
        <w:tc>
          <w:tcPr>
            <w:tcW w:w="454" w:type="dxa"/>
            <w:vMerge w:val="restart"/>
          </w:tcPr>
          <w:p w:rsidR="00EE10FD" w:rsidRDefault="00EE10FD">
            <w:pPr>
              <w:pStyle w:val="ConsPlusNormal"/>
            </w:pPr>
            <w:r>
              <w:t>7.</w:t>
            </w:r>
          </w:p>
        </w:tc>
        <w:tc>
          <w:tcPr>
            <w:tcW w:w="2045" w:type="dxa"/>
            <w:vMerge/>
            <w:tcBorders>
              <w:bottom w:val="nil"/>
            </w:tcBorders>
          </w:tcPr>
          <w:p w:rsidR="00EE10FD" w:rsidRDefault="00EE10FD"/>
        </w:tc>
        <w:tc>
          <w:tcPr>
            <w:tcW w:w="3158" w:type="dxa"/>
            <w:vMerge w:val="restart"/>
          </w:tcPr>
          <w:p w:rsidR="00EE10FD" w:rsidRDefault="00EE10FD">
            <w:pPr>
              <w:pStyle w:val="ConsPlusNormal"/>
            </w:pPr>
            <w:r>
              <w:t>Ко / Ко</w:t>
            </w:r>
            <w:r>
              <w:rPr>
                <w:vertAlign w:val="subscript"/>
              </w:rPr>
              <w:t>2017</w:t>
            </w:r>
            <w:r>
              <w:t xml:space="preserve"> - количество посещений концертных организаций в отчетном году/в 2017 году, тыс. человек</w:t>
            </w:r>
          </w:p>
        </w:tc>
        <w:tc>
          <w:tcPr>
            <w:tcW w:w="1757" w:type="dxa"/>
            <w:tcBorders>
              <w:bottom w:val="nil"/>
            </w:tcBorders>
          </w:tcPr>
          <w:p w:rsidR="00EE10FD" w:rsidRDefault="00EE10FD">
            <w:pPr>
              <w:pStyle w:val="ConsPlusNormal"/>
              <w:jc w:val="center"/>
            </w:pPr>
            <w:r>
              <w:t>АИС "Статистическая отчетность отрасли"</w:t>
            </w:r>
          </w:p>
        </w:tc>
        <w:tc>
          <w:tcPr>
            <w:tcW w:w="1587" w:type="dxa"/>
            <w:vMerge w:val="restart"/>
          </w:tcPr>
          <w:p w:rsidR="00EE10FD" w:rsidRDefault="00EE10FD">
            <w:pPr>
              <w:pStyle w:val="ConsPlusNormal"/>
              <w:jc w:val="center"/>
            </w:pPr>
            <w:r>
              <w:t>Минкультуры России</w:t>
            </w:r>
          </w:p>
        </w:tc>
        <w:tc>
          <w:tcPr>
            <w:tcW w:w="1587" w:type="dxa"/>
            <w:vMerge w:val="restart"/>
          </w:tcPr>
          <w:p w:rsidR="00EE10FD" w:rsidRDefault="00EE10FD">
            <w:pPr>
              <w:pStyle w:val="ConsPlusNormal"/>
              <w:jc w:val="center"/>
            </w:pPr>
            <w:r>
              <w:t>по Российской Федерации, по субъектам Российской Федерации</w:t>
            </w:r>
          </w:p>
        </w:tc>
        <w:tc>
          <w:tcPr>
            <w:tcW w:w="1077" w:type="dxa"/>
            <w:vMerge w:val="restart"/>
          </w:tcPr>
          <w:p w:rsidR="00EE10FD" w:rsidRDefault="00EE10FD">
            <w:pPr>
              <w:pStyle w:val="ConsPlusNormal"/>
              <w:jc w:val="center"/>
            </w:pPr>
            <w:r>
              <w:t>Годовая</w:t>
            </w:r>
          </w:p>
        </w:tc>
        <w:tc>
          <w:tcPr>
            <w:tcW w:w="2438" w:type="dxa"/>
            <w:vMerge w:val="restart"/>
            <w:tcBorders>
              <w:top w:val="nil"/>
            </w:tcBorders>
          </w:tcPr>
          <w:p w:rsidR="00EE10FD" w:rsidRDefault="00EE10FD">
            <w:pPr>
              <w:pStyle w:val="ConsPlusNormal"/>
            </w:pPr>
            <w:r>
              <w:t>В целях обеспечения сбора необходимой (полной) информации будут разработаны и утверждены соответствующие формы, внесены изменения в существующие формы статистической отчетности.</w:t>
            </w:r>
          </w:p>
          <w:p w:rsidR="00EE10FD" w:rsidRDefault="00EE10FD">
            <w:pPr>
              <w:pStyle w:val="ConsPlusNormal"/>
            </w:pPr>
            <w:r>
              <w:t xml:space="preserve">Срок расчета показателя устанавливается 10 </w:t>
            </w:r>
            <w:r>
              <w:lastRenderedPageBreak/>
              <w:t>июня отчетного года</w:t>
            </w:r>
          </w:p>
        </w:tc>
      </w:tr>
      <w:tr w:rsidR="00EE10FD">
        <w:tc>
          <w:tcPr>
            <w:tcW w:w="454" w:type="dxa"/>
            <w:vMerge/>
          </w:tcPr>
          <w:p w:rsidR="00EE10FD" w:rsidRDefault="00EE10FD"/>
        </w:tc>
        <w:tc>
          <w:tcPr>
            <w:tcW w:w="2045" w:type="dxa"/>
            <w:vMerge/>
            <w:tcBorders>
              <w:bottom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15" w:history="1">
              <w:r>
                <w:rPr>
                  <w:color w:val="0000FF"/>
                </w:rPr>
                <w:t>форма N 12-НК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top w:val="nil"/>
            </w:tcBorders>
          </w:tcPr>
          <w:p w:rsidR="00EE10FD" w:rsidRDefault="00EE10FD"/>
        </w:tc>
      </w:tr>
      <w:tr w:rsidR="00EE10FD">
        <w:tc>
          <w:tcPr>
            <w:tcW w:w="454" w:type="dxa"/>
            <w:vMerge w:val="restart"/>
          </w:tcPr>
          <w:p w:rsidR="00EE10FD" w:rsidRDefault="00EE10FD">
            <w:pPr>
              <w:pStyle w:val="ConsPlusNormal"/>
            </w:pPr>
            <w:r>
              <w:t>8.</w:t>
            </w:r>
          </w:p>
        </w:tc>
        <w:tc>
          <w:tcPr>
            <w:tcW w:w="2045" w:type="dxa"/>
            <w:vMerge/>
            <w:tcBorders>
              <w:bottom w:val="nil"/>
            </w:tcBorders>
          </w:tcPr>
          <w:p w:rsidR="00EE10FD" w:rsidRDefault="00EE10FD"/>
        </w:tc>
        <w:tc>
          <w:tcPr>
            <w:tcW w:w="3158" w:type="dxa"/>
            <w:vMerge w:val="restart"/>
          </w:tcPr>
          <w:p w:rsidR="00EE10FD" w:rsidRDefault="00EE10FD">
            <w:pPr>
              <w:pStyle w:val="ConsPlusNormal"/>
            </w:pPr>
            <w:r>
              <w:t>Ц/ Ц</w:t>
            </w:r>
            <w:r>
              <w:rPr>
                <w:vertAlign w:val="subscript"/>
              </w:rPr>
              <w:t>2017</w:t>
            </w:r>
            <w:r>
              <w:t xml:space="preserve"> - количество посещений цирков в отчетном году/в 2017 году, тыс. человек</w:t>
            </w:r>
          </w:p>
        </w:tc>
        <w:tc>
          <w:tcPr>
            <w:tcW w:w="1757" w:type="dxa"/>
            <w:tcBorders>
              <w:bottom w:val="nil"/>
            </w:tcBorders>
          </w:tcPr>
          <w:p w:rsidR="00EE10FD" w:rsidRDefault="00EE10FD">
            <w:pPr>
              <w:pStyle w:val="ConsPlusNormal"/>
              <w:jc w:val="center"/>
            </w:pPr>
            <w:r>
              <w:t>АИС "Статистическая отчетность отрасли"</w:t>
            </w:r>
          </w:p>
        </w:tc>
        <w:tc>
          <w:tcPr>
            <w:tcW w:w="1587" w:type="dxa"/>
            <w:vMerge w:val="restart"/>
          </w:tcPr>
          <w:p w:rsidR="00EE10FD" w:rsidRDefault="00EE10FD">
            <w:pPr>
              <w:pStyle w:val="ConsPlusNormal"/>
              <w:jc w:val="center"/>
            </w:pPr>
            <w:r>
              <w:t>Минкультуры России</w:t>
            </w:r>
          </w:p>
        </w:tc>
        <w:tc>
          <w:tcPr>
            <w:tcW w:w="1587" w:type="dxa"/>
            <w:vMerge w:val="restart"/>
          </w:tcPr>
          <w:p w:rsidR="00EE10FD" w:rsidRDefault="00EE10FD">
            <w:pPr>
              <w:pStyle w:val="ConsPlusNormal"/>
              <w:jc w:val="center"/>
            </w:pPr>
            <w:r>
              <w:t>по Российской Федерации, по субъектам Российской Федерации</w:t>
            </w:r>
          </w:p>
        </w:tc>
        <w:tc>
          <w:tcPr>
            <w:tcW w:w="1077" w:type="dxa"/>
            <w:vMerge w:val="restart"/>
          </w:tcPr>
          <w:p w:rsidR="00EE10FD" w:rsidRDefault="00EE10FD">
            <w:pPr>
              <w:pStyle w:val="ConsPlusNormal"/>
              <w:jc w:val="center"/>
            </w:pPr>
            <w:r>
              <w:t>Годовая</w:t>
            </w:r>
          </w:p>
        </w:tc>
        <w:tc>
          <w:tcPr>
            <w:tcW w:w="2438" w:type="dxa"/>
            <w:vMerge/>
            <w:tcBorders>
              <w:top w:val="nil"/>
            </w:tcBorders>
          </w:tcPr>
          <w:p w:rsidR="00EE10FD" w:rsidRDefault="00EE10FD"/>
        </w:tc>
      </w:tr>
      <w:tr w:rsidR="00EE10FD">
        <w:tc>
          <w:tcPr>
            <w:tcW w:w="454" w:type="dxa"/>
            <w:vMerge/>
          </w:tcPr>
          <w:p w:rsidR="00EE10FD" w:rsidRDefault="00EE10FD"/>
        </w:tc>
        <w:tc>
          <w:tcPr>
            <w:tcW w:w="2045" w:type="dxa"/>
            <w:vMerge/>
            <w:tcBorders>
              <w:bottom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16" w:history="1">
              <w:r>
                <w:rPr>
                  <w:color w:val="0000FF"/>
                </w:rPr>
                <w:t>форма N 13-НК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top w:val="nil"/>
            </w:tcBorders>
          </w:tcPr>
          <w:p w:rsidR="00EE10FD" w:rsidRDefault="00EE10FD"/>
        </w:tc>
      </w:tr>
      <w:tr w:rsidR="00EE10FD">
        <w:tc>
          <w:tcPr>
            <w:tcW w:w="454" w:type="dxa"/>
            <w:vMerge w:val="restart"/>
          </w:tcPr>
          <w:p w:rsidR="00EE10FD" w:rsidRDefault="00EE10FD">
            <w:pPr>
              <w:pStyle w:val="ConsPlusNormal"/>
            </w:pPr>
            <w:r>
              <w:t>9.</w:t>
            </w:r>
          </w:p>
        </w:tc>
        <w:tc>
          <w:tcPr>
            <w:tcW w:w="2045" w:type="dxa"/>
            <w:vMerge w:val="restart"/>
            <w:tcBorders>
              <w:top w:val="nil"/>
            </w:tcBorders>
          </w:tcPr>
          <w:p w:rsidR="00EE10FD" w:rsidRDefault="00EE10FD">
            <w:pPr>
              <w:pStyle w:val="ConsPlusNormal"/>
            </w:pPr>
          </w:p>
        </w:tc>
        <w:tc>
          <w:tcPr>
            <w:tcW w:w="3158" w:type="dxa"/>
            <w:vMerge w:val="restart"/>
          </w:tcPr>
          <w:p w:rsidR="00EE10FD" w:rsidRDefault="00EE10FD">
            <w:pPr>
              <w:pStyle w:val="ConsPlusNormal"/>
            </w:pPr>
            <w:proofErr w:type="spellStart"/>
            <w:r>
              <w:t>Пкио</w:t>
            </w:r>
            <w:proofErr w:type="spellEnd"/>
            <w:r>
              <w:t>/ Пкио</w:t>
            </w:r>
            <w:r>
              <w:rPr>
                <w:vertAlign w:val="subscript"/>
              </w:rPr>
              <w:t>2017</w:t>
            </w:r>
            <w:r>
              <w:t xml:space="preserve"> - количество </w:t>
            </w:r>
            <w:r>
              <w:lastRenderedPageBreak/>
              <w:t>посещений парков культуры и отдыха в отчетном году/в 2017 году, тыс. человек</w:t>
            </w:r>
          </w:p>
        </w:tc>
        <w:tc>
          <w:tcPr>
            <w:tcW w:w="1757" w:type="dxa"/>
            <w:tcBorders>
              <w:bottom w:val="nil"/>
            </w:tcBorders>
          </w:tcPr>
          <w:p w:rsidR="00EE10FD" w:rsidRDefault="00EE10FD">
            <w:pPr>
              <w:pStyle w:val="ConsPlusNormal"/>
              <w:jc w:val="center"/>
            </w:pPr>
            <w:r>
              <w:lastRenderedPageBreak/>
              <w:t xml:space="preserve">АИС </w:t>
            </w:r>
            <w:r>
              <w:lastRenderedPageBreak/>
              <w:t>"Статистическая отчетность отрасли"</w:t>
            </w:r>
          </w:p>
        </w:tc>
        <w:tc>
          <w:tcPr>
            <w:tcW w:w="1587" w:type="dxa"/>
            <w:vMerge w:val="restart"/>
          </w:tcPr>
          <w:p w:rsidR="00EE10FD" w:rsidRDefault="00EE10FD">
            <w:pPr>
              <w:pStyle w:val="ConsPlusNormal"/>
              <w:jc w:val="center"/>
            </w:pPr>
            <w:r>
              <w:lastRenderedPageBreak/>
              <w:t xml:space="preserve">Минкультуры </w:t>
            </w:r>
            <w:r>
              <w:lastRenderedPageBreak/>
              <w:t>России</w:t>
            </w:r>
          </w:p>
        </w:tc>
        <w:tc>
          <w:tcPr>
            <w:tcW w:w="1587" w:type="dxa"/>
            <w:vMerge w:val="restart"/>
          </w:tcPr>
          <w:p w:rsidR="00EE10FD" w:rsidRDefault="00EE10FD">
            <w:pPr>
              <w:pStyle w:val="ConsPlusNormal"/>
              <w:jc w:val="center"/>
            </w:pPr>
            <w:r>
              <w:lastRenderedPageBreak/>
              <w:t xml:space="preserve">по Российской </w:t>
            </w:r>
            <w:r>
              <w:lastRenderedPageBreak/>
              <w:t>Федерации, по субъектам Российской Федерации</w:t>
            </w:r>
          </w:p>
        </w:tc>
        <w:tc>
          <w:tcPr>
            <w:tcW w:w="1077" w:type="dxa"/>
            <w:vMerge w:val="restart"/>
          </w:tcPr>
          <w:p w:rsidR="00EE10FD" w:rsidRDefault="00EE10FD">
            <w:pPr>
              <w:pStyle w:val="ConsPlusNormal"/>
              <w:jc w:val="center"/>
            </w:pPr>
            <w:r>
              <w:lastRenderedPageBreak/>
              <w:t>Годовая</w:t>
            </w:r>
          </w:p>
        </w:tc>
        <w:tc>
          <w:tcPr>
            <w:tcW w:w="2438" w:type="dxa"/>
            <w:vMerge/>
            <w:tcBorders>
              <w:top w:val="nil"/>
            </w:tcBorders>
          </w:tcPr>
          <w:p w:rsidR="00EE10FD" w:rsidRDefault="00EE10FD"/>
        </w:tc>
      </w:tr>
      <w:tr w:rsidR="00EE10FD">
        <w:tc>
          <w:tcPr>
            <w:tcW w:w="454" w:type="dxa"/>
            <w:vMerge/>
          </w:tcPr>
          <w:p w:rsidR="00EE10FD" w:rsidRDefault="00EE10FD"/>
        </w:tc>
        <w:tc>
          <w:tcPr>
            <w:tcW w:w="2045" w:type="dxa"/>
            <w:vMerge/>
            <w:tcBorders>
              <w:top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17" w:history="1">
              <w:r>
                <w:rPr>
                  <w:color w:val="0000FF"/>
                </w:rPr>
                <w:t>форма N 11-НК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top w:val="nil"/>
            </w:tcBorders>
          </w:tcPr>
          <w:p w:rsidR="00EE10FD" w:rsidRDefault="00EE10FD"/>
        </w:tc>
      </w:tr>
      <w:tr w:rsidR="00EE10FD">
        <w:tc>
          <w:tcPr>
            <w:tcW w:w="454" w:type="dxa"/>
            <w:vMerge w:val="restart"/>
          </w:tcPr>
          <w:p w:rsidR="00EE10FD" w:rsidRDefault="00EE10FD">
            <w:pPr>
              <w:pStyle w:val="ConsPlusNormal"/>
            </w:pPr>
            <w:r>
              <w:t>10.</w:t>
            </w:r>
          </w:p>
        </w:tc>
        <w:tc>
          <w:tcPr>
            <w:tcW w:w="2045" w:type="dxa"/>
            <w:vMerge/>
            <w:tcBorders>
              <w:top w:val="nil"/>
            </w:tcBorders>
          </w:tcPr>
          <w:p w:rsidR="00EE10FD" w:rsidRDefault="00EE10FD"/>
        </w:tc>
        <w:tc>
          <w:tcPr>
            <w:tcW w:w="3158" w:type="dxa"/>
            <w:vMerge w:val="restart"/>
          </w:tcPr>
          <w:p w:rsidR="00EE10FD" w:rsidRDefault="00EE10FD">
            <w:pPr>
              <w:pStyle w:val="ConsPlusNormal"/>
            </w:pPr>
            <w:r>
              <w:t>З / З</w:t>
            </w:r>
            <w:r>
              <w:rPr>
                <w:vertAlign w:val="subscript"/>
              </w:rPr>
              <w:t>2017</w:t>
            </w:r>
            <w:r>
              <w:t xml:space="preserve"> - количество посещений зоопарков в отчетном году/в 2017 году, тыс. человек</w:t>
            </w:r>
          </w:p>
        </w:tc>
        <w:tc>
          <w:tcPr>
            <w:tcW w:w="1757" w:type="dxa"/>
            <w:tcBorders>
              <w:bottom w:val="nil"/>
            </w:tcBorders>
          </w:tcPr>
          <w:p w:rsidR="00EE10FD" w:rsidRDefault="00EE10FD">
            <w:pPr>
              <w:pStyle w:val="ConsPlusNormal"/>
              <w:jc w:val="center"/>
            </w:pPr>
            <w:r>
              <w:t>АИС "Статистическая отчетность отрасли"</w:t>
            </w:r>
          </w:p>
        </w:tc>
        <w:tc>
          <w:tcPr>
            <w:tcW w:w="1587" w:type="dxa"/>
            <w:vMerge w:val="restart"/>
          </w:tcPr>
          <w:p w:rsidR="00EE10FD" w:rsidRDefault="00EE10FD">
            <w:pPr>
              <w:pStyle w:val="ConsPlusNormal"/>
              <w:jc w:val="center"/>
            </w:pPr>
            <w:r>
              <w:t>Минкультуры России</w:t>
            </w:r>
          </w:p>
        </w:tc>
        <w:tc>
          <w:tcPr>
            <w:tcW w:w="1587" w:type="dxa"/>
            <w:vMerge w:val="restart"/>
          </w:tcPr>
          <w:p w:rsidR="00EE10FD" w:rsidRDefault="00EE10FD">
            <w:pPr>
              <w:pStyle w:val="ConsPlusNormal"/>
              <w:jc w:val="center"/>
            </w:pPr>
            <w:r>
              <w:t>по Российской Федерации, по субъектам Российской Федерации</w:t>
            </w:r>
          </w:p>
        </w:tc>
        <w:tc>
          <w:tcPr>
            <w:tcW w:w="1077" w:type="dxa"/>
            <w:vMerge w:val="restart"/>
          </w:tcPr>
          <w:p w:rsidR="00EE10FD" w:rsidRDefault="00EE10FD">
            <w:pPr>
              <w:pStyle w:val="ConsPlusNormal"/>
              <w:jc w:val="center"/>
            </w:pPr>
            <w:r>
              <w:t>Годовая</w:t>
            </w:r>
          </w:p>
        </w:tc>
        <w:tc>
          <w:tcPr>
            <w:tcW w:w="2438" w:type="dxa"/>
            <w:vMerge/>
            <w:tcBorders>
              <w:top w:val="nil"/>
            </w:tcBorders>
          </w:tcPr>
          <w:p w:rsidR="00EE10FD" w:rsidRDefault="00EE10FD"/>
        </w:tc>
      </w:tr>
      <w:tr w:rsidR="00EE10FD">
        <w:tc>
          <w:tcPr>
            <w:tcW w:w="454" w:type="dxa"/>
            <w:vMerge/>
          </w:tcPr>
          <w:p w:rsidR="00EE10FD" w:rsidRDefault="00EE10FD"/>
        </w:tc>
        <w:tc>
          <w:tcPr>
            <w:tcW w:w="2045" w:type="dxa"/>
            <w:vMerge/>
            <w:tcBorders>
              <w:top w:val="nil"/>
            </w:tcBorders>
          </w:tcPr>
          <w:p w:rsidR="00EE10FD" w:rsidRDefault="00EE10FD"/>
        </w:tc>
        <w:tc>
          <w:tcPr>
            <w:tcW w:w="3158" w:type="dxa"/>
            <w:vMerge/>
          </w:tcPr>
          <w:p w:rsidR="00EE10FD" w:rsidRDefault="00EE10FD"/>
        </w:tc>
        <w:tc>
          <w:tcPr>
            <w:tcW w:w="1757" w:type="dxa"/>
            <w:tcBorders>
              <w:top w:val="nil"/>
            </w:tcBorders>
          </w:tcPr>
          <w:p w:rsidR="00EE10FD" w:rsidRDefault="00EE10FD">
            <w:pPr>
              <w:pStyle w:val="ConsPlusNormal"/>
              <w:jc w:val="center"/>
            </w:pPr>
            <w:hyperlink r:id="rId18" w:history="1">
              <w:r>
                <w:rPr>
                  <w:color w:val="0000FF"/>
                </w:rPr>
                <w:t>форма N 14-НК</w:t>
              </w:r>
            </w:hyperlink>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top w:val="nil"/>
            </w:tcBorders>
          </w:tcPr>
          <w:p w:rsidR="00EE10FD" w:rsidRDefault="00EE10FD"/>
        </w:tc>
      </w:tr>
      <w:tr w:rsidR="00EE10FD">
        <w:tc>
          <w:tcPr>
            <w:tcW w:w="454" w:type="dxa"/>
          </w:tcPr>
          <w:p w:rsidR="00EE10FD" w:rsidRDefault="00EE10FD">
            <w:pPr>
              <w:pStyle w:val="ConsPlusNormal"/>
            </w:pPr>
            <w:r>
              <w:t>11.</w:t>
            </w:r>
          </w:p>
        </w:tc>
        <w:tc>
          <w:tcPr>
            <w:tcW w:w="2045" w:type="dxa"/>
            <w:vMerge/>
            <w:tcBorders>
              <w:top w:val="nil"/>
            </w:tcBorders>
          </w:tcPr>
          <w:p w:rsidR="00EE10FD" w:rsidRDefault="00EE10FD"/>
        </w:tc>
        <w:tc>
          <w:tcPr>
            <w:tcW w:w="3158" w:type="dxa"/>
          </w:tcPr>
          <w:p w:rsidR="00EE10FD" w:rsidRDefault="00EE10FD">
            <w:pPr>
              <w:pStyle w:val="ConsPlusNormal"/>
            </w:pPr>
            <w:r>
              <w:t>Ф / Ф</w:t>
            </w:r>
            <w:r>
              <w:rPr>
                <w:vertAlign w:val="subscript"/>
              </w:rPr>
              <w:t>2017</w:t>
            </w:r>
            <w:r>
              <w:t xml:space="preserve"> - количество зрителей на сеансах отечественных фильмов в отчетном году/в 2017 году, тыс. человек</w:t>
            </w:r>
          </w:p>
        </w:tc>
        <w:tc>
          <w:tcPr>
            <w:tcW w:w="1757" w:type="dxa"/>
          </w:tcPr>
          <w:p w:rsidR="00EE10FD" w:rsidRDefault="00EE10FD">
            <w:pPr>
              <w:pStyle w:val="ConsPlusNormal"/>
              <w:jc w:val="center"/>
            </w:pPr>
            <w:r>
              <w:t>Единая федеральная автоматизированная информационная система сведений о показах фильмов в кинозалах</w:t>
            </w:r>
          </w:p>
        </w:tc>
        <w:tc>
          <w:tcPr>
            <w:tcW w:w="1587" w:type="dxa"/>
          </w:tcPr>
          <w:p w:rsidR="00EE10FD" w:rsidRDefault="00EE10FD">
            <w:pPr>
              <w:pStyle w:val="ConsPlusNormal"/>
              <w:jc w:val="center"/>
            </w:pPr>
            <w:r>
              <w:t>Фонд Кино</w:t>
            </w:r>
          </w:p>
        </w:tc>
        <w:tc>
          <w:tcPr>
            <w:tcW w:w="1587" w:type="dxa"/>
          </w:tcPr>
          <w:p w:rsidR="00EE10FD" w:rsidRDefault="00EE10FD">
            <w:pPr>
              <w:pStyle w:val="ConsPlusNormal"/>
              <w:jc w:val="center"/>
            </w:pPr>
            <w:r>
              <w:t>по Российской Федерации, по субъектам Российской Федерации</w:t>
            </w:r>
          </w:p>
        </w:tc>
        <w:tc>
          <w:tcPr>
            <w:tcW w:w="1077" w:type="dxa"/>
          </w:tcPr>
          <w:p w:rsidR="00EE10FD" w:rsidRDefault="00EE10FD">
            <w:pPr>
              <w:pStyle w:val="ConsPlusNormal"/>
              <w:jc w:val="center"/>
            </w:pPr>
            <w:r>
              <w:t>Годовая</w:t>
            </w:r>
          </w:p>
        </w:tc>
        <w:tc>
          <w:tcPr>
            <w:tcW w:w="2438" w:type="dxa"/>
            <w:vMerge/>
            <w:tcBorders>
              <w:top w:val="nil"/>
            </w:tcBorders>
          </w:tcPr>
          <w:p w:rsidR="00EE10FD" w:rsidRDefault="00EE10FD"/>
        </w:tc>
      </w:tr>
      <w:tr w:rsidR="00EE10FD">
        <w:tc>
          <w:tcPr>
            <w:tcW w:w="454" w:type="dxa"/>
          </w:tcPr>
          <w:p w:rsidR="00EE10FD" w:rsidRDefault="00EE10FD">
            <w:pPr>
              <w:pStyle w:val="ConsPlusNormal"/>
            </w:pPr>
            <w:r>
              <w:t>12.</w:t>
            </w:r>
          </w:p>
        </w:tc>
        <w:tc>
          <w:tcPr>
            <w:tcW w:w="2045" w:type="dxa"/>
            <w:vMerge/>
            <w:tcBorders>
              <w:top w:val="nil"/>
            </w:tcBorders>
          </w:tcPr>
          <w:p w:rsidR="00EE10FD" w:rsidRDefault="00EE10FD"/>
        </w:tc>
        <w:tc>
          <w:tcPr>
            <w:tcW w:w="3158" w:type="dxa"/>
          </w:tcPr>
          <w:p w:rsidR="00EE10FD" w:rsidRDefault="00EE10FD">
            <w:pPr>
              <w:pStyle w:val="ConsPlusNormal"/>
            </w:pPr>
            <w:r>
              <w:t>АК / АК</w:t>
            </w:r>
            <w:r>
              <w:rPr>
                <w:vertAlign w:val="subscript"/>
              </w:rPr>
              <w:t>2017</w:t>
            </w:r>
            <w:r>
              <w:t xml:space="preserve"> - численность населения, получившего услуги автоклубов в отчетном году, тыс. человек</w:t>
            </w:r>
          </w:p>
        </w:tc>
        <w:tc>
          <w:tcPr>
            <w:tcW w:w="1757" w:type="dxa"/>
          </w:tcPr>
          <w:p w:rsidR="00EE10FD" w:rsidRDefault="00EE10FD">
            <w:pPr>
              <w:pStyle w:val="ConsPlusNormal"/>
              <w:jc w:val="center"/>
            </w:pPr>
            <w:r>
              <w:t>Административная информация (форма федерального статистического наблюдения, начиная с 2019 года)</w:t>
            </w:r>
          </w:p>
        </w:tc>
        <w:tc>
          <w:tcPr>
            <w:tcW w:w="1587" w:type="dxa"/>
          </w:tcPr>
          <w:p w:rsidR="00EE10FD" w:rsidRDefault="00EE10FD">
            <w:pPr>
              <w:pStyle w:val="ConsPlusNormal"/>
              <w:jc w:val="center"/>
            </w:pPr>
            <w:r>
              <w:t>Минкультуры России</w:t>
            </w:r>
          </w:p>
        </w:tc>
        <w:tc>
          <w:tcPr>
            <w:tcW w:w="1587" w:type="dxa"/>
          </w:tcPr>
          <w:p w:rsidR="00EE10FD" w:rsidRDefault="00EE10FD">
            <w:pPr>
              <w:pStyle w:val="ConsPlusNormal"/>
              <w:jc w:val="center"/>
            </w:pPr>
            <w:r>
              <w:t>по Российской Федерации, по субъектам Российской Федерации</w:t>
            </w:r>
          </w:p>
        </w:tc>
        <w:tc>
          <w:tcPr>
            <w:tcW w:w="1077" w:type="dxa"/>
          </w:tcPr>
          <w:p w:rsidR="00EE10FD" w:rsidRDefault="00EE10FD">
            <w:pPr>
              <w:pStyle w:val="ConsPlusNormal"/>
              <w:jc w:val="center"/>
            </w:pPr>
            <w:r>
              <w:t>Годовая</w:t>
            </w:r>
          </w:p>
        </w:tc>
        <w:tc>
          <w:tcPr>
            <w:tcW w:w="2438" w:type="dxa"/>
            <w:vMerge/>
            <w:tcBorders>
              <w:top w:val="nil"/>
            </w:tcBorders>
          </w:tcPr>
          <w:p w:rsidR="00EE10FD" w:rsidRDefault="00EE10FD"/>
        </w:tc>
      </w:tr>
      <w:tr w:rsidR="00EE10FD">
        <w:tc>
          <w:tcPr>
            <w:tcW w:w="14103" w:type="dxa"/>
            <w:gridSpan w:val="8"/>
          </w:tcPr>
          <w:p w:rsidR="00EE10FD" w:rsidRDefault="00EE10FD">
            <w:pPr>
              <w:pStyle w:val="ConsPlusNormal"/>
              <w:jc w:val="center"/>
              <w:outlineLvl w:val="2"/>
            </w:pPr>
            <w:r>
              <w:t>Цель (целевой показатель): "Увеличение числа обращений к цифровым ресурсам в сфере культуры в 5 раз</w:t>
            </w:r>
          </w:p>
          <w:p w:rsidR="00EE10FD" w:rsidRDefault="00EE10FD">
            <w:pPr>
              <w:pStyle w:val="ConsPlusNormal"/>
              <w:jc w:val="center"/>
            </w:pPr>
            <w:r>
              <w:t>(млн. обращений в год)"</w:t>
            </w:r>
          </w:p>
        </w:tc>
      </w:tr>
      <w:tr w:rsidR="00EE10FD">
        <w:tc>
          <w:tcPr>
            <w:tcW w:w="454" w:type="dxa"/>
            <w:vMerge w:val="restart"/>
          </w:tcPr>
          <w:p w:rsidR="00EE10FD" w:rsidRDefault="00EE10FD">
            <w:pPr>
              <w:pStyle w:val="ConsPlusNormal"/>
            </w:pPr>
            <w:r>
              <w:lastRenderedPageBreak/>
              <w:t>13.</w:t>
            </w:r>
          </w:p>
        </w:tc>
        <w:tc>
          <w:tcPr>
            <w:tcW w:w="2045" w:type="dxa"/>
            <w:vMerge w:val="restart"/>
          </w:tcPr>
          <w:p w:rsidR="00EE10FD" w:rsidRDefault="00EE10FD">
            <w:pPr>
              <w:pStyle w:val="ConsPlusNormal"/>
            </w:pPr>
            <w:proofErr w:type="spellStart"/>
            <w:r>
              <w:t>Прк</w:t>
            </w:r>
            <w:r>
              <w:rPr>
                <w:vertAlign w:val="subscript"/>
              </w:rPr>
              <w:t>тек</w:t>
            </w:r>
            <w:proofErr w:type="spellEnd"/>
          </w:p>
        </w:tc>
        <w:tc>
          <w:tcPr>
            <w:tcW w:w="3158" w:type="dxa"/>
            <w:vMerge w:val="restart"/>
          </w:tcPr>
          <w:p w:rsidR="00EE10FD" w:rsidRDefault="00EE10FD">
            <w:pPr>
              <w:pStyle w:val="ConsPlusNormal"/>
            </w:pPr>
            <w:proofErr w:type="spellStart"/>
            <w:r>
              <w:t>Прк</w:t>
            </w:r>
            <w:r>
              <w:rPr>
                <w:vertAlign w:val="subscript"/>
              </w:rPr>
              <w:t>тек</w:t>
            </w:r>
            <w:proofErr w:type="spellEnd"/>
            <w:r>
              <w:t xml:space="preserve"> - количество обращений к информационным ресурсам культуры в сети Интернет, включенных в Перечень ресурсов, способствующих распространению традиционных российских духовно-нравственных ценностей в отчетном году</w:t>
            </w:r>
          </w:p>
        </w:tc>
        <w:tc>
          <w:tcPr>
            <w:tcW w:w="1757" w:type="dxa"/>
            <w:tcBorders>
              <w:bottom w:val="nil"/>
            </w:tcBorders>
          </w:tcPr>
          <w:p w:rsidR="00EE10FD" w:rsidRDefault="00EE10FD">
            <w:pPr>
              <w:pStyle w:val="ConsPlusNormal"/>
              <w:jc w:val="center"/>
            </w:pPr>
            <w:r>
              <w:t>Данные ведомственного счетчика посещений веб-сайтов</w:t>
            </w:r>
          </w:p>
        </w:tc>
        <w:tc>
          <w:tcPr>
            <w:tcW w:w="1587" w:type="dxa"/>
            <w:vMerge w:val="restart"/>
          </w:tcPr>
          <w:p w:rsidR="00EE10FD" w:rsidRDefault="00EE10FD">
            <w:pPr>
              <w:pStyle w:val="ConsPlusNormal"/>
              <w:jc w:val="center"/>
            </w:pPr>
            <w:r>
              <w:t>Минкультуры России</w:t>
            </w:r>
          </w:p>
        </w:tc>
        <w:tc>
          <w:tcPr>
            <w:tcW w:w="1587" w:type="dxa"/>
            <w:vMerge w:val="restart"/>
          </w:tcPr>
          <w:p w:rsidR="00EE10FD" w:rsidRDefault="00EE10FD">
            <w:pPr>
              <w:pStyle w:val="ConsPlusNormal"/>
              <w:jc w:val="center"/>
            </w:pPr>
            <w:r>
              <w:t>по Российской Федерации</w:t>
            </w:r>
          </w:p>
        </w:tc>
        <w:tc>
          <w:tcPr>
            <w:tcW w:w="1077" w:type="dxa"/>
            <w:vMerge w:val="restart"/>
          </w:tcPr>
          <w:p w:rsidR="00EE10FD" w:rsidRDefault="00EE10FD">
            <w:pPr>
              <w:pStyle w:val="ConsPlusNormal"/>
              <w:jc w:val="center"/>
            </w:pPr>
            <w:r>
              <w:t>Ежеквартально</w:t>
            </w:r>
          </w:p>
        </w:tc>
        <w:tc>
          <w:tcPr>
            <w:tcW w:w="2438" w:type="dxa"/>
            <w:vMerge w:val="restart"/>
            <w:tcBorders>
              <w:bottom w:val="nil"/>
            </w:tcBorders>
          </w:tcPr>
          <w:p w:rsidR="00EE10FD" w:rsidRDefault="00EE10FD">
            <w:pPr>
              <w:pStyle w:val="ConsPlusNormal"/>
            </w:pPr>
            <w:r>
              <w:t>Показатель характеризует процесс интенсификации потребления культурных благ гражданами Российской Федерации в сети интернет по сравнению с уровнем 2017 года, в том числе за счет:</w:t>
            </w:r>
          </w:p>
          <w:p w:rsidR="00EE10FD" w:rsidRDefault="00EE10FD">
            <w:pPr>
              <w:pStyle w:val="ConsPlusNormal"/>
            </w:pPr>
            <w:r>
              <w:t>- развития маркетинга в сфере культуры;</w:t>
            </w:r>
          </w:p>
          <w:p w:rsidR="00EE10FD" w:rsidRDefault="00EE10FD">
            <w:pPr>
              <w:pStyle w:val="ConsPlusNormal"/>
            </w:pPr>
            <w:r>
              <w:t>- внедрения в деятельность организаций культуры инноваций и современных IT-технологий.</w:t>
            </w:r>
          </w:p>
        </w:tc>
      </w:tr>
      <w:tr w:rsidR="00EE10FD">
        <w:tblPrEx>
          <w:tblBorders>
            <w:insideH w:val="nil"/>
          </w:tblBorders>
        </w:tblPrEx>
        <w:trPr>
          <w:trHeight w:val="450"/>
        </w:trPr>
        <w:tc>
          <w:tcPr>
            <w:tcW w:w="454" w:type="dxa"/>
            <w:vMerge/>
          </w:tcPr>
          <w:p w:rsidR="00EE10FD" w:rsidRDefault="00EE10FD"/>
        </w:tc>
        <w:tc>
          <w:tcPr>
            <w:tcW w:w="2045" w:type="dxa"/>
            <w:vMerge/>
          </w:tcPr>
          <w:p w:rsidR="00EE10FD" w:rsidRDefault="00EE10FD"/>
        </w:tc>
        <w:tc>
          <w:tcPr>
            <w:tcW w:w="3158" w:type="dxa"/>
            <w:vMerge/>
          </w:tcPr>
          <w:p w:rsidR="00EE10FD" w:rsidRDefault="00EE10FD"/>
        </w:tc>
        <w:tc>
          <w:tcPr>
            <w:tcW w:w="1757" w:type="dxa"/>
            <w:vMerge w:val="restart"/>
            <w:tcBorders>
              <w:top w:val="nil"/>
            </w:tcBorders>
          </w:tcPr>
          <w:p w:rsidR="00EE10FD" w:rsidRDefault="00EE10FD">
            <w:pPr>
              <w:pStyle w:val="ConsPlusNormal"/>
              <w:jc w:val="center"/>
            </w:pPr>
            <w:r>
              <w:t>(информационная система)</w:t>
            </w:r>
          </w:p>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vMerge/>
            <w:tcBorders>
              <w:bottom w:val="nil"/>
            </w:tcBorders>
          </w:tcPr>
          <w:p w:rsidR="00EE10FD" w:rsidRDefault="00EE10FD"/>
        </w:tc>
      </w:tr>
      <w:tr w:rsidR="00EE10FD">
        <w:tblPrEx>
          <w:tblBorders>
            <w:insideH w:val="nil"/>
          </w:tblBorders>
        </w:tblPrEx>
        <w:tc>
          <w:tcPr>
            <w:tcW w:w="454" w:type="dxa"/>
            <w:vMerge/>
          </w:tcPr>
          <w:p w:rsidR="00EE10FD" w:rsidRDefault="00EE10FD"/>
        </w:tc>
        <w:tc>
          <w:tcPr>
            <w:tcW w:w="2045" w:type="dxa"/>
            <w:vMerge/>
          </w:tcPr>
          <w:p w:rsidR="00EE10FD" w:rsidRDefault="00EE10FD"/>
        </w:tc>
        <w:tc>
          <w:tcPr>
            <w:tcW w:w="3158" w:type="dxa"/>
            <w:vMerge/>
          </w:tcPr>
          <w:p w:rsidR="00EE10FD" w:rsidRDefault="00EE10FD"/>
        </w:tc>
        <w:tc>
          <w:tcPr>
            <w:tcW w:w="1757" w:type="dxa"/>
            <w:vMerge/>
            <w:tcBorders>
              <w:top w:val="nil"/>
            </w:tcBorders>
          </w:tcPr>
          <w:p w:rsidR="00EE10FD" w:rsidRDefault="00EE10FD"/>
        </w:tc>
        <w:tc>
          <w:tcPr>
            <w:tcW w:w="1587" w:type="dxa"/>
            <w:vMerge/>
          </w:tcPr>
          <w:p w:rsidR="00EE10FD" w:rsidRDefault="00EE10FD"/>
        </w:tc>
        <w:tc>
          <w:tcPr>
            <w:tcW w:w="1587" w:type="dxa"/>
            <w:vMerge/>
          </w:tcPr>
          <w:p w:rsidR="00EE10FD" w:rsidRDefault="00EE10FD"/>
        </w:tc>
        <w:tc>
          <w:tcPr>
            <w:tcW w:w="1077" w:type="dxa"/>
            <w:vMerge/>
          </w:tcPr>
          <w:p w:rsidR="00EE10FD" w:rsidRDefault="00EE10FD"/>
        </w:tc>
        <w:tc>
          <w:tcPr>
            <w:tcW w:w="2438" w:type="dxa"/>
            <w:tcBorders>
              <w:top w:val="nil"/>
            </w:tcBorders>
          </w:tcPr>
          <w:p w:rsidR="00EE10FD" w:rsidRDefault="00EE10FD">
            <w:pPr>
              <w:pStyle w:val="ConsPlusNormal"/>
            </w:pPr>
            <w:r>
              <w:t>В целях обеспечения сбора необходимой (полной) информации будут разработаны соответствующие инструменты</w:t>
            </w:r>
          </w:p>
        </w:tc>
      </w:tr>
    </w:tbl>
    <w:p w:rsidR="00EE10FD" w:rsidRDefault="00EE10FD">
      <w:pPr>
        <w:sectPr w:rsidR="00EE10FD">
          <w:pgSz w:w="16838" w:h="11905" w:orient="landscape"/>
          <w:pgMar w:top="1701" w:right="1134" w:bottom="850" w:left="1134" w:header="0" w:footer="0" w:gutter="0"/>
          <w:cols w:space="720"/>
        </w:sectPr>
      </w:pPr>
    </w:p>
    <w:p w:rsidR="00EE10FD" w:rsidRDefault="00EE10FD">
      <w:pPr>
        <w:pStyle w:val="ConsPlusNormal"/>
        <w:jc w:val="both"/>
      </w:pPr>
    </w:p>
    <w:p w:rsidR="00EE10FD" w:rsidRDefault="00EE10FD">
      <w:pPr>
        <w:pStyle w:val="ConsPlusTitle"/>
        <w:jc w:val="center"/>
        <w:outlineLvl w:val="2"/>
      </w:pPr>
      <w:r>
        <w:t>Подходы к определению показателей</w:t>
      </w:r>
    </w:p>
    <w:p w:rsidR="00EE10FD" w:rsidRDefault="00EE10FD">
      <w:pPr>
        <w:pStyle w:val="ConsPlusNormal"/>
        <w:jc w:val="both"/>
      </w:pPr>
    </w:p>
    <w:p w:rsidR="00EE10FD" w:rsidRDefault="00EE10FD">
      <w:pPr>
        <w:pStyle w:val="ConsPlusNormal"/>
        <w:ind w:firstLine="540"/>
        <w:jc w:val="both"/>
      </w:pPr>
      <w:r>
        <w:t>1. Цель (целевой показатель): "Увеличение на 15% числа посещений организаций культуры (%)".</w:t>
      </w:r>
    </w:p>
    <w:p w:rsidR="00EE10FD" w:rsidRDefault="00EE10FD">
      <w:pPr>
        <w:pStyle w:val="ConsPlusNormal"/>
        <w:spacing w:before="220"/>
        <w:ind w:firstLine="540"/>
        <w:jc w:val="both"/>
      </w:pPr>
      <w: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EE10FD" w:rsidRDefault="00EE10FD">
      <w:pPr>
        <w:pStyle w:val="ConsPlusNormal"/>
        <w:spacing w:before="220"/>
        <w:ind w:firstLine="540"/>
        <w:jc w:val="both"/>
      </w:pPr>
      <w:r>
        <w:t>Рекомендуемый темп роста за проектный период:</w:t>
      </w:r>
    </w:p>
    <w:p w:rsidR="00EE10FD" w:rsidRDefault="00EE10FD">
      <w:pPr>
        <w:pStyle w:val="ConsPlusNormal"/>
        <w:spacing w:before="220"/>
        <w:ind w:firstLine="540"/>
        <w:jc w:val="both"/>
      </w:pPr>
      <w:r>
        <w:t>- увеличение посещений домов культуры - 15%;</w:t>
      </w:r>
    </w:p>
    <w:p w:rsidR="00EE10FD" w:rsidRDefault="00EE10FD">
      <w:pPr>
        <w:pStyle w:val="ConsPlusNormal"/>
        <w:spacing w:before="220"/>
        <w:ind w:firstLine="540"/>
        <w:jc w:val="both"/>
      </w:pPr>
      <w:r>
        <w:t>- увеличение посещений библиотек - 15%;</w:t>
      </w:r>
    </w:p>
    <w:p w:rsidR="00EE10FD" w:rsidRDefault="00EE10FD">
      <w:pPr>
        <w:pStyle w:val="ConsPlusNormal"/>
        <w:spacing w:before="220"/>
        <w:ind w:firstLine="540"/>
        <w:jc w:val="both"/>
      </w:pPr>
      <w:r>
        <w:t>- увеличение посещений театров - 15% + посещения частных театров - 3%;</w:t>
      </w:r>
    </w:p>
    <w:p w:rsidR="00EE10FD" w:rsidRDefault="00EE10FD">
      <w:pPr>
        <w:pStyle w:val="ConsPlusNormal"/>
        <w:spacing w:before="220"/>
        <w:ind w:firstLine="540"/>
        <w:jc w:val="both"/>
      </w:pPr>
      <w:r>
        <w:t>- увеличение посещений концертных организаций - 15%;</w:t>
      </w:r>
    </w:p>
    <w:p w:rsidR="00EE10FD" w:rsidRDefault="00EE10FD">
      <w:pPr>
        <w:pStyle w:val="ConsPlusNormal"/>
        <w:spacing w:before="220"/>
        <w:ind w:firstLine="540"/>
        <w:jc w:val="both"/>
      </w:pPr>
      <w:r>
        <w:t>- увеличение посещений парков культуры и отдыха - 15%;</w:t>
      </w:r>
    </w:p>
    <w:p w:rsidR="00EE10FD" w:rsidRDefault="00EE10FD">
      <w:pPr>
        <w:pStyle w:val="ConsPlusNormal"/>
        <w:spacing w:before="220"/>
        <w:ind w:firstLine="540"/>
        <w:jc w:val="both"/>
      </w:pPr>
      <w:r>
        <w:t>- увеличение посещений цирков - 15%;</w:t>
      </w:r>
    </w:p>
    <w:p w:rsidR="00EE10FD" w:rsidRDefault="00EE10FD">
      <w:pPr>
        <w:pStyle w:val="ConsPlusNormal"/>
        <w:spacing w:before="220"/>
        <w:ind w:firstLine="540"/>
        <w:jc w:val="both"/>
      </w:pPr>
      <w:r>
        <w:t>- увеличение посещений зоопарков - 15%;</w:t>
      </w:r>
    </w:p>
    <w:p w:rsidR="00EE10FD" w:rsidRDefault="00EE10FD">
      <w:pPr>
        <w:pStyle w:val="ConsPlusNormal"/>
        <w:spacing w:before="220"/>
        <w:ind w:firstLine="540"/>
        <w:jc w:val="both"/>
      </w:pPr>
      <w:r>
        <w:t>- увеличение посещений музеев - 12% + посещения частных музеев - 3%;</w:t>
      </w:r>
    </w:p>
    <w:p w:rsidR="00EE10FD" w:rsidRDefault="00EE10FD">
      <w:pPr>
        <w:pStyle w:val="ConsPlusNormal"/>
        <w:spacing w:before="220"/>
        <w:ind w:firstLine="540"/>
        <w:jc w:val="both"/>
      </w:pPr>
      <w:r>
        <w:t>- увеличение количества обучающихся в школах искусств и училищах - 10%;</w:t>
      </w:r>
    </w:p>
    <w:p w:rsidR="00EE10FD" w:rsidRDefault="00EE10FD">
      <w:pPr>
        <w:pStyle w:val="ConsPlusNormal"/>
        <w:spacing w:before="220"/>
        <w:ind w:firstLine="540"/>
        <w:jc w:val="both"/>
      </w:pPr>
      <w:r>
        <w:t>- увеличение участников клубных формирований - 5%;</w:t>
      </w:r>
    </w:p>
    <w:p w:rsidR="00EE10FD" w:rsidRDefault="00EE10FD">
      <w:pPr>
        <w:pStyle w:val="ConsPlusNormal"/>
        <w:spacing w:before="220"/>
        <w:ind w:firstLine="540"/>
        <w:jc w:val="both"/>
      </w:pPr>
      <w:r>
        <w:t>- увеличение количества зрителей национальных фильмов - 5%.</w:t>
      </w:r>
    </w:p>
    <w:p w:rsidR="00EE10FD" w:rsidRDefault="00EE10FD">
      <w:pPr>
        <w:pStyle w:val="ConsPlusNormal"/>
        <w:spacing w:before="220"/>
        <w:ind w:firstLine="540"/>
        <w:jc w:val="both"/>
      </w:pPr>
      <w:r>
        <w:t>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p w:rsidR="00EE10FD" w:rsidRDefault="00EE10FD">
      <w:pPr>
        <w:pStyle w:val="ConsPlusNormal"/>
        <w:spacing w:before="220"/>
        <w:ind w:firstLine="540"/>
        <w:jc w:val="both"/>
      </w:pPr>
      <w:r>
        <w:t>Базовый показатель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w:t>
      </w:r>
    </w:p>
    <w:p w:rsidR="00EE10FD" w:rsidRDefault="00EE10FD">
      <w:pPr>
        <w:pStyle w:val="ConsPlusNormal"/>
        <w:spacing w:before="220"/>
        <w:ind w:firstLine="540"/>
        <w:jc w:val="both"/>
      </w:pPr>
      <w:r>
        <w:t>При расчете посещаемости государственных и муниципальных театров в 2024 году за базовую основу берется 2017 год.</w:t>
      </w:r>
    </w:p>
    <w:p w:rsidR="00EE10FD" w:rsidRDefault="00EE10FD">
      <w:pPr>
        <w:pStyle w:val="ConsPlusNormal"/>
        <w:spacing w:before="220"/>
        <w:ind w:firstLine="540"/>
        <w:jc w:val="both"/>
      </w:pPr>
      <w:r>
        <w:t xml:space="preserve">Негосударственные организации &lt;1&gt;, осуществляющие театральную деятельность - некоммерческие и частные организации, осуществляющие деятельность, направленную на создание и (или) показ спектаклей (см. Концепция развития театрального дела в Российской Федерации, </w:t>
      </w:r>
      <w:hyperlink r:id="rId19" w:history="1">
        <w:r>
          <w:rPr>
            <w:color w:val="0000FF"/>
          </w:rPr>
          <w:t>раздел I абзац 5</w:t>
        </w:r>
      </w:hyperlink>
      <w:r>
        <w:t xml:space="preserve">: "театральная деятельность" - деятельность, направленная на создание и (или) показ спектаклей; </w:t>
      </w:r>
      <w:hyperlink r:id="rId20" w:history="1">
        <w:r>
          <w:rPr>
            <w:color w:val="0000FF"/>
          </w:rPr>
          <w:t>раздел II абзац 23</w:t>
        </w:r>
      </w:hyperlink>
      <w:r>
        <w:t>: "задача - обеспечить государственную и общественную поддержку негосударственных театров, различных форм и моделей организации театрального дела, творческих инициатив, увеличение их доли в российском театральном деле").</w:t>
      </w:r>
    </w:p>
    <w:p w:rsidR="00EE10FD" w:rsidRDefault="00EE10FD">
      <w:pPr>
        <w:pStyle w:val="ConsPlusNormal"/>
        <w:spacing w:before="220"/>
        <w:ind w:firstLine="540"/>
        <w:jc w:val="both"/>
      </w:pPr>
      <w:r>
        <w:t>--------------------------------</w:t>
      </w:r>
    </w:p>
    <w:p w:rsidR="00EE10FD" w:rsidRDefault="00EE10FD">
      <w:pPr>
        <w:pStyle w:val="ConsPlusNormal"/>
        <w:spacing w:before="220"/>
        <w:ind w:firstLine="540"/>
        <w:jc w:val="both"/>
      </w:pPr>
      <w:bookmarkStart w:id="1" w:name="P1224"/>
      <w:bookmarkEnd w:id="1"/>
      <w:r>
        <w:lastRenderedPageBreak/>
        <w:t>&lt;1&gt; Система учета посещаемости негосударственных организаций культуры будет разработана дополнительно к данным отраслевого статистического наблюдения в 2019 г.</w:t>
      </w:r>
    </w:p>
    <w:p w:rsidR="00EE10FD" w:rsidRDefault="00EE10FD">
      <w:pPr>
        <w:pStyle w:val="ConsPlusNormal"/>
        <w:jc w:val="both"/>
      </w:pPr>
    </w:p>
    <w:p w:rsidR="00EE10FD" w:rsidRDefault="00EE10FD">
      <w:pPr>
        <w:pStyle w:val="ConsPlusNormal"/>
        <w:ind w:firstLine="540"/>
        <w:jc w:val="both"/>
      </w:pPr>
      <w:r>
        <w:t>При расчете посещаемости негосударственных театров, перечень которых определяется самостоятельно субъектами Российской Федерации, за базовую основу принимаются данные мониторинга, собираемые органами культуры субъектов Российской Федерации начиная с 2019 года. Предусматривается уровень повышения посещаемости негосударственных театров не менее 3% за проектный период.</w:t>
      </w:r>
    </w:p>
    <w:p w:rsidR="00EE10FD" w:rsidRDefault="00EE10FD">
      <w:pPr>
        <w:pStyle w:val="ConsPlusNormal"/>
        <w:spacing w:before="220"/>
        <w:ind w:firstLine="540"/>
        <w:jc w:val="both"/>
      </w:pPr>
      <w:r>
        <w:t>Базовый показатель "количество посещений государственных, муниципальных и негосударственных организаций музейного типа".</w:t>
      </w:r>
    </w:p>
    <w:p w:rsidR="00EE10FD" w:rsidRDefault="00EE10FD">
      <w:pPr>
        <w:pStyle w:val="ConsPlusNormal"/>
        <w:spacing w:before="220"/>
        <w:ind w:firstLine="540"/>
        <w:jc w:val="both"/>
      </w:pPr>
      <w:r>
        <w:t>При расчете показателя посещаемости государственных и муниципальных музеев в 2024 году за базовую основу берется 2017 год.</w:t>
      </w:r>
    </w:p>
    <w:p w:rsidR="00EE10FD" w:rsidRDefault="00EE10FD">
      <w:pPr>
        <w:pStyle w:val="ConsPlusNormal"/>
        <w:spacing w:before="220"/>
        <w:ind w:firstLine="540"/>
        <w:jc w:val="both"/>
      </w:pPr>
      <w:r>
        <w:t xml:space="preserve">Негосударственные организации </w:t>
      </w:r>
      <w:hyperlink w:anchor="P1224" w:history="1">
        <w:r>
          <w:rPr>
            <w:color w:val="0000FF"/>
          </w:rPr>
          <w:t>&lt;1&gt;</w:t>
        </w:r>
      </w:hyperlink>
      <w:r>
        <w:t xml:space="preserve">, осуществляющие музейную деятельность - некоммерческие и частные организации, осуществляющие музейную деятельность по хранению и популяризации материального и нематериального культурного наследия, а также современного искусства (см. </w:t>
      </w:r>
      <w:hyperlink r:id="rId21" w:history="1">
        <w:r>
          <w:rPr>
            <w:color w:val="0000FF"/>
          </w:rPr>
          <w:t>ст. 30</w:t>
        </w:r>
      </w:hyperlink>
      <w:r>
        <w:t xml:space="preserve"> ФЗ "О музейном фонде Российской Федерации и музеях в Российской Федерации": "негосударственные музеи создаются в форме учреждения органами местного самоуправления, физическими или юридическими лицами в соответствии с законодательством Российской Федерации").</w:t>
      </w:r>
    </w:p>
    <w:p w:rsidR="00EE10FD" w:rsidRDefault="00EE10FD">
      <w:pPr>
        <w:pStyle w:val="ConsPlusNormal"/>
        <w:spacing w:before="220"/>
        <w:ind w:firstLine="540"/>
        <w:jc w:val="both"/>
      </w:pPr>
      <w:r>
        <w:t>При расчете посещаемости негосударственных музеев, перечень которых определяется самостоятельно субъектами Российской Федерации, за базовую основу принимаются данные мониторинга, собираемые органами культуры субъектов Российской Федерации начиная с 2019 года. Предусматривается уровень повышения посещаемости негосударственных музеев не менее 5% за проектный период.</w:t>
      </w:r>
    </w:p>
    <w:p w:rsidR="00EE10FD" w:rsidRDefault="00EE10FD">
      <w:pPr>
        <w:pStyle w:val="ConsPlusNormal"/>
        <w:spacing w:before="220"/>
        <w:ind w:firstLine="540"/>
        <w:jc w:val="both"/>
      </w:pPr>
      <w:r>
        <w:t>Базовый показатель "численность населения, получившего услуги автоклубов".</w:t>
      </w:r>
    </w:p>
    <w:p w:rsidR="00EE10FD" w:rsidRDefault="00EE10FD">
      <w:pPr>
        <w:pStyle w:val="ConsPlusNormal"/>
        <w:spacing w:before="220"/>
        <w:ind w:firstLine="540"/>
        <w:jc w:val="both"/>
      </w:pPr>
      <w:r>
        <w:t>Новый показатель, который будет внесен в отраслевую статистику.</w:t>
      </w:r>
    </w:p>
    <w:p w:rsidR="00EE10FD" w:rsidRDefault="00EE10FD">
      <w:pPr>
        <w:pStyle w:val="ConsPlusNormal"/>
        <w:spacing w:before="220"/>
        <w:ind w:firstLine="540"/>
        <w:jc w:val="both"/>
      </w:pPr>
      <w:r>
        <w:t>Если в 2017 году в регионе отсутствовали специализированные транспортные средства, то показатель посещаемости автоклубов на 01.01.2018 проставляется "0". В дальнейшем для подготовки отчета нарастающим итогом за базовый год принимается показатель посещаемости 2019 года.</w:t>
      </w:r>
    </w:p>
    <w:p w:rsidR="00EE10FD" w:rsidRDefault="00EE10FD">
      <w:pPr>
        <w:pStyle w:val="ConsPlusNormal"/>
        <w:spacing w:before="220"/>
        <w:ind w:firstLine="540"/>
        <w:jc w:val="both"/>
      </w:pPr>
      <w:r>
        <w:t>Численность населения, получившего услуги автоклубов в отчетном году (нарастающим итогом):</w:t>
      </w:r>
    </w:p>
    <w:p w:rsidR="00EE10FD" w:rsidRDefault="00EE10FD">
      <w:pPr>
        <w:pStyle w:val="ConsPlusNormal"/>
        <w:jc w:val="both"/>
      </w:pPr>
    </w:p>
    <w:p w:rsidR="00EE10FD" w:rsidRDefault="00EE10FD">
      <w:pPr>
        <w:pStyle w:val="ConsPlusNormal"/>
        <w:jc w:val="center"/>
      </w:pPr>
      <w:r>
        <w:t>АК</w:t>
      </w:r>
      <w:r>
        <w:rPr>
          <w:vertAlign w:val="subscript"/>
        </w:rPr>
        <w:t>ОТЧЕТНЫЙ ГОД</w:t>
      </w:r>
      <w:r>
        <w:t xml:space="preserve"> = АК</w:t>
      </w:r>
      <w:r>
        <w:rPr>
          <w:vertAlign w:val="subscript"/>
        </w:rPr>
        <w:t>2017</w:t>
      </w:r>
      <w:r>
        <w:t xml:space="preserve"> + Ч x А</w:t>
      </w:r>
      <w:r>
        <w:rPr>
          <w:vertAlign w:val="subscript"/>
        </w:rPr>
        <w:t>НПК</w:t>
      </w:r>
      <w:r>
        <w:t xml:space="preserve"> x В</w:t>
      </w:r>
      <w:r>
        <w:rPr>
          <w:vertAlign w:val="subscript"/>
        </w:rPr>
        <w:t>АК</w:t>
      </w:r>
    </w:p>
    <w:p w:rsidR="00EE10FD" w:rsidRDefault="00EE10FD">
      <w:pPr>
        <w:pStyle w:val="ConsPlusNormal"/>
        <w:jc w:val="both"/>
      </w:pPr>
    </w:p>
    <w:p w:rsidR="00EE10FD" w:rsidRDefault="00EE10FD">
      <w:pPr>
        <w:pStyle w:val="ConsPlusNormal"/>
        <w:ind w:firstLine="540"/>
        <w:jc w:val="both"/>
      </w:pPr>
      <w:r>
        <w:t>где: АК</w:t>
      </w:r>
      <w:r>
        <w:rPr>
          <w:vertAlign w:val="subscript"/>
        </w:rPr>
        <w:t>ОТЧЕТНЫЙ ГОД</w:t>
      </w:r>
      <w:r>
        <w:t xml:space="preserve"> - охват населения услугами </w:t>
      </w:r>
      <w:proofErr w:type="spellStart"/>
      <w:r>
        <w:t>спецавтотранспорта</w:t>
      </w:r>
      <w:proofErr w:type="spellEnd"/>
      <w:r>
        <w:t xml:space="preserve"> в отчетном году;</w:t>
      </w:r>
    </w:p>
    <w:p w:rsidR="00EE10FD" w:rsidRDefault="00EE10FD">
      <w:pPr>
        <w:pStyle w:val="ConsPlusNormal"/>
        <w:spacing w:before="220"/>
        <w:ind w:firstLine="540"/>
        <w:jc w:val="both"/>
      </w:pPr>
      <w:r>
        <w:t>АК</w:t>
      </w:r>
      <w:r>
        <w:rPr>
          <w:vertAlign w:val="subscript"/>
        </w:rPr>
        <w:t>2017</w:t>
      </w:r>
      <w:r>
        <w:t xml:space="preserve"> - охват населения услугами </w:t>
      </w:r>
      <w:proofErr w:type="spellStart"/>
      <w:r>
        <w:t>спецавтотранспорта</w:t>
      </w:r>
      <w:proofErr w:type="spellEnd"/>
      <w:r>
        <w:t xml:space="preserve"> в базовом году;</w:t>
      </w:r>
    </w:p>
    <w:p w:rsidR="00EE10FD" w:rsidRDefault="00EE10FD">
      <w:pPr>
        <w:pStyle w:val="ConsPlusNormal"/>
        <w:spacing w:before="220"/>
        <w:ind w:firstLine="540"/>
        <w:jc w:val="both"/>
      </w:pPr>
      <w:r>
        <w:t>Ч - численность жителей сельских населенных пунктов, не имеющих стационарных организаций культуры и получивших услуги автоклубов;</w:t>
      </w:r>
    </w:p>
    <w:p w:rsidR="00EE10FD" w:rsidRDefault="00EE10FD">
      <w:pPr>
        <w:pStyle w:val="ConsPlusNormal"/>
        <w:spacing w:before="220"/>
        <w:ind w:firstLine="540"/>
        <w:jc w:val="both"/>
      </w:pPr>
      <w:r>
        <w:t>А</w:t>
      </w:r>
      <w:r>
        <w:rPr>
          <w:vertAlign w:val="subscript"/>
        </w:rPr>
        <w:t>НПК</w:t>
      </w:r>
      <w:r>
        <w:t xml:space="preserve"> - количество автоклубов, приобретенных в рамках национального проекта "Культура";</w:t>
      </w:r>
    </w:p>
    <w:p w:rsidR="00EE10FD" w:rsidRDefault="00EE10FD">
      <w:pPr>
        <w:pStyle w:val="ConsPlusNormal"/>
        <w:spacing w:before="220"/>
        <w:ind w:firstLine="540"/>
        <w:jc w:val="both"/>
      </w:pPr>
      <w:r>
        <w:t>В</w:t>
      </w:r>
      <w:r>
        <w:rPr>
          <w:vertAlign w:val="subscript"/>
        </w:rPr>
        <w:t>АК</w:t>
      </w:r>
      <w:r>
        <w:t xml:space="preserve"> - количество выездов данных автоклубов в сельские населенные пункты, не имеющие стационарных организаций культуры в отчетном году.</w:t>
      </w:r>
    </w:p>
    <w:p w:rsidR="00EE10FD" w:rsidRDefault="00EE10FD">
      <w:pPr>
        <w:pStyle w:val="ConsPlusNormal"/>
        <w:spacing w:before="220"/>
        <w:ind w:firstLine="540"/>
        <w:jc w:val="both"/>
      </w:pPr>
      <w:r>
        <w:t xml:space="preserve">Для расчета целевого показателя "Увеличение на 15% числа посещений организаций </w:t>
      </w:r>
      <w:r>
        <w:lastRenderedPageBreak/>
        <w:t>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w:t>
      </w:r>
    </w:p>
    <w:p w:rsidR="00EE10FD" w:rsidRDefault="00EE10FD">
      <w:pPr>
        <w:pStyle w:val="ConsPlusNormal"/>
        <w:spacing w:before="220"/>
        <w:ind w:firstLine="540"/>
        <w:jc w:val="both"/>
      </w:pPr>
      <w:r>
        <w:t>Расчетные данные по показателю "Увеличение на 15% числа посещений организаций культуры (%)" заносятся в таблицу "Темпы роста показателей посещаемости по типам организаций культуры".</w:t>
      </w:r>
    </w:p>
    <w:p w:rsidR="00EE10FD" w:rsidRDefault="00EE10FD">
      <w:pPr>
        <w:pStyle w:val="ConsPlusNormal"/>
        <w:jc w:val="both"/>
      </w:pPr>
    </w:p>
    <w:p w:rsidR="00EE10FD" w:rsidRDefault="00EE10FD">
      <w:pPr>
        <w:pStyle w:val="ConsPlusTitle"/>
        <w:jc w:val="center"/>
        <w:outlineLvl w:val="2"/>
      </w:pPr>
      <w:r>
        <w:t>Темпы роста показателей посещаемости</w:t>
      </w:r>
    </w:p>
    <w:p w:rsidR="00EE10FD" w:rsidRDefault="00EE10FD">
      <w:pPr>
        <w:pStyle w:val="ConsPlusTitle"/>
        <w:jc w:val="center"/>
      </w:pPr>
      <w:r>
        <w:t>по типам организаций культуры</w:t>
      </w:r>
    </w:p>
    <w:p w:rsidR="00EE10FD" w:rsidRDefault="00EE10F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1077"/>
        <w:gridCol w:w="1247"/>
        <w:gridCol w:w="624"/>
        <w:gridCol w:w="624"/>
        <w:gridCol w:w="624"/>
        <w:gridCol w:w="624"/>
        <w:gridCol w:w="624"/>
        <w:gridCol w:w="624"/>
      </w:tblGrid>
      <w:tr w:rsidR="00EE10FD">
        <w:tc>
          <w:tcPr>
            <w:tcW w:w="454" w:type="dxa"/>
            <w:vMerge w:val="restart"/>
          </w:tcPr>
          <w:p w:rsidR="00EE10FD" w:rsidRDefault="00EE10FD">
            <w:pPr>
              <w:pStyle w:val="ConsPlusNormal"/>
              <w:jc w:val="center"/>
            </w:pPr>
            <w:r>
              <w:t>N п/п</w:t>
            </w:r>
          </w:p>
        </w:tc>
        <w:tc>
          <w:tcPr>
            <w:tcW w:w="2551" w:type="dxa"/>
            <w:vMerge w:val="restart"/>
          </w:tcPr>
          <w:p w:rsidR="00EE10FD" w:rsidRDefault="00EE10FD">
            <w:pPr>
              <w:pStyle w:val="ConsPlusNormal"/>
              <w:jc w:val="center"/>
            </w:pPr>
            <w:r>
              <w:t>Показатели посещаемости по типам организаций культуры</w:t>
            </w:r>
          </w:p>
        </w:tc>
        <w:tc>
          <w:tcPr>
            <w:tcW w:w="2324" w:type="dxa"/>
            <w:gridSpan w:val="2"/>
          </w:tcPr>
          <w:p w:rsidR="00EE10FD" w:rsidRDefault="00EE10FD">
            <w:pPr>
              <w:pStyle w:val="ConsPlusNormal"/>
              <w:jc w:val="center"/>
            </w:pPr>
            <w:r>
              <w:t>Базовое значение</w:t>
            </w:r>
          </w:p>
        </w:tc>
        <w:tc>
          <w:tcPr>
            <w:tcW w:w="3744" w:type="dxa"/>
            <w:gridSpan w:val="6"/>
          </w:tcPr>
          <w:p w:rsidR="00EE10FD" w:rsidRDefault="00EE10FD">
            <w:pPr>
              <w:pStyle w:val="ConsPlusNormal"/>
              <w:jc w:val="center"/>
            </w:pPr>
            <w:r>
              <w:t>Период, год</w:t>
            </w:r>
          </w:p>
        </w:tc>
      </w:tr>
      <w:tr w:rsidR="00EE10FD">
        <w:tc>
          <w:tcPr>
            <w:tcW w:w="454" w:type="dxa"/>
            <w:vMerge/>
          </w:tcPr>
          <w:p w:rsidR="00EE10FD" w:rsidRDefault="00EE10FD"/>
        </w:tc>
        <w:tc>
          <w:tcPr>
            <w:tcW w:w="2551" w:type="dxa"/>
            <w:vMerge/>
          </w:tcPr>
          <w:p w:rsidR="00EE10FD" w:rsidRDefault="00EE10FD"/>
        </w:tc>
        <w:tc>
          <w:tcPr>
            <w:tcW w:w="1077" w:type="dxa"/>
          </w:tcPr>
          <w:p w:rsidR="00EE10FD" w:rsidRDefault="00EE10FD">
            <w:pPr>
              <w:pStyle w:val="ConsPlusNormal"/>
              <w:jc w:val="center"/>
            </w:pPr>
            <w:r>
              <w:t xml:space="preserve">Значение, млн. человек </w:t>
            </w:r>
            <w:hyperlink w:anchor="P1600" w:history="1">
              <w:r>
                <w:rPr>
                  <w:color w:val="0000FF"/>
                </w:rPr>
                <w:t>&lt;*&gt;</w:t>
              </w:r>
            </w:hyperlink>
          </w:p>
        </w:tc>
        <w:tc>
          <w:tcPr>
            <w:tcW w:w="1247" w:type="dxa"/>
          </w:tcPr>
          <w:p w:rsidR="00EE10FD" w:rsidRDefault="00EE10FD">
            <w:pPr>
              <w:pStyle w:val="ConsPlusNormal"/>
              <w:jc w:val="center"/>
            </w:pPr>
            <w:r>
              <w:t>Дата</w:t>
            </w:r>
          </w:p>
        </w:tc>
        <w:tc>
          <w:tcPr>
            <w:tcW w:w="624" w:type="dxa"/>
          </w:tcPr>
          <w:p w:rsidR="00EE10FD" w:rsidRDefault="00EE10FD">
            <w:pPr>
              <w:pStyle w:val="ConsPlusNormal"/>
              <w:jc w:val="center"/>
            </w:pPr>
            <w:r>
              <w:t>2019</w:t>
            </w:r>
          </w:p>
        </w:tc>
        <w:tc>
          <w:tcPr>
            <w:tcW w:w="624" w:type="dxa"/>
          </w:tcPr>
          <w:p w:rsidR="00EE10FD" w:rsidRDefault="00EE10FD">
            <w:pPr>
              <w:pStyle w:val="ConsPlusNormal"/>
              <w:jc w:val="center"/>
            </w:pPr>
            <w:r>
              <w:t>2020</w:t>
            </w:r>
          </w:p>
        </w:tc>
        <w:tc>
          <w:tcPr>
            <w:tcW w:w="624" w:type="dxa"/>
          </w:tcPr>
          <w:p w:rsidR="00EE10FD" w:rsidRDefault="00EE10FD">
            <w:pPr>
              <w:pStyle w:val="ConsPlusNormal"/>
              <w:jc w:val="center"/>
            </w:pPr>
            <w:r>
              <w:t>2021</w:t>
            </w:r>
          </w:p>
        </w:tc>
        <w:tc>
          <w:tcPr>
            <w:tcW w:w="624" w:type="dxa"/>
          </w:tcPr>
          <w:p w:rsidR="00EE10FD" w:rsidRDefault="00EE10FD">
            <w:pPr>
              <w:pStyle w:val="ConsPlusNormal"/>
              <w:jc w:val="center"/>
            </w:pPr>
            <w:r>
              <w:t>2022</w:t>
            </w:r>
          </w:p>
        </w:tc>
        <w:tc>
          <w:tcPr>
            <w:tcW w:w="624" w:type="dxa"/>
          </w:tcPr>
          <w:p w:rsidR="00EE10FD" w:rsidRDefault="00EE10FD">
            <w:pPr>
              <w:pStyle w:val="ConsPlusNormal"/>
              <w:jc w:val="center"/>
            </w:pPr>
            <w:r>
              <w:t>2023</w:t>
            </w:r>
          </w:p>
        </w:tc>
        <w:tc>
          <w:tcPr>
            <w:tcW w:w="624" w:type="dxa"/>
          </w:tcPr>
          <w:p w:rsidR="00EE10FD" w:rsidRDefault="00EE10FD">
            <w:pPr>
              <w:pStyle w:val="ConsPlusNormal"/>
              <w:jc w:val="center"/>
            </w:pPr>
            <w:r>
              <w:t>2024</w:t>
            </w:r>
          </w:p>
        </w:tc>
      </w:tr>
      <w:tr w:rsidR="00EE10FD">
        <w:tc>
          <w:tcPr>
            <w:tcW w:w="454" w:type="dxa"/>
            <w:vMerge w:val="restart"/>
          </w:tcPr>
          <w:p w:rsidR="00EE10FD" w:rsidRDefault="00EE10FD">
            <w:pPr>
              <w:pStyle w:val="ConsPlusNormal"/>
            </w:pPr>
            <w:r>
              <w:t>1.</w:t>
            </w:r>
          </w:p>
        </w:tc>
        <w:tc>
          <w:tcPr>
            <w:tcW w:w="2551" w:type="dxa"/>
          </w:tcPr>
          <w:p w:rsidR="00EE10FD" w:rsidRDefault="00EE10FD">
            <w:pPr>
              <w:pStyle w:val="ConsPlusNormal"/>
            </w:pPr>
            <w:r>
              <w:t>Количество посещений театров, тыс. человек</w:t>
            </w:r>
          </w:p>
        </w:tc>
        <w:tc>
          <w:tcPr>
            <w:tcW w:w="1077" w:type="dxa"/>
            <w:vAlign w:val="center"/>
          </w:tcPr>
          <w:p w:rsidR="00EE10FD" w:rsidRDefault="00EE10FD">
            <w:pPr>
              <w:pStyle w:val="ConsPlusNormal"/>
              <w:jc w:val="center"/>
            </w:pPr>
            <w:r>
              <w:t>38,8</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посещений театров,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2.</w:t>
            </w:r>
          </w:p>
        </w:tc>
        <w:tc>
          <w:tcPr>
            <w:tcW w:w="2551" w:type="dxa"/>
          </w:tcPr>
          <w:p w:rsidR="00EE10FD" w:rsidRDefault="00EE10FD">
            <w:pPr>
              <w:pStyle w:val="ConsPlusNormal"/>
            </w:pPr>
            <w:r>
              <w:t>Количество посещений музеев, тыс. человек</w:t>
            </w:r>
          </w:p>
        </w:tc>
        <w:tc>
          <w:tcPr>
            <w:tcW w:w="1077" w:type="dxa"/>
            <w:vAlign w:val="center"/>
          </w:tcPr>
          <w:p w:rsidR="00EE10FD" w:rsidRDefault="00EE10FD">
            <w:pPr>
              <w:pStyle w:val="ConsPlusNormal"/>
              <w:jc w:val="center"/>
            </w:pPr>
            <w:r>
              <w:t>113,5</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посещений музеев,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3.</w:t>
            </w:r>
          </w:p>
        </w:tc>
        <w:tc>
          <w:tcPr>
            <w:tcW w:w="2551" w:type="dxa"/>
          </w:tcPr>
          <w:p w:rsidR="00EE10FD" w:rsidRDefault="00EE10FD">
            <w:pPr>
              <w:pStyle w:val="ConsPlusNormal"/>
            </w:pPr>
            <w:r>
              <w:t>Количество посещений общедоступных (публичных) библиотек, тыс. человек</w:t>
            </w:r>
          </w:p>
        </w:tc>
        <w:tc>
          <w:tcPr>
            <w:tcW w:w="1077" w:type="dxa"/>
            <w:vAlign w:val="center"/>
          </w:tcPr>
          <w:p w:rsidR="00EE10FD" w:rsidRDefault="00EE10FD">
            <w:pPr>
              <w:pStyle w:val="ConsPlusNormal"/>
              <w:jc w:val="center"/>
            </w:pPr>
            <w:r>
              <w:t>414,6</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посещений общедоступных (публичных) библиотек,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4.</w:t>
            </w:r>
          </w:p>
        </w:tc>
        <w:tc>
          <w:tcPr>
            <w:tcW w:w="2551" w:type="dxa"/>
          </w:tcPr>
          <w:p w:rsidR="00EE10FD" w:rsidRDefault="00EE10FD">
            <w:pPr>
              <w:pStyle w:val="ConsPlusNormal"/>
            </w:pPr>
            <w:r>
              <w:t>Количество посещений культурно-массовых мероприятий клубов и домов культуры, тыс. человек</w:t>
            </w:r>
          </w:p>
        </w:tc>
        <w:tc>
          <w:tcPr>
            <w:tcW w:w="1077" w:type="dxa"/>
            <w:vAlign w:val="center"/>
          </w:tcPr>
          <w:p w:rsidR="00EE10FD" w:rsidRDefault="00EE10FD">
            <w:pPr>
              <w:pStyle w:val="ConsPlusNormal"/>
              <w:jc w:val="center"/>
            </w:pPr>
            <w:r>
              <w:t>106,2</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 xml:space="preserve">из них, дети до 14 лет, </w:t>
            </w:r>
            <w:r>
              <w:lastRenderedPageBreak/>
              <w:t>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посещений культурно-массовых мероприятий клубов и домов культуры,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5.</w:t>
            </w:r>
          </w:p>
        </w:tc>
        <w:tc>
          <w:tcPr>
            <w:tcW w:w="2551" w:type="dxa"/>
          </w:tcPr>
          <w:p w:rsidR="00EE10FD" w:rsidRDefault="00EE10FD">
            <w:pPr>
              <w:pStyle w:val="ConsPlusNormal"/>
            </w:pPr>
            <w:r>
              <w:t>Количество участников клубных формирований, тыс. человек</w:t>
            </w:r>
          </w:p>
        </w:tc>
        <w:tc>
          <w:tcPr>
            <w:tcW w:w="1077" w:type="dxa"/>
            <w:vAlign w:val="center"/>
          </w:tcPr>
          <w:p w:rsidR="00EE10FD" w:rsidRDefault="00EE10FD">
            <w:pPr>
              <w:pStyle w:val="ConsPlusNormal"/>
              <w:jc w:val="center"/>
            </w:pPr>
            <w:r>
              <w:t>6,1</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участников клубных формирований,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6.</w:t>
            </w:r>
          </w:p>
        </w:tc>
        <w:tc>
          <w:tcPr>
            <w:tcW w:w="2551" w:type="dxa"/>
          </w:tcPr>
          <w:p w:rsidR="00EE10FD" w:rsidRDefault="00EE10FD">
            <w:pPr>
              <w:pStyle w:val="ConsPlusNormal"/>
            </w:pPr>
            <w:r>
              <w:t>Количество посещений концертных организаций, тыс. человек</w:t>
            </w:r>
          </w:p>
        </w:tc>
        <w:tc>
          <w:tcPr>
            <w:tcW w:w="1077" w:type="dxa"/>
            <w:vAlign w:val="center"/>
          </w:tcPr>
          <w:p w:rsidR="00EE10FD" w:rsidRDefault="00EE10FD">
            <w:pPr>
              <w:pStyle w:val="ConsPlusNormal"/>
              <w:jc w:val="center"/>
            </w:pPr>
            <w:r>
              <w:t>22,3</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посещений концертных организаций,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7.</w:t>
            </w:r>
          </w:p>
        </w:tc>
        <w:tc>
          <w:tcPr>
            <w:tcW w:w="2551" w:type="dxa"/>
          </w:tcPr>
          <w:p w:rsidR="00EE10FD" w:rsidRDefault="00EE10FD">
            <w:pPr>
              <w:pStyle w:val="ConsPlusNormal"/>
            </w:pPr>
            <w:r>
              <w:t>Количество посещений зоопарков, тыс. человек</w:t>
            </w:r>
          </w:p>
        </w:tc>
        <w:tc>
          <w:tcPr>
            <w:tcW w:w="1077" w:type="dxa"/>
            <w:vAlign w:val="center"/>
          </w:tcPr>
          <w:p w:rsidR="00EE10FD" w:rsidRDefault="00EE10FD">
            <w:pPr>
              <w:pStyle w:val="ConsPlusNormal"/>
              <w:jc w:val="center"/>
            </w:pPr>
            <w:r>
              <w:t>8,5</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посещений зоопарков,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8.</w:t>
            </w:r>
          </w:p>
        </w:tc>
        <w:tc>
          <w:tcPr>
            <w:tcW w:w="2551" w:type="dxa"/>
          </w:tcPr>
          <w:p w:rsidR="00EE10FD" w:rsidRDefault="00EE10FD">
            <w:pPr>
              <w:pStyle w:val="ConsPlusNormal"/>
            </w:pPr>
            <w:r>
              <w:t>Количество зрителей на сеансах отечественных фильмов, тыс. человек</w:t>
            </w:r>
          </w:p>
        </w:tc>
        <w:tc>
          <w:tcPr>
            <w:tcW w:w="1077" w:type="dxa"/>
            <w:vAlign w:val="center"/>
          </w:tcPr>
          <w:p w:rsidR="00EE10FD" w:rsidRDefault="00EE10FD">
            <w:pPr>
              <w:pStyle w:val="ConsPlusNormal"/>
              <w:jc w:val="center"/>
            </w:pPr>
            <w:r>
              <w:t>54,7</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зрителей на сеансах отечественных фильмов,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9.</w:t>
            </w:r>
          </w:p>
        </w:tc>
        <w:tc>
          <w:tcPr>
            <w:tcW w:w="2551" w:type="dxa"/>
          </w:tcPr>
          <w:p w:rsidR="00EE10FD" w:rsidRDefault="00EE10FD">
            <w:pPr>
              <w:pStyle w:val="ConsPlusNormal"/>
            </w:pPr>
            <w:r>
              <w:t>Охват населения услугами автоклубов, тыс. человек</w:t>
            </w:r>
          </w:p>
        </w:tc>
        <w:tc>
          <w:tcPr>
            <w:tcW w:w="1077" w:type="dxa"/>
            <w:vAlign w:val="center"/>
          </w:tcPr>
          <w:p w:rsidR="00EE10FD" w:rsidRDefault="00EE10FD">
            <w:pPr>
              <w:pStyle w:val="ConsPlusNormal"/>
              <w:jc w:val="center"/>
            </w:pPr>
            <w:r>
              <w:t>0,6</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охвата населения услугами автоклубов,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10.</w:t>
            </w:r>
          </w:p>
        </w:tc>
        <w:tc>
          <w:tcPr>
            <w:tcW w:w="2551" w:type="dxa"/>
          </w:tcPr>
          <w:p w:rsidR="00EE10FD" w:rsidRDefault="00EE10FD">
            <w:pPr>
              <w:pStyle w:val="ConsPlusNormal"/>
            </w:pPr>
            <w:r>
              <w:t>Количество посещений парков культуры и отдыха, тыс. человек</w:t>
            </w:r>
          </w:p>
        </w:tc>
        <w:tc>
          <w:tcPr>
            <w:tcW w:w="1077" w:type="dxa"/>
            <w:vAlign w:val="center"/>
          </w:tcPr>
          <w:p w:rsidR="00EE10FD" w:rsidRDefault="00EE10FD">
            <w:pPr>
              <w:pStyle w:val="ConsPlusNormal"/>
              <w:jc w:val="center"/>
            </w:pPr>
            <w:r>
              <w:t>1,8</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посещений парков культуры и отдыха,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11.</w:t>
            </w:r>
          </w:p>
        </w:tc>
        <w:tc>
          <w:tcPr>
            <w:tcW w:w="2551" w:type="dxa"/>
          </w:tcPr>
          <w:p w:rsidR="00EE10FD" w:rsidRDefault="00EE10FD">
            <w:pPr>
              <w:pStyle w:val="ConsPlusNormal"/>
            </w:pPr>
            <w:r>
              <w:t>Количество посещений цирков, тыс. человек</w:t>
            </w:r>
          </w:p>
        </w:tc>
        <w:tc>
          <w:tcPr>
            <w:tcW w:w="1077" w:type="dxa"/>
            <w:vAlign w:val="center"/>
          </w:tcPr>
          <w:p w:rsidR="00EE10FD" w:rsidRDefault="00EE10FD">
            <w:pPr>
              <w:pStyle w:val="ConsPlusNormal"/>
              <w:jc w:val="center"/>
            </w:pPr>
            <w:r>
              <w:t>5,8</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из них, дети до 14 лет, тыс. человек</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посещений цирков,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val="restart"/>
          </w:tcPr>
          <w:p w:rsidR="00EE10FD" w:rsidRDefault="00EE10FD">
            <w:pPr>
              <w:pStyle w:val="ConsPlusNormal"/>
            </w:pPr>
            <w:r>
              <w:t>12.</w:t>
            </w:r>
          </w:p>
        </w:tc>
        <w:tc>
          <w:tcPr>
            <w:tcW w:w="2551" w:type="dxa"/>
          </w:tcPr>
          <w:p w:rsidR="00EE10FD" w:rsidRDefault="00EE10FD">
            <w:pPr>
              <w:pStyle w:val="ConsPlusNormal"/>
            </w:pPr>
            <w:r>
              <w:t>Количество обучающихся ДШИ и училищ, тыс. человек</w:t>
            </w:r>
          </w:p>
        </w:tc>
        <w:tc>
          <w:tcPr>
            <w:tcW w:w="1077" w:type="dxa"/>
            <w:vAlign w:val="center"/>
          </w:tcPr>
          <w:p w:rsidR="00EE10FD" w:rsidRDefault="00EE10FD">
            <w:pPr>
              <w:pStyle w:val="ConsPlusNormal"/>
              <w:jc w:val="center"/>
            </w:pPr>
            <w:r>
              <w:t>1,67</w:t>
            </w: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vMerge/>
          </w:tcPr>
          <w:p w:rsidR="00EE10FD" w:rsidRDefault="00EE10FD"/>
        </w:tc>
        <w:tc>
          <w:tcPr>
            <w:tcW w:w="2551" w:type="dxa"/>
          </w:tcPr>
          <w:p w:rsidR="00EE10FD" w:rsidRDefault="00EE10FD">
            <w:pPr>
              <w:pStyle w:val="ConsPlusNormal"/>
            </w:pPr>
            <w:r>
              <w:t>Прирост обучающихся ДШИ и училищ, %</w:t>
            </w:r>
          </w:p>
        </w:tc>
        <w:tc>
          <w:tcPr>
            <w:tcW w:w="1077" w:type="dxa"/>
            <w:vAlign w:val="center"/>
          </w:tcPr>
          <w:p w:rsidR="00EE10FD" w:rsidRDefault="00EE10FD">
            <w:pPr>
              <w:pStyle w:val="ConsPlusNormal"/>
            </w:pPr>
          </w:p>
        </w:tc>
        <w:tc>
          <w:tcPr>
            <w:tcW w:w="1247" w:type="dxa"/>
          </w:tcPr>
          <w:p w:rsidR="00EE10FD" w:rsidRDefault="00EE10FD">
            <w:pPr>
              <w:pStyle w:val="ConsPlusNormal"/>
              <w:jc w:val="center"/>
            </w:pPr>
            <w:r>
              <w:t>01.01.2018</w:t>
            </w: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r w:rsidR="00EE10FD">
        <w:tc>
          <w:tcPr>
            <w:tcW w:w="454" w:type="dxa"/>
          </w:tcPr>
          <w:p w:rsidR="00EE10FD" w:rsidRDefault="00EE10FD">
            <w:pPr>
              <w:pStyle w:val="ConsPlusNormal"/>
            </w:pPr>
          </w:p>
        </w:tc>
        <w:tc>
          <w:tcPr>
            <w:tcW w:w="2551" w:type="dxa"/>
          </w:tcPr>
          <w:p w:rsidR="00EE10FD" w:rsidRDefault="00EE10FD">
            <w:pPr>
              <w:pStyle w:val="ConsPlusNormal"/>
            </w:pPr>
            <w:r>
              <w:t>Всего</w:t>
            </w:r>
          </w:p>
        </w:tc>
        <w:tc>
          <w:tcPr>
            <w:tcW w:w="1077" w:type="dxa"/>
            <w:vAlign w:val="center"/>
          </w:tcPr>
          <w:p w:rsidR="00EE10FD" w:rsidRDefault="00EE10FD">
            <w:pPr>
              <w:pStyle w:val="ConsPlusNormal"/>
              <w:jc w:val="center"/>
            </w:pPr>
            <w:r>
              <w:t>774,6</w:t>
            </w:r>
          </w:p>
        </w:tc>
        <w:tc>
          <w:tcPr>
            <w:tcW w:w="1247"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c>
          <w:tcPr>
            <w:tcW w:w="624" w:type="dxa"/>
          </w:tcPr>
          <w:p w:rsidR="00EE10FD" w:rsidRDefault="00EE10FD">
            <w:pPr>
              <w:pStyle w:val="ConsPlusNormal"/>
            </w:pPr>
          </w:p>
        </w:tc>
      </w:tr>
    </w:tbl>
    <w:p w:rsidR="00EE10FD" w:rsidRDefault="00EE10FD">
      <w:pPr>
        <w:pStyle w:val="ConsPlusNormal"/>
        <w:jc w:val="both"/>
      </w:pPr>
    </w:p>
    <w:p w:rsidR="00EE10FD" w:rsidRDefault="00EE10FD">
      <w:pPr>
        <w:pStyle w:val="ConsPlusNormal"/>
        <w:ind w:firstLine="540"/>
        <w:jc w:val="both"/>
      </w:pPr>
      <w:r>
        <w:t>--------------------------------</w:t>
      </w:r>
    </w:p>
    <w:p w:rsidR="00EE10FD" w:rsidRDefault="00EE10FD">
      <w:pPr>
        <w:pStyle w:val="ConsPlusNormal"/>
        <w:spacing w:before="220"/>
        <w:ind w:firstLine="540"/>
        <w:jc w:val="both"/>
      </w:pPr>
      <w:bookmarkStart w:id="2" w:name="P1600"/>
      <w:bookmarkEnd w:id="2"/>
      <w:r>
        <w:t>&lt;*&gt; Расчет базового значения показателя "Увеличение на 15% числа посещений организаций культуры (%)" рассчитан в "млн. человек". Показатели посещаемости по типам организаций культуры исчисляются в "тыс. человек" для точности и достоверности расчета отчетного значения показателя.</w:t>
      </w:r>
    </w:p>
    <w:p w:rsidR="00EE10FD" w:rsidRDefault="00EE10FD">
      <w:pPr>
        <w:pStyle w:val="ConsPlusNormal"/>
        <w:jc w:val="both"/>
      </w:pPr>
    </w:p>
    <w:p w:rsidR="00EE10FD" w:rsidRDefault="00EE10FD">
      <w:pPr>
        <w:pStyle w:val="ConsPlusNormal"/>
        <w:ind w:firstLine="540"/>
        <w:jc w:val="both"/>
      </w:pPr>
      <w:r>
        <w:t>2. Цель (целевой показатель): "Увеличение числа обращений к цифровым ресурсам в сфере культуры в 5 раз (млн. обращений в год)".</w:t>
      </w:r>
    </w:p>
    <w:p w:rsidR="00EE10FD" w:rsidRDefault="00EE10FD">
      <w:pPr>
        <w:pStyle w:val="ConsPlusNormal"/>
        <w:spacing w:before="220"/>
        <w:ind w:firstLine="540"/>
        <w:jc w:val="both"/>
      </w:pPr>
      <w:r>
        <w:t>Базовый показатель "Количество обращений к информационным ресурсам культуры в сети Интернет, включенных в Перечень ресурсов, способствующих распространению традиционных российских духовно-нравственных ценностей".</w:t>
      </w:r>
    </w:p>
    <w:p w:rsidR="00EE10FD" w:rsidRDefault="00EE10FD">
      <w:pPr>
        <w:pStyle w:val="ConsPlusNormal"/>
        <w:spacing w:before="220"/>
        <w:ind w:firstLine="540"/>
        <w:jc w:val="both"/>
      </w:pPr>
      <w:r>
        <w:t>Переход существенной части коммуникаций общества в цифровую форму в равной степени затронул и общекультурные процессы. Оценка реальной аудитории кинофильмов не может быть полной без учета аудитории онлайн кинотеатров и других видео-сервисов. Востребованность произведений современных музыкантов уже давно оценивается не только посещаемостью концертов, но и числом их подписчиков в социальных сетях. Музеи развивают онлайн-сервисы представления коллекций и виртуальные туры. Таким образом, и для отрасли культуры в целом, необходимо дополнить существующую систему оценки посещаемости организаций культуры показателями, характеризующими успешность их взаимодействия с обществом в цифровой среде.</w:t>
      </w:r>
    </w:p>
    <w:p w:rsidR="00EE10FD" w:rsidRDefault="00EE10FD">
      <w:pPr>
        <w:pStyle w:val="ConsPlusNormal"/>
        <w:spacing w:before="220"/>
        <w:ind w:firstLine="540"/>
        <w:jc w:val="both"/>
      </w:pPr>
      <w:r>
        <w:lastRenderedPageBreak/>
        <w:t>Ввиду того, что взаимодействие аудитории с информационными ресурсами отрасли культуры происходит в цифровой среде, Минкультуры России планирует исключить применение традиционных методов сбора агрегированной отчетности и ввести систему прямого объективного измерения числа обращений к цифровым ресурсам культуры на основе системы счетчиков и аналитических инструментов.</w:t>
      </w:r>
    </w:p>
    <w:p w:rsidR="00EE10FD" w:rsidRDefault="00EE10FD">
      <w:pPr>
        <w:pStyle w:val="ConsPlusNormal"/>
        <w:spacing w:before="220"/>
        <w:ind w:firstLine="540"/>
        <w:jc w:val="both"/>
      </w:pPr>
      <w:r>
        <w:t xml:space="preserve">Предлагаемая модель успешно применяется в интернет-коммерции для оценки взаимодействия аудитории с тем или иным </w:t>
      </w:r>
      <w:proofErr w:type="spellStart"/>
      <w:r>
        <w:t>интернет-ресурсом</w:t>
      </w:r>
      <w:proofErr w:type="spellEnd"/>
      <w:r>
        <w:t xml:space="preserve"> и может быть адаптирована для задач отрасли культуры.</w:t>
      </w:r>
    </w:p>
    <w:p w:rsidR="00EE10FD" w:rsidRDefault="00EE10FD">
      <w:pPr>
        <w:pStyle w:val="ConsPlusNormal"/>
        <w:spacing w:before="220"/>
        <w:ind w:firstLine="540"/>
        <w:jc w:val="both"/>
      </w:pPr>
      <w:r>
        <w:t>Перечень цифровых информационных ресурсов о культуре (далее - Перечень ресурсов) создается Минкультуры России в целях координации действий органов исполнительной власти, государственных, коммерческих и некоммерческих организаций по реализации конституционных прав граждан Российской Федерации по доступу к культурному наследию и участию в культурной жизни страны.</w:t>
      </w:r>
    </w:p>
    <w:p w:rsidR="00EE10FD" w:rsidRDefault="00EE10FD">
      <w:pPr>
        <w:pStyle w:val="ConsPlusNormal"/>
        <w:spacing w:before="220"/>
        <w:ind w:firstLine="540"/>
        <w:jc w:val="both"/>
      </w:pPr>
      <w:r>
        <w:t>Под цифровым информационным ресурсом о культуре понимается совокупность данных, представленных в виде сайта в сети Интернет, способствующих достижению следующих задач:</w:t>
      </w:r>
    </w:p>
    <w:p w:rsidR="00EE10FD" w:rsidRDefault="00EE10FD">
      <w:pPr>
        <w:pStyle w:val="ConsPlusNormal"/>
        <w:spacing w:before="220"/>
        <w:ind w:firstLine="540"/>
        <w:jc w:val="both"/>
      </w:pPr>
      <w:r>
        <w:t>1. предоставление доступа к культурному наследию;</w:t>
      </w:r>
    </w:p>
    <w:p w:rsidR="00EE10FD" w:rsidRDefault="00EE10FD">
      <w:pPr>
        <w:pStyle w:val="ConsPlusNormal"/>
        <w:spacing w:before="220"/>
        <w:ind w:firstLine="540"/>
        <w:jc w:val="both"/>
      </w:pPr>
      <w:r>
        <w:t>2. популяризация культуры и традиций народов России;</w:t>
      </w:r>
    </w:p>
    <w:p w:rsidR="00EE10FD" w:rsidRDefault="00EE10FD">
      <w:pPr>
        <w:pStyle w:val="ConsPlusNormal"/>
        <w:spacing w:before="220"/>
        <w:ind w:firstLine="540"/>
        <w:jc w:val="both"/>
      </w:pPr>
      <w:r>
        <w:t>3. повышение посещаемости организаций культуры;</w:t>
      </w:r>
    </w:p>
    <w:p w:rsidR="00EE10FD" w:rsidRDefault="00EE10FD">
      <w:pPr>
        <w:pStyle w:val="ConsPlusNormal"/>
        <w:spacing w:before="220"/>
        <w:ind w:firstLine="540"/>
        <w:jc w:val="both"/>
      </w:pPr>
      <w:r>
        <w:t>4. распространение русского языка.</w:t>
      </w:r>
    </w:p>
    <w:p w:rsidR="00EE10FD" w:rsidRDefault="00EE10FD">
      <w:pPr>
        <w:pStyle w:val="ConsPlusNormal"/>
        <w:spacing w:before="220"/>
        <w:ind w:firstLine="540"/>
        <w:jc w:val="both"/>
      </w:pPr>
      <w:r>
        <w:t>Перечень цифровых информационных ресурсов о культуре включает:</w:t>
      </w:r>
    </w:p>
    <w:p w:rsidR="00EE10FD" w:rsidRDefault="00EE10FD">
      <w:pPr>
        <w:pStyle w:val="ConsPlusNormal"/>
        <w:spacing w:before="220"/>
        <w:ind w:firstLine="540"/>
        <w:jc w:val="both"/>
      </w:pPr>
      <w:r>
        <w:t>1. Базовые цифровые информационные ресурсы:</w:t>
      </w:r>
    </w:p>
    <w:p w:rsidR="00EE10FD" w:rsidRDefault="00EE10FD">
      <w:pPr>
        <w:pStyle w:val="ConsPlusNormal"/>
        <w:spacing w:before="220"/>
        <w:ind w:firstLine="540"/>
        <w:jc w:val="both"/>
      </w:pPr>
      <w:r>
        <w:t>- федеральные информационные ресурсы;</w:t>
      </w:r>
    </w:p>
    <w:p w:rsidR="00EE10FD" w:rsidRDefault="00EE10FD">
      <w:pPr>
        <w:pStyle w:val="ConsPlusNormal"/>
        <w:spacing w:before="220"/>
        <w:ind w:firstLine="540"/>
        <w:jc w:val="both"/>
      </w:pPr>
      <w:r>
        <w:t>- региональные и муниципальные информационные ресурсы.</w:t>
      </w:r>
    </w:p>
    <w:p w:rsidR="00EE10FD" w:rsidRDefault="00EE10FD">
      <w:pPr>
        <w:pStyle w:val="ConsPlusNormal"/>
        <w:spacing w:before="220"/>
        <w:ind w:firstLine="540"/>
        <w:jc w:val="both"/>
      </w:pPr>
      <w:r>
        <w:t>В перечень базовых цифровых информационных ресурсов о культуре включены:</w:t>
      </w:r>
    </w:p>
    <w:p w:rsidR="00EE10FD" w:rsidRDefault="00EE10FD">
      <w:pPr>
        <w:pStyle w:val="ConsPlusNormal"/>
        <w:spacing w:before="220"/>
        <w:ind w:firstLine="540"/>
        <w:jc w:val="both"/>
      </w:pPr>
      <w:r>
        <w:t>- единый портал популяризации культурного наследия и традиций народов России "</w:t>
      </w:r>
      <w:proofErr w:type="spellStart"/>
      <w:r>
        <w:t>Культура.РФ</w:t>
      </w:r>
      <w:proofErr w:type="spellEnd"/>
      <w:r>
        <w:t>" (culture.ru);</w:t>
      </w:r>
    </w:p>
    <w:p w:rsidR="00EE10FD" w:rsidRDefault="00EE10FD">
      <w:pPr>
        <w:pStyle w:val="ConsPlusNormal"/>
        <w:spacing w:before="220"/>
        <w:ind w:firstLine="540"/>
        <w:jc w:val="both"/>
      </w:pPr>
      <w:r>
        <w:t>- портал популяризации истории "</w:t>
      </w:r>
      <w:proofErr w:type="spellStart"/>
      <w:r>
        <w:t>История.РФ</w:t>
      </w:r>
      <w:proofErr w:type="spellEnd"/>
      <w:r>
        <w:t>" (histrf.ru);</w:t>
      </w:r>
    </w:p>
    <w:p w:rsidR="00EE10FD" w:rsidRDefault="00EE10FD">
      <w:pPr>
        <w:pStyle w:val="ConsPlusNormal"/>
        <w:spacing w:before="220"/>
        <w:ind w:firstLine="540"/>
        <w:jc w:val="both"/>
      </w:pPr>
      <w:r>
        <w:t>- портал Национальной электронной библиотеки (</w:t>
      </w:r>
      <w:proofErr w:type="spellStart"/>
      <w:r>
        <w:t>нэб.рф</w:t>
      </w:r>
      <w:proofErr w:type="spellEnd"/>
      <w:r>
        <w:t>);</w:t>
      </w:r>
    </w:p>
    <w:p w:rsidR="00EE10FD" w:rsidRDefault="00EE10FD">
      <w:pPr>
        <w:pStyle w:val="ConsPlusNormal"/>
        <w:spacing w:before="220"/>
        <w:ind w:firstLine="540"/>
        <w:jc w:val="both"/>
      </w:pPr>
      <w:r>
        <w:t>- государственный каталог Музейного фонда Российской Федерации (goskatalog.ru);</w:t>
      </w:r>
    </w:p>
    <w:p w:rsidR="00EE10FD" w:rsidRDefault="00EE10FD">
      <w:pPr>
        <w:pStyle w:val="ConsPlusNormal"/>
        <w:spacing w:before="220"/>
        <w:ind w:firstLine="540"/>
        <w:jc w:val="both"/>
      </w:pPr>
      <w:r>
        <w:t>- платформа цифровых гидов по музеям и выставочным проектам в дополненной реальности "Артефакт" (ar.culture.ru);</w:t>
      </w:r>
    </w:p>
    <w:p w:rsidR="00EE10FD" w:rsidRDefault="00EE10FD">
      <w:pPr>
        <w:pStyle w:val="ConsPlusNormal"/>
        <w:spacing w:before="220"/>
        <w:ind w:firstLine="540"/>
        <w:jc w:val="both"/>
      </w:pPr>
      <w:r>
        <w:t>- официальные сайты и другие информационные ресурсы организаций культуры, подведомственных Минкультуры России.</w:t>
      </w:r>
    </w:p>
    <w:p w:rsidR="00EE10FD" w:rsidRDefault="00EE10FD">
      <w:pPr>
        <w:pStyle w:val="ConsPlusNormal"/>
        <w:spacing w:before="220"/>
        <w:ind w:firstLine="540"/>
        <w:jc w:val="both"/>
      </w:pPr>
      <w:r>
        <w:t>2. Дополнительные цифровые информационные ресурсы, включаемые в Перечень ресурсов их владельцами на добровольной основе и в порядке, установленном Минкультуры России, в том числе информационные ресурсы иных государственных, муниципальных, коммерческих и некоммерческих организаций.</w:t>
      </w:r>
    </w:p>
    <w:p w:rsidR="00EE10FD" w:rsidRDefault="00EE10FD">
      <w:pPr>
        <w:pStyle w:val="ConsPlusNormal"/>
        <w:spacing w:before="220"/>
        <w:ind w:firstLine="540"/>
        <w:jc w:val="both"/>
      </w:pPr>
      <w:r>
        <w:lastRenderedPageBreak/>
        <w:t>Расчет целевого показателя "Увеличение числа обращений к цифровым ресурсам культуры в 5 раз (млн. обращений в год)" производится в отношении базовых цифровых информационных ресурсов, в сравнении с показателем числа обращений к базовым цифровым ресурсам культуры за 2017 год.</w:t>
      </w:r>
    </w:p>
    <w:p w:rsidR="00EE10FD" w:rsidRDefault="00EE10FD">
      <w:pPr>
        <w:pStyle w:val="ConsPlusNormal"/>
        <w:spacing w:before="220"/>
        <w:ind w:firstLine="540"/>
        <w:jc w:val="both"/>
      </w:pPr>
      <w:r>
        <w:t>Для федеральных ресурсов число обращений к базовым цифровым ресурсам культуры за 2017 год составляет 16 млн.</w:t>
      </w:r>
    </w:p>
    <w:p w:rsidR="00EE10FD" w:rsidRDefault="00EE10FD">
      <w:pPr>
        <w:pStyle w:val="ConsPlusNormal"/>
        <w:spacing w:before="220"/>
        <w:ind w:firstLine="540"/>
        <w:jc w:val="both"/>
      </w:pPr>
      <w:r>
        <w:t>Перечень базовых региональных и муниципальных информационных ресурсов о культуре должен быть определен субъектом Российской Федерации в рамках регионального проекта.</w:t>
      </w:r>
    </w:p>
    <w:p w:rsidR="00EE10FD" w:rsidRDefault="00EE10FD">
      <w:pPr>
        <w:pStyle w:val="ConsPlusNormal"/>
        <w:spacing w:before="220"/>
        <w:ind w:firstLine="540"/>
        <w:jc w:val="both"/>
      </w:pPr>
      <w:r>
        <w:t>Для региональных и муниципальных информационных ресурсов число обращений к базовым цифровым ресурсам культуры за 2017 год должно быть определено в рамках подготовки регионального проекта.</w:t>
      </w:r>
    </w:p>
    <w:p w:rsidR="00EE10FD" w:rsidRDefault="00EE10FD">
      <w:pPr>
        <w:pStyle w:val="ConsPlusNormal"/>
        <w:spacing w:before="220"/>
        <w:ind w:firstLine="540"/>
        <w:jc w:val="both"/>
      </w:pPr>
      <w:r>
        <w:t>Включение информационных ресурсов в Перечень ресурсов осуществляется на добровольной основе, путем регистрации юридического или физического лица в качестве владельца информационного ресурса на Едином портале популяризации культурного наследия и традиций народов России "</w:t>
      </w:r>
      <w:proofErr w:type="spellStart"/>
      <w:r>
        <w:t>Культура.РФ</w:t>
      </w:r>
      <w:proofErr w:type="spellEnd"/>
      <w:r>
        <w:t>" (culture.ru) и размещения программного кода счетчика на страницах включаемого информационного ресурса.</w:t>
      </w:r>
    </w:p>
    <w:p w:rsidR="00EE10FD" w:rsidRDefault="00EE10FD">
      <w:pPr>
        <w:pStyle w:val="ConsPlusNormal"/>
        <w:spacing w:before="220"/>
        <w:ind w:firstLine="540"/>
        <w:jc w:val="both"/>
      </w:pPr>
      <w:r>
        <w:t>Критерии включения информационных ресурсов в Перечень ресурсов утверждаются ведомственным актом Минкультуры России.</w:t>
      </w:r>
    </w:p>
    <w:p w:rsidR="00EE10FD" w:rsidRDefault="00EE10FD">
      <w:pPr>
        <w:pStyle w:val="ConsPlusNormal"/>
        <w:spacing w:before="220"/>
        <w:ind w:firstLine="540"/>
        <w:jc w:val="both"/>
      </w:pPr>
      <w:r>
        <w:t>Посещаемость дополнительных цифровых информационных ресурсов, включаемых в Перечень ресурсов их владельцами на добровольной основе является справочным показателем, который не учитывается при оценке исполнения мероприятий национального проекта "Культура".</w:t>
      </w:r>
    </w:p>
    <w:p w:rsidR="00EE10FD" w:rsidRDefault="00EE10FD">
      <w:pPr>
        <w:pStyle w:val="ConsPlusNormal"/>
        <w:spacing w:before="220"/>
        <w:ind w:firstLine="540"/>
        <w:jc w:val="both"/>
      </w:pPr>
      <w:r>
        <w:t>Подсчет числа обращений к информационным ресурсам, включенным в Перечень ресурсов, производится автоматически. Сведения о фактах взаимодействия аудитории с подключенным информационным ресурсом поступают в специализированную систему Минкультуры России - АИС "Цифровая культура".</w:t>
      </w:r>
    </w:p>
    <w:p w:rsidR="00EE10FD" w:rsidRDefault="00EE10FD">
      <w:pPr>
        <w:pStyle w:val="ConsPlusNormal"/>
        <w:spacing w:before="220"/>
        <w:ind w:firstLine="540"/>
        <w:jc w:val="both"/>
      </w:pPr>
      <w:r>
        <w:t>АИС "Цифровая культура" обеспечивает сбор, хранение, статистическую и аналитическую обработку данных о взаимодействии аудитории с цифровыми информационными ресурсами культуры. Доступ к системе разделен на общедоступный и служебный разделы.</w:t>
      </w:r>
    </w:p>
    <w:p w:rsidR="00EE10FD" w:rsidRDefault="00EE10FD">
      <w:pPr>
        <w:pStyle w:val="ConsPlusNormal"/>
        <w:spacing w:before="220"/>
        <w:ind w:firstLine="540"/>
        <w:jc w:val="both"/>
      </w:pPr>
      <w:r>
        <w:t>В общедоступном разделе публикуются обобщенные, агрегированные аналитические данные, в том числе в машиночитаемом формате открытых данных.</w:t>
      </w:r>
    </w:p>
    <w:p w:rsidR="00EE10FD" w:rsidRDefault="00EE10FD">
      <w:pPr>
        <w:pStyle w:val="ConsPlusNormal"/>
        <w:spacing w:before="220"/>
        <w:ind w:firstLine="540"/>
        <w:jc w:val="both"/>
      </w:pPr>
      <w:r>
        <w:t>Служебный раздел предоставляет аналитический инструментарий для многопараметрического изучения цифрового взаимодействия общества с подключенными цифровыми информационными ресурсами о культуре.</w:t>
      </w:r>
    </w:p>
    <w:p w:rsidR="00EE10FD" w:rsidRDefault="00EE10FD">
      <w:pPr>
        <w:pStyle w:val="ConsPlusNormal"/>
        <w:spacing w:before="220"/>
        <w:ind w:firstLine="540"/>
        <w:jc w:val="both"/>
      </w:pPr>
      <w:r>
        <w:t>Прототип АИС "Цифровая культура" может быть создан к концу 2018 года, создание продуктивной системы запланировано на 2019 год.</w:t>
      </w:r>
    </w:p>
    <w:p w:rsidR="00EE10FD" w:rsidRDefault="00EE10FD">
      <w:pPr>
        <w:pStyle w:val="ConsPlusNormal"/>
        <w:jc w:val="both"/>
      </w:pPr>
    </w:p>
    <w:p w:rsidR="00EE10FD" w:rsidRDefault="00EE10FD">
      <w:pPr>
        <w:pStyle w:val="ConsPlusTitle"/>
        <w:jc w:val="center"/>
        <w:outlineLvl w:val="1"/>
      </w:pPr>
      <w:r>
        <w:t>2. Цели, целевые и дополнительные показатели</w:t>
      </w:r>
    </w:p>
    <w:p w:rsidR="00EE10FD" w:rsidRDefault="00EE10FD">
      <w:pPr>
        <w:pStyle w:val="ConsPlusTitle"/>
        <w:jc w:val="center"/>
      </w:pPr>
      <w:r>
        <w:t>национального проекта</w:t>
      </w:r>
    </w:p>
    <w:p w:rsidR="00EE10FD" w:rsidRDefault="00EE10FD">
      <w:pPr>
        <w:pStyle w:val="ConsPlusNormal"/>
        <w:jc w:val="both"/>
      </w:pPr>
    </w:p>
    <w:p w:rsidR="00EE10FD" w:rsidRDefault="00EE10FD">
      <w:pPr>
        <w:sectPr w:rsidR="00EE10F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948"/>
        <w:gridCol w:w="680"/>
        <w:gridCol w:w="1247"/>
        <w:gridCol w:w="1361"/>
        <w:gridCol w:w="680"/>
        <w:gridCol w:w="680"/>
        <w:gridCol w:w="680"/>
        <w:gridCol w:w="680"/>
        <w:gridCol w:w="680"/>
        <w:gridCol w:w="680"/>
      </w:tblGrid>
      <w:tr w:rsidR="00EE10FD">
        <w:tc>
          <w:tcPr>
            <w:tcW w:w="480" w:type="dxa"/>
            <w:vMerge w:val="restart"/>
          </w:tcPr>
          <w:p w:rsidR="00EE10FD" w:rsidRDefault="00EE10FD">
            <w:pPr>
              <w:pStyle w:val="ConsPlusNormal"/>
              <w:jc w:val="center"/>
            </w:pPr>
            <w:r>
              <w:lastRenderedPageBreak/>
              <w:t>N п/п</w:t>
            </w:r>
          </w:p>
        </w:tc>
        <w:tc>
          <w:tcPr>
            <w:tcW w:w="2948" w:type="dxa"/>
            <w:vMerge w:val="restart"/>
          </w:tcPr>
          <w:p w:rsidR="00EE10FD" w:rsidRDefault="00EE10FD">
            <w:pPr>
              <w:pStyle w:val="ConsPlusNormal"/>
              <w:jc w:val="center"/>
            </w:pPr>
            <w:r>
              <w:t>Цель, целевой показатель, дополнительный показатель</w:t>
            </w:r>
          </w:p>
        </w:tc>
        <w:tc>
          <w:tcPr>
            <w:tcW w:w="1927" w:type="dxa"/>
            <w:gridSpan w:val="2"/>
          </w:tcPr>
          <w:p w:rsidR="00EE10FD" w:rsidRDefault="00EE10FD">
            <w:pPr>
              <w:pStyle w:val="ConsPlusNormal"/>
              <w:jc w:val="center"/>
            </w:pPr>
            <w:r>
              <w:t>Базовое значение</w:t>
            </w:r>
          </w:p>
        </w:tc>
        <w:tc>
          <w:tcPr>
            <w:tcW w:w="1361" w:type="dxa"/>
            <w:vMerge w:val="restart"/>
          </w:tcPr>
          <w:p w:rsidR="00EE10FD" w:rsidRDefault="00EE10FD">
            <w:pPr>
              <w:pStyle w:val="ConsPlusNormal"/>
              <w:jc w:val="center"/>
            </w:pPr>
            <w:r>
              <w:t>Сценарий</w:t>
            </w:r>
          </w:p>
        </w:tc>
        <w:tc>
          <w:tcPr>
            <w:tcW w:w="4080" w:type="dxa"/>
            <w:gridSpan w:val="6"/>
          </w:tcPr>
          <w:p w:rsidR="00EE10FD" w:rsidRDefault="00EE10FD">
            <w:pPr>
              <w:pStyle w:val="ConsPlusNormal"/>
              <w:jc w:val="center"/>
            </w:pPr>
            <w:r>
              <w:t>Период, год</w:t>
            </w:r>
          </w:p>
        </w:tc>
      </w:tr>
      <w:tr w:rsidR="00EE10FD">
        <w:tc>
          <w:tcPr>
            <w:tcW w:w="480" w:type="dxa"/>
            <w:vMerge/>
          </w:tcPr>
          <w:p w:rsidR="00EE10FD" w:rsidRDefault="00EE10FD"/>
        </w:tc>
        <w:tc>
          <w:tcPr>
            <w:tcW w:w="2948" w:type="dxa"/>
            <w:vMerge/>
          </w:tcPr>
          <w:p w:rsidR="00EE10FD" w:rsidRDefault="00EE10FD"/>
        </w:tc>
        <w:tc>
          <w:tcPr>
            <w:tcW w:w="680" w:type="dxa"/>
          </w:tcPr>
          <w:p w:rsidR="00EE10FD" w:rsidRDefault="00EE10FD">
            <w:pPr>
              <w:pStyle w:val="ConsPlusNormal"/>
              <w:jc w:val="center"/>
            </w:pPr>
            <w:r>
              <w:t>Значение</w:t>
            </w:r>
          </w:p>
        </w:tc>
        <w:tc>
          <w:tcPr>
            <w:tcW w:w="1247" w:type="dxa"/>
          </w:tcPr>
          <w:p w:rsidR="00EE10FD" w:rsidRDefault="00EE10FD">
            <w:pPr>
              <w:pStyle w:val="ConsPlusNormal"/>
              <w:jc w:val="center"/>
            </w:pPr>
            <w:r>
              <w:t>Дата</w:t>
            </w:r>
          </w:p>
        </w:tc>
        <w:tc>
          <w:tcPr>
            <w:tcW w:w="1361" w:type="dxa"/>
            <w:vMerge/>
          </w:tcPr>
          <w:p w:rsidR="00EE10FD" w:rsidRDefault="00EE10FD"/>
        </w:tc>
        <w:tc>
          <w:tcPr>
            <w:tcW w:w="680" w:type="dxa"/>
          </w:tcPr>
          <w:p w:rsidR="00EE10FD" w:rsidRDefault="00EE10FD">
            <w:pPr>
              <w:pStyle w:val="ConsPlusNormal"/>
              <w:jc w:val="center"/>
            </w:pPr>
            <w:r>
              <w:t>2019</w:t>
            </w:r>
          </w:p>
        </w:tc>
        <w:tc>
          <w:tcPr>
            <w:tcW w:w="680" w:type="dxa"/>
          </w:tcPr>
          <w:p w:rsidR="00EE10FD" w:rsidRDefault="00EE10FD">
            <w:pPr>
              <w:pStyle w:val="ConsPlusNormal"/>
              <w:jc w:val="center"/>
            </w:pPr>
            <w:r>
              <w:t>2020</w:t>
            </w:r>
          </w:p>
        </w:tc>
        <w:tc>
          <w:tcPr>
            <w:tcW w:w="680" w:type="dxa"/>
          </w:tcPr>
          <w:p w:rsidR="00EE10FD" w:rsidRDefault="00EE10FD">
            <w:pPr>
              <w:pStyle w:val="ConsPlusNormal"/>
              <w:jc w:val="center"/>
            </w:pPr>
            <w:r>
              <w:t>2021</w:t>
            </w:r>
          </w:p>
        </w:tc>
        <w:tc>
          <w:tcPr>
            <w:tcW w:w="680" w:type="dxa"/>
          </w:tcPr>
          <w:p w:rsidR="00EE10FD" w:rsidRDefault="00EE10FD">
            <w:pPr>
              <w:pStyle w:val="ConsPlusNormal"/>
              <w:jc w:val="center"/>
            </w:pPr>
            <w:r>
              <w:t>2022</w:t>
            </w:r>
          </w:p>
        </w:tc>
        <w:tc>
          <w:tcPr>
            <w:tcW w:w="680" w:type="dxa"/>
          </w:tcPr>
          <w:p w:rsidR="00EE10FD" w:rsidRDefault="00EE10FD">
            <w:pPr>
              <w:pStyle w:val="ConsPlusNormal"/>
              <w:jc w:val="center"/>
            </w:pPr>
            <w:r>
              <w:t>2023</w:t>
            </w:r>
          </w:p>
        </w:tc>
        <w:tc>
          <w:tcPr>
            <w:tcW w:w="680" w:type="dxa"/>
          </w:tcPr>
          <w:p w:rsidR="00EE10FD" w:rsidRDefault="00EE10FD">
            <w:pPr>
              <w:pStyle w:val="ConsPlusNormal"/>
              <w:jc w:val="center"/>
            </w:pPr>
            <w:r>
              <w:t>2024</w:t>
            </w:r>
          </w:p>
        </w:tc>
      </w:tr>
      <w:tr w:rsidR="00EE10FD">
        <w:tc>
          <w:tcPr>
            <w:tcW w:w="480" w:type="dxa"/>
            <w:vMerge w:val="restart"/>
          </w:tcPr>
          <w:p w:rsidR="00EE10FD" w:rsidRDefault="00EE10FD">
            <w:pPr>
              <w:pStyle w:val="ConsPlusNormal"/>
              <w:jc w:val="center"/>
            </w:pPr>
            <w:r>
              <w:t>1.</w:t>
            </w:r>
          </w:p>
        </w:tc>
        <w:tc>
          <w:tcPr>
            <w:tcW w:w="2948" w:type="dxa"/>
            <w:vMerge w:val="restart"/>
          </w:tcPr>
          <w:p w:rsidR="00EE10FD" w:rsidRDefault="00EE10FD">
            <w:pPr>
              <w:pStyle w:val="ConsPlusNormal"/>
            </w:pPr>
            <w:r>
              <w:t>Цель (целевой показатель): Увеличение на 15% числа посещений организаций культуры (%)</w:t>
            </w:r>
          </w:p>
        </w:tc>
        <w:tc>
          <w:tcPr>
            <w:tcW w:w="680" w:type="dxa"/>
            <w:vMerge w:val="restart"/>
          </w:tcPr>
          <w:p w:rsidR="00EE10FD" w:rsidRDefault="00EE10FD">
            <w:pPr>
              <w:pStyle w:val="ConsPlusNormal"/>
              <w:jc w:val="center"/>
            </w:pPr>
            <w:r>
              <w:t>100,0</w:t>
            </w:r>
          </w:p>
        </w:tc>
        <w:tc>
          <w:tcPr>
            <w:tcW w:w="1247" w:type="dxa"/>
            <w:vMerge w:val="restart"/>
          </w:tcPr>
          <w:p w:rsidR="00EE10FD" w:rsidRDefault="00EE10FD">
            <w:pPr>
              <w:pStyle w:val="ConsPlusNormal"/>
              <w:jc w:val="center"/>
            </w:pPr>
            <w:r>
              <w:t>01.01.2018</w:t>
            </w:r>
          </w:p>
        </w:tc>
        <w:tc>
          <w:tcPr>
            <w:tcW w:w="1361" w:type="dxa"/>
          </w:tcPr>
          <w:p w:rsidR="00EE10FD" w:rsidRDefault="00EE10FD">
            <w:pPr>
              <w:pStyle w:val="ConsPlusNormal"/>
              <w:jc w:val="center"/>
            </w:pPr>
            <w:r>
              <w:t>с учетом национального проекта</w:t>
            </w:r>
          </w:p>
        </w:tc>
        <w:tc>
          <w:tcPr>
            <w:tcW w:w="680" w:type="dxa"/>
          </w:tcPr>
          <w:p w:rsidR="00EE10FD" w:rsidRDefault="00EE10FD">
            <w:pPr>
              <w:pStyle w:val="ConsPlusNormal"/>
              <w:jc w:val="center"/>
            </w:pPr>
            <w:r>
              <w:t>101,0</w:t>
            </w:r>
          </w:p>
        </w:tc>
        <w:tc>
          <w:tcPr>
            <w:tcW w:w="680" w:type="dxa"/>
          </w:tcPr>
          <w:p w:rsidR="00EE10FD" w:rsidRDefault="00EE10FD">
            <w:pPr>
              <w:pStyle w:val="ConsPlusNormal"/>
              <w:jc w:val="center"/>
            </w:pPr>
            <w:r>
              <w:t>103,0</w:t>
            </w:r>
          </w:p>
        </w:tc>
        <w:tc>
          <w:tcPr>
            <w:tcW w:w="680" w:type="dxa"/>
          </w:tcPr>
          <w:p w:rsidR="00EE10FD" w:rsidRDefault="00EE10FD">
            <w:pPr>
              <w:pStyle w:val="ConsPlusNormal"/>
              <w:jc w:val="center"/>
            </w:pPr>
            <w:r>
              <w:t>105,0</w:t>
            </w:r>
          </w:p>
        </w:tc>
        <w:tc>
          <w:tcPr>
            <w:tcW w:w="680" w:type="dxa"/>
          </w:tcPr>
          <w:p w:rsidR="00EE10FD" w:rsidRDefault="00EE10FD">
            <w:pPr>
              <w:pStyle w:val="ConsPlusNormal"/>
              <w:jc w:val="center"/>
            </w:pPr>
            <w:r>
              <w:t>107,0</w:t>
            </w:r>
          </w:p>
        </w:tc>
        <w:tc>
          <w:tcPr>
            <w:tcW w:w="680" w:type="dxa"/>
          </w:tcPr>
          <w:p w:rsidR="00EE10FD" w:rsidRDefault="00EE10FD">
            <w:pPr>
              <w:pStyle w:val="ConsPlusNormal"/>
              <w:jc w:val="center"/>
            </w:pPr>
            <w:r>
              <w:t>110,0</w:t>
            </w:r>
          </w:p>
        </w:tc>
        <w:tc>
          <w:tcPr>
            <w:tcW w:w="680" w:type="dxa"/>
          </w:tcPr>
          <w:p w:rsidR="00EE10FD" w:rsidRDefault="00EE10FD">
            <w:pPr>
              <w:pStyle w:val="ConsPlusNormal"/>
              <w:jc w:val="center"/>
            </w:pPr>
            <w:r>
              <w:t>115,0</w:t>
            </w:r>
          </w:p>
        </w:tc>
      </w:tr>
      <w:tr w:rsidR="00EE10FD">
        <w:tc>
          <w:tcPr>
            <w:tcW w:w="480" w:type="dxa"/>
            <w:vMerge/>
          </w:tcPr>
          <w:p w:rsidR="00EE10FD" w:rsidRDefault="00EE10FD"/>
        </w:tc>
        <w:tc>
          <w:tcPr>
            <w:tcW w:w="2948" w:type="dxa"/>
            <w:vMerge/>
          </w:tcPr>
          <w:p w:rsidR="00EE10FD" w:rsidRDefault="00EE10FD"/>
        </w:tc>
        <w:tc>
          <w:tcPr>
            <w:tcW w:w="680" w:type="dxa"/>
            <w:vMerge/>
          </w:tcPr>
          <w:p w:rsidR="00EE10FD" w:rsidRDefault="00EE10FD"/>
        </w:tc>
        <w:tc>
          <w:tcPr>
            <w:tcW w:w="1247" w:type="dxa"/>
            <w:vMerge/>
          </w:tcPr>
          <w:p w:rsidR="00EE10FD" w:rsidRDefault="00EE10FD"/>
        </w:tc>
        <w:tc>
          <w:tcPr>
            <w:tcW w:w="1361" w:type="dxa"/>
          </w:tcPr>
          <w:p w:rsidR="00EE10FD" w:rsidRDefault="00EE10FD">
            <w:pPr>
              <w:pStyle w:val="ConsPlusNormal"/>
              <w:jc w:val="center"/>
            </w:pPr>
            <w:r>
              <w:t>без учета национального проекта</w:t>
            </w:r>
          </w:p>
        </w:tc>
        <w:tc>
          <w:tcPr>
            <w:tcW w:w="680" w:type="dxa"/>
          </w:tcPr>
          <w:p w:rsidR="00EE10FD" w:rsidRDefault="00EE10FD">
            <w:pPr>
              <w:pStyle w:val="ConsPlusNormal"/>
              <w:jc w:val="center"/>
            </w:pPr>
            <w:r>
              <w:t>100,1</w:t>
            </w:r>
          </w:p>
        </w:tc>
        <w:tc>
          <w:tcPr>
            <w:tcW w:w="680" w:type="dxa"/>
          </w:tcPr>
          <w:p w:rsidR="00EE10FD" w:rsidRDefault="00EE10FD">
            <w:pPr>
              <w:pStyle w:val="ConsPlusNormal"/>
              <w:jc w:val="center"/>
            </w:pPr>
            <w:r>
              <w:t>100,5</w:t>
            </w:r>
          </w:p>
        </w:tc>
        <w:tc>
          <w:tcPr>
            <w:tcW w:w="680" w:type="dxa"/>
          </w:tcPr>
          <w:p w:rsidR="00EE10FD" w:rsidRDefault="00EE10FD">
            <w:pPr>
              <w:pStyle w:val="ConsPlusNormal"/>
              <w:jc w:val="center"/>
            </w:pPr>
            <w:r>
              <w:t>100,9</w:t>
            </w:r>
          </w:p>
        </w:tc>
        <w:tc>
          <w:tcPr>
            <w:tcW w:w="680" w:type="dxa"/>
          </w:tcPr>
          <w:p w:rsidR="00EE10FD" w:rsidRDefault="00EE10FD">
            <w:pPr>
              <w:pStyle w:val="ConsPlusNormal"/>
              <w:jc w:val="center"/>
            </w:pPr>
            <w:r>
              <w:t>101,4</w:t>
            </w:r>
          </w:p>
        </w:tc>
        <w:tc>
          <w:tcPr>
            <w:tcW w:w="680" w:type="dxa"/>
          </w:tcPr>
          <w:p w:rsidR="00EE10FD" w:rsidRDefault="00EE10FD">
            <w:pPr>
              <w:pStyle w:val="ConsPlusNormal"/>
              <w:jc w:val="center"/>
            </w:pPr>
            <w:r>
              <w:t>101,9</w:t>
            </w:r>
          </w:p>
        </w:tc>
        <w:tc>
          <w:tcPr>
            <w:tcW w:w="680" w:type="dxa"/>
          </w:tcPr>
          <w:p w:rsidR="00EE10FD" w:rsidRDefault="00EE10FD">
            <w:pPr>
              <w:pStyle w:val="ConsPlusNormal"/>
              <w:jc w:val="center"/>
            </w:pPr>
            <w:r>
              <w:t>102,3</w:t>
            </w:r>
          </w:p>
        </w:tc>
      </w:tr>
      <w:tr w:rsidR="00EE10FD">
        <w:tc>
          <w:tcPr>
            <w:tcW w:w="480" w:type="dxa"/>
            <w:vMerge w:val="restart"/>
          </w:tcPr>
          <w:p w:rsidR="00EE10FD" w:rsidRDefault="00EE10FD">
            <w:pPr>
              <w:pStyle w:val="ConsPlusNormal"/>
              <w:jc w:val="center"/>
            </w:pPr>
            <w:r>
              <w:t>2.</w:t>
            </w:r>
          </w:p>
        </w:tc>
        <w:tc>
          <w:tcPr>
            <w:tcW w:w="2948" w:type="dxa"/>
            <w:vMerge w:val="restart"/>
          </w:tcPr>
          <w:p w:rsidR="00EE10FD" w:rsidRDefault="00EE10FD">
            <w:pPr>
              <w:pStyle w:val="ConsPlusNormal"/>
            </w:pPr>
            <w:r>
              <w:t>Цель (целевой показатель): Увеличение числа обращений к цифровым ресурсам культуры в 5 раз (млн. обращений в год)</w:t>
            </w:r>
          </w:p>
        </w:tc>
        <w:tc>
          <w:tcPr>
            <w:tcW w:w="680" w:type="dxa"/>
            <w:vMerge w:val="restart"/>
          </w:tcPr>
          <w:p w:rsidR="00EE10FD" w:rsidRDefault="00EE10FD">
            <w:pPr>
              <w:pStyle w:val="ConsPlusNormal"/>
              <w:jc w:val="center"/>
            </w:pPr>
            <w:r>
              <w:t>16</w:t>
            </w:r>
          </w:p>
        </w:tc>
        <w:tc>
          <w:tcPr>
            <w:tcW w:w="1247" w:type="dxa"/>
            <w:vMerge w:val="restart"/>
          </w:tcPr>
          <w:p w:rsidR="00EE10FD" w:rsidRDefault="00EE10FD">
            <w:pPr>
              <w:pStyle w:val="ConsPlusNormal"/>
              <w:jc w:val="center"/>
            </w:pPr>
            <w:r>
              <w:t>01.01.2018</w:t>
            </w:r>
          </w:p>
        </w:tc>
        <w:tc>
          <w:tcPr>
            <w:tcW w:w="1361" w:type="dxa"/>
          </w:tcPr>
          <w:p w:rsidR="00EE10FD" w:rsidRDefault="00EE10FD">
            <w:pPr>
              <w:pStyle w:val="ConsPlusNormal"/>
              <w:jc w:val="center"/>
            </w:pPr>
            <w:r>
              <w:t>с учетом национального проекта</w:t>
            </w:r>
          </w:p>
        </w:tc>
        <w:tc>
          <w:tcPr>
            <w:tcW w:w="680" w:type="dxa"/>
          </w:tcPr>
          <w:p w:rsidR="00EE10FD" w:rsidRDefault="00EE10FD">
            <w:pPr>
              <w:pStyle w:val="ConsPlusNormal"/>
              <w:jc w:val="center"/>
            </w:pPr>
            <w:r>
              <w:t>24</w:t>
            </w:r>
          </w:p>
        </w:tc>
        <w:tc>
          <w:tcPr>
            <w:tcW w:w="680" w:type="dxa"/>
          </w:tcPr>
          <w:p w:rsidR="00EE10FD" w:rsidRDefault="00EE10FD">
            <w:pPr>
              <w:pStyle w:val="ConsPlusNormal"/>
              <w:jc w:val="center"/>
            </w:pPr>
            <w:r>
              <w:t>32</w:t>
            </w:r>
          </w:p>
        </w:tc>
        <w:tc>
          <w:tcPr>
            <w:tcW w:w="680" w:type="dxa"/>
          </w:tcPr>
          <w:p w:rsidR="00EE10FD" w:rsidRDefault="00EE10FD">
            <w:pPr>
              <w:pStyle w:val="ConsPlusNormal"/>
              <w:jc w:val="center"/>
            </w:pPr>
            <w:r>
              <w:t>40</w:t>
            </w:r>
          </w:p>
        </w:tc>
        <w:tc>
          <w:tcPr>
            <w:tcW w:w="680" w:type="dxa"/>
          </w:tcPr>
          <w:p w:rsidR="00EE10FD" w:rsidRDefault="00EE10FD">
            <w:pPr>
              <w:pStyle w:val="ConsPlusNormal"/>
              <w:jc w:val="center"/>
            </w:pPr>
            <w:r>
              <w:t>48</w:t>
            </w:r>
          </w:p>
        </w:tc>
        <w:tc>
          <w:tcPr>
            <w:tcW w:w="680" w:type="dxa"/>
          </w:tcPr>
          <w:p w:rsidR="00EE10FD" w:rsidRDefault="00EE10FD">
            <w:pPr>
              <w:pStyle w:val="ConsPlusNormal"/>
              <w:jc w:val="center"/>
            </w:pPr>
            <w:r>
              <w:t>64</w:t>
            </w:r>
          </w:p>
        </w:tc>
        <w:tc>
          <w:tcPr>
            <w:tcW w:w="680" w:type="dxa"/>
          </w:tcPr>
          <w:p w:rsidR="00EE10FD" w:rsidRDefault="00EE10FD">
            <w:pPr>
              <w:pStyle w:val="ConsPlusNormal"/>
              <w:jc w:val="center"/>
            </w:pPr>
            <w:r>
              <w:t>80</w:t>
            </w:r>
          </w:p>
        </w:tc>
      </w:tr>
      <w:tr w:rsidR="00EE10FD">
        <w:tc>
          <w:tcPr>
            <w:tcW w:w="480" w:type="dxa"/>
            <w:vMerge/>
          </w:tcPr>
          <w:p w:rsidR="00EE10FD" w:rsidRDefault="00EE10FD"/>
        </w:tc>
        <w:tc>
          <w:tcPr>
            <w:tcW w:w="2948" w:type="dxa"/>
            <w:vMerge/>
          </w:tcPr>
          <w:p w:rsidR="00EE10FD" w:rsidRDefault="00EE10FD"/>
        </w:tc>
        <w:tc>
          <w:tcPr>
            <w:tcW w:w="680" w:type="dxa"/>
            <w:vMerge/>
          </w:tcPr>
          <w:p w:rsidR="00EE10FD" w:rsidRDefault="00EE10FD"/>
        </w:tc>
        <w:tc>
          <w:tcPr>
            <w:tcW w:w="1247" w:type="dxa"/>
            <w:vMerge/>
          </w:tcPr>
          <w:p w:rsidR="00EE10FD" w:rsidRDefault="00EE10FD"/>
        </w:tc>
        <w:tc>
          <w:tcPr>
            <w:tcW w:w="1361" w:type="dxa"/>
          </w:tcPr>
          <w:p w:rsidR="00EE10FD" w:rsidRDefault="00EE10FD">
            <w:pPr>
              <w:pStyle w:val="ConsPlusNormal"/>
              <w:jc w:val="center"/>
            </w:pPr>
            <w:r>
              <w:t>без учета национального проекта</w:t>
            </w:r>
          </w:p>
        </w:tc>
        <w:tc>
          <w:tcPr>
            <w:tcW w:w="680" w:type="dxa"/>
          </w:tcPr>
          <w:p w:rsidR="00EE10FD" w:rsidRDefault="00EE10FD">
            <w:pPr>
              <w:pStyle w:val="ConsPlusNormal"/>
              <w:jc w:val="center"/>
            </w:pPr>
            <w:r>
              <w:t>18</w:t>
            </w:r>
          </w:p>
        </w:tc>
        <w:tc>
          <w:tcPr>
            <w:tcW w:w="680" w:type="dxa"/>
          </w:tcPr>
          <w:p w:rsidR="00EE10FD" w:rsidRDefault="00EE10FD">
            <w:pPr>
              <w:pStyle w:val="ConsPlusNormal"/>
              <w:jc w:val="center"/>
            </w:pPr>
            <w:r>
              <w:t>20</w:t>
            </w:r>
          </w:p>
        </w:tc>
        <w:tc>
          <w:tcPr>
            <w:tcW w:w="680" w:type="dxa"/>
          </w:tcPr>
          <w:p w:rsidR="00EE10FD" w:rsidRDefault="00EE10FD">
            <w:pPr>
              <w:pStyle w:val="ConsPlusNormal"/>
              <w:jc w:val="center"/>
            </w:pPr>
            <w:r>
              <w:t>22</w:t>
            </w:r>
          </w:p>
        </w:tc>
        <w:tc>
          <w:tcPr>
            <w:tcW w:w="680" w:type="dxa"/>
          </w:tcPr>
          <w:p w:rsidR="00EE10FD" w:rsidRDefault="00EE10FD">
            <w:pPr>
              <w:pStyle w:val="ConsPlusNormal"/>
              <w:jc w:val="center"/>
            </w:pPr>
            <w:r>
              <w:t>24</w:t>
            </w:r>
          </w:p>
        </w:tc>
        <w:tc>
          <w:tcPr>
            <w:tcW w:w="680" w:type="dxa"/>
          </w:tcPr>
          <w:p w:rsidR="00EE10FD" w:rsidRDefault="00EE10FD">
            <w:pPr>
              <w:pStyle w:val="ConsPlusNormal"/>
              <w:jc w:val="center"/>
            </w:pPr>
            <w:r>
              <w:t>26</w:t>
            </w:r>
          </w:p>
        </w:tc>
        <w:tc>
          <w:tcPr>
            <w:tcW w:w="680" w:type="dxa"/>
          </w:tcPr>
          <w:p w:rsidR="00EE10FD" w:rsidRDefault="00EE10FD">
            <w:pPr>
              <w:pStyle w:val="ConsPlusNormal"/>
              <w:jc w:val="center"/>
            </w:pPr>
            <w:r>
              <w:t>28</w:t>
            </w:r>
          </w:p>
        </w:tc>
      </w:tr>
    </w:tbl>
    <w:p w:rsidR="00EE10FD" w:rsidRDefault="00EE10FD">
      <w:pPr>
        <w:pStyle w:val="ConsPlusNormal"/>
        <w:jc w:val="both"/>
      </w:pPr>
    </w:p>
    <w:p w:rsidR="00EE10FD" w:rsidRDefault="00EE10FD">
      <w:pPr>
        <w:pStyle w:val="ConsPlusNormal"/>
        <w:jc w:val="both"/>
      </w:pPr>
    </w:p>
    <w:p w:rsidR="00EE10FD" w:rsidRDefault="00EE10FD">
      <w:pPr>
        <w:pStyle w:val="ConsPlusNormal"/>
        <w:pBdr>
          <w:top w:val="single" w:sz="6" w:space="0" w:color="auto"/>
        </w:pBdr>
        <w:spacing w:before="100" w:after="100"/>
        <w:jc w:val="both"/>
        <w:rPr>
          <w:sz w:val="2"/>
          <w:szCs w:val="2"/>
        </w:rPr>
      </w:pPr>
    </w:p>
    <w:p w:rsidR="00FE14DF" w:rsidRDefault="00FE14DF"/>
    <w:sectPr w:rsidR="00FE14DF" w:rsidSect="00C438A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FD"/>
    <w:rsid w:val="00EE10FD"/>
    <w:rsid w:val="00FE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06143-F344-4F00-AA14-11E2F71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0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01AF264F03EE1F97B125B49281EACFCB540C30BFD1C101B2963FD768979A499F28E10BD6B82B2C431731A072BEE3C3637AA8B1AB0C5DA430AI" TargetMode="External"/><Relationship Id="rId13" Type="http://schemas.openxmlformats.org/officeDocument/2006/relationships/hyperlink" Target="consultantplus://offline/ref=49601AF264F03EE1F97B125B49281EACFDB44CC408FD1C101B2963FD768979A499F28E10BD6984B8C431731A072BEE3C3637AA8B1AB0C5DA430AI" TargetMode="External"/><Relationship Id="rId18" Type="http://schemas.openxmlformats.org/officeDocument/2006/relationships/hyperlink" Target="consultantplus://offline/ref=49601AF264F03EE1F97B125B49281EACFDB44CC408FD1C101B2963FD768979A499F28E10BD6B80BDC431731A072BEE3C3637AA8B1AB0C5DA430AI" TargetMode="External"/><Relationship Id="rId3" Type="http://schemas.openxmlformats.org/officeDocument/2006/relationships/webSettings" Target="webSettings.xml"/><Relationship Id="rId21" Type="http://schemas.openxmlformats.org/officeDocument/2006/relationships/hyperlink" Target="consultantplus://offline/ref=49601AF264F03EE1F97B125B49281EACFCB540C909F21C101B2963FD768979A499F28E10B9638CEE9D7E7246437FFD3C3337A88F054B0BI" TargetMode="External"/><Relationship Id="rId7" Type="http://schemas.openxmlformats.org/officeDocument/2006/relationships/hyperlink" Target="consultantplus://offline/ref=49601AF264F03EE1F97B125B49281EACFCB644C60BFB1C101B2963FD768979A499F28E10BD6A87BACE31731A072BEE3C3637AA8B1AB0C5DA430AI" TargetMode="External"/><Relationship Id="rId12" Type="http://schemas.openxmlformats.org/officeDocument/2006/relationships/hyperlink" Target="consultantplus://offline/ref=49601AF264F03EE1F97B125B49281EACFCB544C60FF31C101B2963FD768979A499F28E10BD6A81BBCD31731A072BEE3C3637AA8B1AB0C5DA430AI" TargetMode="External"/><Relationship Id="rId17" Type="http://schemas.openxmlformats.org/officeDocument/2006/relationships/hyperlink" Target="consultantplus://offline/ref=49601AF264F03EE1F97B125B49281EACFDB44CC408FD1C101B2963FD768979A499F28E10BD6B86B9CB31731A072BEE3C3637AA8B1AB0C5DA430AI" TargetMode="External"/><Relationship Id="rId2" Type="http://schemas.openxmlformats.org/officeDocument/2006/relationships/settings" Target="settings.xml"/><Relationship Id="rId16" Type="http://schemas.openxmlformats.org/officeDocument/2006/relationships/hyperlink" Target="consultantplus://offline/ref=49601AF264F03EE1F97B125B49281EACFDB44CC408FD1C101B2963FD768979A499F28E10BD6B83BDCD31731A072BEE3C3637AA8B1AB0C5DA430AI" TargetMode="External"/><Relationship Id="rId20" Type="http://schemas.openxmlformats.org/officeDocument/2006/relationships/hyperlink" Target="consultantplus://offline/ref=49601AF264F03EE1F97B125B49281EACFEB541C20FFC1C101B2963FD768979A499F28E10BD6A87BFCE31731A072BEE3C3637AA8B1AB0C5DA430AI" TargetMode="External"/><Relationship Id="rId1" Type="http://schemas.openxmlformats.org/officeDocument/2006/relationships/styles" Target="styles.xml"/><Relationship Id="rId6" Type="http://schemas.openxmlformats.org/officeDocument/2006/relationships/hyperlink" Target="consultantplus://offline/ref=49601AF264F03EE1F97B125B49281EACFCB644C60BFB1C101B2963FD768979A499F28E10BD6A87B9C831731A072BEE3C3637AA8B1AB0C5DA430AI" TargetMode="External"/><Relationship Id="rId11" Type="http://schemas.openxmlformats.org/officeDocument/2006/relationships/hyperlink" Target="consultantplus://offline/ref=49601AF264F03EE1F97B125B49281EACFCB544C60FF31C101B2963FD768979A499F28E10BD6A81BBCD31731A072BEE3C3637AA8B1AB0C5DA430AI" TargetMode="External"/><Relationship Id="rId5" Type="http://schemas.openxmlformats.org/officeDocument/2006/relationships/hyperlink" Target="consultantplus://offline/ref=49601AF264F03EE1F97B125B49281EACFCB644C103FA1C101B2963FD768979A48BF2D61CBD6B99BAC824254B424707I" TargetMode="External"/><Relationship Id="rId15" Type="http://schemas.openxmlformats.org/officeDocument/2006/relationships/hyperlink" Target="consultantplus://offline/ref=49601AF264F03EE1F97B125B49281EACFDB543C508FD1C101B2963FD768979A499F28E10BD6A87BBCF31731A072BEE3C3637AA8B1AB0C5DA430AI" TargetMode="External"/><Relationship Id="rId23" Type="http://schemas.openxmlformats.org/officeDocument/2006/relationships/theme" Target="theme/theme1.xml"/><Relationship Id="rId10" Type="http://schemas.openxmlformats.org/officeDocument/2006/relationships/hyperlink" Target="consultantplus://offline/ref=49601AF264F03EE1F97B125B49281EACFCB544C60FF31C101B2963FD768979A499F28E10BD6A87BBCB31731A072BEE3C3637AA8B1AB0C5DA430AI" TargetMode="External"/><Relationship Id="rId19" Type="http://schemas.openxmlformats.org/officeDocument/2006/relationships/hyperlink" Target="consultantplus://offline/ref=49601AF264F03EE1F97B125B49281EACFEB541C20FFC1C101B2963FD768979A499F28E10BD6A87BBC931731A072BEE3C3637AA8B1AB0C5DA430AI" TargetMode="External"/><Relationship Id="rId4" Type="http://schemas.openxmlformats.org/officeDocument/2006/relationships/hyperlink" Target="consultantplus://offline/ref=49601AF264F03EE1F97B125B49281EACFCB447C108FB1C101B2963FD768979A48BF2D61CBD6B99BAC824254B424707I" TargetMode="External"/><Relationship Id="rId9" Type="http://schemas.openxmlformats.org/officeDocument/2006/relationships/hyperlink" Target="consultantplus://offline/ref=49601AF264F03EE1F97B125B49281EACFCB44CC10BF21C101B2963FD768979A499F28E10BD6A87BBC831731A072BEE3C3637AA8B1AB0C5DA430AI" TargetMode="External"/><Relationship Id="rId14" Type="http://schemas.openxmlformats.org/officeDocument/2006/relationships/hyperlink" Target="consultantplus://offline/ref=49601AF264F03EE1F97B125B49281EACFEB24DC90FF91C101B2963FD768979A499F28E10BD6A87BBCB31731A072BEE3C3637AA8B1AB0C5DA430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 Елена Анатольевна</dc:creator>
  <cp:keywords/>
  <dc:description/>
  <cp:lastModifiedBy>Моисеева Елена Анатольевна</cp:lastModifiedBy>
  <cp:revision>1</cp:revision>
  <dcterms:created xsi:type="dcterms:W3CDTF">2019-04-01T08:52:00Z</dcterms:created>
  <dcterms:modified xsi:type="dcterms:W3CDTF">2019-04-01T08:53:00Z</dcterms:modified>
</cp:coreProperties>
</file>