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67" w:rsidRDefault="00333143">
      <w:pPr>
        <w:pStyle w:val="ab"/>
        <w:rPr>
          <w:rFonts w:ascii="Times New Roman"/>
          <w:sz w:val="28"/>
        </w:rPr>
      </w:pPr>
      <w:bookmarkStart w:id="0" w:name="_GoBack"/>
      <w:bookmarkEnd w:id="0"/>
      <w:r>
        <w:rPr>
          <w:rFonts w:ascii="Times New Roman"/>
          <w:sz w:val="28"/>
        </w:rPr>
        <w:t xml:space="preserve">                                                      Публичный отчет</w:t>
      </w:r>
    </w:p>
    <w:p w:rsidR="004F6B67" w:rsidRDefault="00333143">
      <w:pPr>
        <w:pStyle w:val="ab"/>
        <w:jc w:val="center"/>
        <w:rPr>
          <w:rFonts w:ascii="Times New Roman"/>
          <w:sz w:val="28"/>
        </w:rPr>
      </w:pPr>
      <w:proofErr w:type="gramStart"/>
      <w:r>
        <w:rPr>
          <w:rFonts w:ascii="Times New Roman"/>
          <w:sz w:val="28"/>
        </w:rPr>
        <w:t>заведующего</w:t>
      </w:r>
      <w:proofErr w:type="gramEnd"/>
      <w:r>
        <w:rPr>
          <w:rFonts w:ascii="Times New Roman"/>
          <w:sz w:val="28"/>
        </w:rPr>
        <w:t xml:space="preserve"> детского сада</w:t>
      </w:r>
    </w:p>
    <w:p w:rsidR="004F6B67" w:rsidRDefault="00333143">
      <w:pPr>
        <w:pStyle w:val="ab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МБДОУ «Красная шапочка»</w:t>
      </w:r>
      <w:proofErr w:type="spellStart"/>
      <w:r>
        <w:rPr>
          <w:rFonts w:ascii="Times New Roman"/>
          <w:sz w:val="28"/>
        </w:rPr>
        <w:t>с</w:t>
      </w:r>
      <w:proofErr w:type="gramStart"/>
      <w:r>
        <w:rPr>
          <w:rFonts w:ascii="Times New Roman"/>
          <w:sz w:val="28"/>
        </w:rPr>
        <w:t>.В</w:t>
      </w:r>
      <w:proofErr w:type="gramEnd"/>
      <w:r>
        <w:rPr>
          <w:rFonts w:ascii="Times New Roman"/>
          <w:sz w:val="28"/>
        </w:rPr>
        <w:t>ареновка</w:t>
      </w:r>
      <w:proofErr w:type="spellEnd"/>
    </w:p>
    <w:p w:rsidR="004F6B67" w:rsidRDefault="002F1498">
      <w:pPr>
        <w:pStyle w:val="ab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2024 – 2025</w:t>
      </w:r>
      <w:r w:rsidR="00333143">
        <w:rPr>
          <w:rFonts w:ascii="Times New Roman"/>
          <w:sz w:val="28"/>
        </w:rPr>
        <w:t xml:space="preserve"> учебный год</w:t>
      </w:r>
    </w:p>
    <w:p w:rsidR="004F6B67" w:rsidRDefault="004F6B67">
      <w:pPr>
        <w:pStyle w:val="ab"/>
        <w:spacing w:line="360" w:lineRule="auto"/>
        <w:jc w:val="both"/>
        <w:rPr>
          <w:rFonts w:ascii="Times New Roman"/>
          <w:sz w:val="24"/>
        </w:rPr>
      </w:pPr>
    </w:p>
    <w:p w:rsidR="004F6B67" w:rsidRDefault="00333143">
      <w:pPr>
        <w:pStyle w:val="ab"/>
        <w:spacing w:line="360" w:lineRule="auto"/>
        <w:jc w:val="center"/>
        <w:rPr>
          <w:rFonts w:asciiTheme="majorHAnsi"/>
          <w:sz w:val="24"/>
        </w:rPr>
      </w:pPr>
      <w:r>
        <w:rPr>
          <w:rFonts w:asciiTheme="majorHAnsi"/>
          <w:sz w:val="24"/>
        </w:rPr>
        <w:t>Руководитель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учреждения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Сердюк</w:t>
      </w:r>
      <w:r>
        <w:rPr>
          <w:rFonts w:asciiTheme="majorHAnsi"/>
          <w:sz w:val="24"/>
        </w:rPr>
        <w:t xml:space="preserve">  </w:t>
      </w:r>
      <w:r>
        <w:rPr>
          <w:rFonts w:asciiTheme="majorHAnsi"/>
          <w:sz w:val="24"/>
        </w:rPr>
        <w:t>Оксана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Александровна</w:t>
      </w:r>
      <w:r>
        <w:rPr>
          <w:rFonts w:asciiTheme="majorHAnsi"/>
          <w:sz w:val="24"/>
        </w:rPr>
        <w:t>.</w:t>
      </w:r>
    </w:p>
    <w:p w:rsidR="004F6B67" w:rsidRDefault="004F6B67">
      <w:pPr>
        <w:pStyle w:val="ab"/>
        <w:spacing w:line="360" w:lineRule="auto"/>
        <w:jc w:val="both"/>
        <w:rPr>
          <w:rFonts w:asciiTheme="majorHAnsi"/>
          <w:sz w:val="24"/>
        </w:rPr>
      </w:pP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Цель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публичного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отчета</w:t>
      </w:r>
      <w:r>
        <w:rPr>
          <w:rFonts w:asciiTheme="majorHAnsi"/>
          <w:sz w:val="24"/>
        </w:rPr>
        <w:t xml:space="preserve"> - </w:t>
      </w:r>
      <w:r>
        <w:rPr>
          <w:rFonts w:asciiTheme="majorHAnsi"/>
          <w:sz w:val="24"/>
        </w:rPr>
        <w:t>становление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общественного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диалога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участия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родителей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общественности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управлении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учреждением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Задача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публичного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отчета</w:t>
      </w:r>
      <w:r>
        <w:rPr>
          <w:rFonts w:asciiTheme="majorHAnsi"/>
          <w:sz w:val="24"/>
        </w:rPr>
        <w:t xml:space="preserve"> - </w:t>
      </w:r>
      <w:r>
        <w:rPr>
          <w:rFonts w:asciiTheme="majorHAnsi"/>
          <w:sz w:val="24"/>
        </w:rPr>
        <w:t>предоставление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достоверной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информации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жизнедеятельности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сада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Предмет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публичного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отчета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анализ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показателей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содержательно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характеризующих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жизнедеятельность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center"/>
        <w:rPr>
          <w:rFonts w:asciiTheme="majorHAnsi"/>
          <w:sz w:val="24"/>
        </w:rPr>
      </w:pPr>
      <w:r>
        <w:rPr>
          <w:rFonts w:asciiTheme="majorHAnsi"/>
          <w:sz w:val="24"/>
        </w:rPr>
        <w:t>1.</w:t>
      </w:r>
      <w:r>
        <w:rPr>
          <w:rFonts w:asciiTheme="majorHAnsi"/>
          <w:sz w:val="24"/>
        </w:rPr>
        <w:t>Общая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характеристика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учреждения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МБДОУ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«Красная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шапочка»</w:t>
      </w:r>
      <w:r>
        <w:rPr>
          <w:rFonts w:asciiTheme="majorHAnsi"/>
          <w:sz w:val="24"/>
        </w:rPr>
        <w:t xml:space="preserve"> </w:t>
      </w:r>
      <w:proofErr w:type="spellStart"/>
      <w:r>
        <w:rPr>
          <w:rFonts w:asciiTheme="majorHAnsi"/>
          <w:sz w:val="24"/>
        </w:rPr>
        <w:t>с</w:t>
      </w:r>
      <w:proofErr w:type="gramStart"/>
      <w:r>
        <w:rPr>
          <w:rFonts w:asciiTheme="majorHAnsi"/>
          <w:sz w:val="24"/>
        </w:rPr>
        <w:t>.</w:t>
      </w:r>
      <w:r>
        <w:rPr>
          <w:rFonts w:asciiTheme="majorHAnsi"/>
          <w:sz w:val="24"/>
        </w:rPr>
        <w:t>В</w:t>
      </w:r>
      <w:proofErr w:type="gramEnd"/>
      <w:r>
        <w:rPr>
          <w:rFonts w:asciiTheme="majorHAnsi"/>
          <w:sz w:val="24"/>
        </w:rPr>
        <w:t>ареновка</w:t>
      </w:r>
      <w:proofErr w:type="spellEnd"/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Юридический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адрес</w:t>
      </w:r>
      <w:r>
        <w:rPr>
          <w:rFonts w:asciiTheme="majorHAnsi"/>
          <w:sz w:val="24"/>
        </w:rPr>
        <w:t xml:space="preserve">: </w:t>
      </w:r>
      <w:proofErr w:type="spellStart"/>
      <w:r>
        <w:rPr>
          <w:rFonts w:asciiTheme="majorHAnsi"/>
          <w:sz w:val="24"/>
        </w:rPr>
        <w:t>с</w:t>
      </w:r>
      <w:proofErr w:type="gramStart"/>
      <w:r>
        <w:rPr>
          <w:rFonts w:asciiTheme="majorHAnsi"/>
          <w:sz w:val="24"/>
        </w:rPr>
        <w:t>.</w:t>
      </w:r>
      <w:r>
        <w:rPr>
          <w:rFonts w:asciiTheme="majorHAnsi"/>
          <w:sz w:val="24"/>
        </w:rPr>
        <w:t>В</w:t>
      </w:r>
      <w:proofErr w:type="gramEnd"/>
      <w:r>
        <w:rPr>
          <w:rFonts w:asciiTheme="majorHAnsi"/>
          <w:sz w:val="24"/>
        </w:rPr>
        <w:t>ареновка</w:t>
      </w:r>
      <w:proofErr w:type="spellEnd"/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ул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Советская</w:t>
      </w:r>
      <w:r>
        <w:rPr>
          <w:rFonts w:asciiTheme="majorHAnsi"/>
          <w:sz w:val="24"/>
        </w:rPr>
        <w:t xml:space="preserve"> 121 </w:t>
      </w:r>
      <w:r>
        <w:rPr>
          <w:rFonts w:asciiTheme="majorHAnsi"/>
          <w:sz w:val="24"/>
        </w:rPr>
        <w:t>тел</w:t>
      </w:r>
      <w:r>
        <w:rPr>
          <w:rFonts w:asciiTheme="majorHAnsi"/>
          <w:sz w:val="24"/>
        </w:rPr>
        <w:t>.2-56-58.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Режим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работы</w:t>
      </w:r>
      <w:r>
        <w:rPr>
          <w:rFonts w:asciiTheme="majorHAnsi"/>
          <w:sz w:val="24"/>
        </w:rPr>
        <w:t>: 10</w:t>
      </w:r>
      <w:r>
        <w:rPr>
          <w:rFonts w:asciiTheme="majorHAnsi"/>
          <w:sz w:val="24"/>
        </w:rPr>
        <w:t>ч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пятидневная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рабочая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неделя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График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работы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7-00 </w:t>
      </w:r>
      <w:r>
        <w:rPr>
          <w:rFonts w:asciiTheme="majorHAnsi"/>
          <w:sz w:val="24"/>
        </w:rPr>
        <w:t>до</w:t>
      </w:r>
      <w:r>
        <w:rPr>
          <w:rFonts w:asciiTheme="majorHAnsi"/>
          <w:sz w:val="24"/>
        </w:rPr>
        <w:t xml:space="preserve"> 17-00 ,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понедельника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пятницу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Лицензия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№</w:t>
      </w:r>
      <w:r>
        <w:rPr>
          <w:rFonts w:asciiTheme="majorHAnsi"/>
          <w:sz w:val="24"/>
        </w:rPr>
        <w:t xml:space="preserve"> 3065 </w:t>
      </w:r>
      <w:r>
        <w:rPr>
          <w:rFonts w:asciiTheme="majorHAnsi"/>
          <w:sz w:val="24"/>
        </w:rPr>
        <w:t>от</w:t>
      </w:r>
      <w:r>
        <w:rPr>
          <w:rFonts w:asciiTheme="majorHAnsi"/>
          <w:sz w:val="24"/>
        </w:rPr>
        <w:t xml:space="preserve"> 04.12.2012</w:t>
      </w:r>
      <w:r>
        <w:rPr>
          <w:rFonts w:asciiTheme="majorHAnsi"/>
          <w:sz w:val="24"/>
        </w:rPr>
        <w:t>г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 2. </w:t>
      </w:r>
      <w:r>
        <w:rPr>
          <w:rFonts w:asciiTheme="majorHAnsi"/>
          <w:sz w:val="24"/>
        </w:rPr>
        <w:t>Состав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воспитанников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>: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функционирует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четыре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группы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возраста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Списочный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состав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начало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учебного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года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>
        <w:rPr>
          <w:rFonts w:asciiTheme="majorHAnsi"/>
          <w:sz w:val="24"/>
        </w:rPr>
        <w:t xml:space="preserve"> 80 </w:t>
      </w:r>
      <w:r>
        <w:rPr>
          <w:rFonts w:asciiTheme="majorHAnsi"/>
          <w:sz w:val="24"/>
        </w:rPr>
        <w:t>человек</w:t>
      </w:r>
      <w:r>
        <w:rPr>
          <w:rFonts w:asciiTheme="majorHAnsi"/>
          <w:sz w:val="24"/>
        </w:rPr>
        <w:t xml:space="preserve">,  </w:t>
      </w:r>
      <w:r>
        <w:rPr>
          <w:rFonts w:asciiTheme="majorHAnsi"/>
          <w:sz w:val="24"/>
        </w:rPr>
        <w:t>плановая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посещаемость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>
        <w:rPr>
          <w:rFonts w:asciiTheme="majorHAnsi"/>
          <w:sz w:val="24"/>
        </w:rPr>
        <w:t xml:space="preserve">80 </w:t>
      </w:r>
      <w:r>
        <w:rPr>
          <w:rFonts w:asciiTheme="majorHAnsi"/>
          <w:sz w:val="24"/>
        </w:rPr>
        <w:t>человек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фактическая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>
        <w:rPr>
          <w:rFonts w:asciiTheme="majorHAnsi"/>
          <w:sz w:val="24"/>
        </w:rPr>
        <w:t xml:space="preserve"> 80 </w:t>
      </w:r>
      <w:r>
        <w:rPr>
          <w:rFonts w:asciiTheme="majorHAnsi"/>
          <w:sz w:val="24"/>
        </w:rPr>
        <w:t>человек</w:t>
      </w:r>
      <w:r>
        <w:rPr>
          <w:rFonts w:asciiTheme="majorHAnsi"/>
          <w:sz w:val="24"/>
        </w:rPr>
        <w:t xml:space="preserve"> (100%).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3. </w:t>
      </w:r>
      <w:r>
        <w:rPr>
          <w:rFonts w:asciiTheme="majorHAnsi"/>
          <w:sz w:val="24"/>
        </w:rPr>
        <w:t>Структура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управления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МБДОУ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«Красная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шапочка»</w:t>
      </w:r>
      <w:proofErr w:type="spellStart"/>
      <w:r>
        <w:rPr>
          <w:rFonts w:asciiTheme="majorHAnsi"/>
          <w:sz w:val="24"/>
        </w:rPr>
        <w:t>с</w:t>
      </w:r>
      <w:proofErr w:type="gramStart"/>
      <w:r>
        <w:rPr>
          <w:rFonts w:asciiTheme="majorHAnsi"/>
          <w:sz w:val="24"/>
        </w:rPr>
        <w:t>.</w:t>
      </w:r>
      <w:r>
        <w:rPr>
          <w:rFonts w:asciiTheme="majorHAnsi"/>
          <w:sz w:val="24"/>
        </w:rPr>
        <w:t>В</w:t>
      </w:r>
      <w:proofErr w:type="gramEnd"/>
      <w:r>
        <w:rPr>
          <w:rFonts w:asciiTheme="majorHAnsi"/>
          <w:sz w:val="24"/>
        </w:rPr>
        <w:t>ареновка</w:t>
      </w:r>
      <w:proofErr w:type="spellEnd"/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Управление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осуществляется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соответствии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законом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РФ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«Об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образовании»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принципов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единоначалия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самоуправления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Заведующий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осуществляет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непосредственное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руководство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детским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несет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ответственность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учреждения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Формами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самоуправления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детским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являются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Совет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трудового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коллектива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Совет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педагогов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Учредитель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осуществляет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контроль</w:t>
      </w:r>
      <w:r>
        <w:rPr>
          <w:rFonts w:asciiTheme="majorHAnsi"/>
          <w:sz w:val="24"/>
        </w:rPr>
        <w:t xml:space="preserve"> 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сада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 4. </w:t>
      </w:r>
      <w:r>
        <w:rPr>
          <w:rFonts w:asciiTheme="majorHAnsi"/>
          <w:sz w:val="24"/>
        </w:rPr>
        <w:t>Особенности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процесса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процесс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регламентируется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развития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основной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образования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годовым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планом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работы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расписанием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Реализация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осуществляется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соответствии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федеральными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требованиями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условиям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реализации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образования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Ведущие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цели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создание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благоприятных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полноценного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проживания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ребенком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детства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формирование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базовой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культуры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личности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всестороннее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психических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физических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качеств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соответствии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возрастными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индивидуальными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особенностями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подготовка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жизни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современном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обществе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обучению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школе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обеспечение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безопасности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жизнедеятельности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дошкольника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lastRenderedPageBreak/>
        <w:t>Основные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задачи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области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сохранения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укрепления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здоровья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>:</w:t>
      </w:r>
    </w:p>
    <w:p w:rsidR="004F6B67" w:rsidRDefault="00333143">
      <w:pPr>
        <w:pStyle w:val="ab"/>
        <w:numPr>
          <w:ilvl w:val="0"/>
          <w:numId w:val="1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Обеспечение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безопасности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жизнедеятельности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>;</w:t>
      </w:r>
    </w:p>
    <w:p w:rsidR="004F6B67" w:rsidRDefault="00333143">
      <w:pPr>
        <w:pStyle w:val="ab"/>
        <w:numPr>
          <w:ilvl w:val="0"/>
          <w:numId w:val="1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Обеспечение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безусловного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соблюдения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прав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ребенка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охрану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здоровья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гармоничное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условиях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сада</w:t>
      </w:r>
      <w:r>
        <w:rPr>
          <w:rFonts w:asciiTheme="majorHAnsi"/>
          <w:sz w:val="24"/>
        </w:rPr>
        <w:t>;</w:t>
      </w:r>
    </w:p>
    <w:p w:rsidR="004F6B67" w:rsidRDefault="00333143">
      <w:pPr>
        <w:pStyle w:val="ab"/>
        <w:numPr>
          <w:ilvl w:val="0"/>
          <w:numId w:val="1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Обеспечение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формирования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здоровье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сберегающей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реализации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гигиенических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требований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воспитательно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образовательного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процесса</w:t>
      </w:r>
      <w:r>
        <w:rPr>
          <w:rFonts w:asciiTheme="majorHAnsi"/>
          <w:sz w:val="24"/>
        </w:rPr>
        <w:t>;</w:t>
      </w:r>
    </w:p>
    <w:p w:rsidR="004F6B67" w:rsidRDefault="00333143">
      <w:pPr>
        <w:pStyle w:val="ab"/>
        <w:numPr>
          <w:ilvl w:val="0"/>
          <w:numId w:val="1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Воспитание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ребенка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осознанного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отношения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двигательной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активности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интереса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потребностей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физическому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самосовершенствованию</w:t>
      </w:r>
      <w:r>
        <w:rPr>
          <w:rFonts w:asciiTheme="majorHAnsi"/>
          <w:sz w:val="24"/>
        </w:rPr>
        <w:t>;</w:t>
      </w:r>
    </w:p>
    <w:p w:rsidR="004F6B67" w:rsidRDefault="00333143">
      <w:pPr>
        <w:pStyle w:val="ab"/>
        <w:numPr>
          <w:ilvl w:val="0"/>
          <w:numId w:val="1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Воспитания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культуры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здоровья</w:t>
      </w:r>
      <w:r>
        <w:rPr>
          <w:rFonts w:asciiTheme="majorHAnsi"/>
          <w:sz w:val="24"/>
        </w:rPr>
        <w:t xml:space="preserve">;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Основные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задачи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области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физической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культуры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спорта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•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расширение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использования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привлекательных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видов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физкультурно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оздоровительной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ритмической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гимнастики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спортивных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игр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•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систематической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физическому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воспитанию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под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девизом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«Физкультура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друзья»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Основные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задачи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области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повышения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качества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образования</w:t>
      </w:r>
      <w:r>
        <w:rPr>
          <w:rFonts w:asciiTheme="majorHAnsi"/>
          <w:sz w:val="24"/>
        </w:rPr>
        <w:t>:</w:t>
      </w:r>
    </w:p>
    <w:p w:rsidR="004F6B67" w:rsidRDefault="00333143">
      <w:pPr>
        <w:pStyle w:val="ab"/>
        <w:numPr>
          <w:ilvl w:val="0"/>
          <w:numId w:val="2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Реализация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направлений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ребенка</w:t>
      </w:r>
      <w:r>
        <w:rPr>
          <w:rFonts w:asciiTheme="majorHAnsi"/>
          <w:sz w:val="24"/>
        </w:rPr>
        <w:t xml:space="preserve">; </w:t>
      </w:r>
      <w:r>
        <w:rPr>
          <w:rFonts w:asciiTheme="majorHAnsi"/>
          <w:sz w:val="24"/>
        </w:rPr>
        <w:t>физического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эмоционально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волевого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познавательно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речевого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социально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личностного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художественно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эстетического</w:t>
      </w:r>
      <w:r>
        <w:rPr>
          <w:rFonts w:asciiTheme="majorHAnsi"/>
          <w:sz w:val="24"/>
        </w:rPr>
        <w:t>;</w:t>
      </w:r>
    </w:p>
    <w:p w:rsidR="004F6B67" w:rsidRDefault="00333143">
      <w:pPr>
        <w:pStyle w:val="ab"/>
        <w:numPr>
          <w:ilvl w:val="0"/>
          <w:numId w:val="2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Развитие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самодеятельной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игры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являющейся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ведущей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деятельностью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возрасте</w:t>
      </w:r>
      <w:r>
        <w:rPr>
          <w:rFonts w:asciiTheme="majorHAnsi"/>
          <w:sz w:val="24"/>
        </w:rPr>
        <w:t>;</w:t>
      </w:r>
    </w:p>
    <w:p w:rsidR="004F6B67" w:rsidRDefault="00333143">
      <w:pPr>
        <w:pStyle w:val="ab"/>
        <w:numPr>
          <w:ilvl w:val="0"/>
          <w:numId w:val="2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Внедрение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образовательную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практику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современных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информационных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коммуникационных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технологий</w:t>
      </w:r>
      <w:r>
        <w:rPr>
          <w:rFonts w:asciiTheme="majorHAnsi"/>
          <w:sz w:val="24"/>
        </w:rPr>
        <w:t>;</w:t>
      </w:r>
    </w:p>
    <w:p w:rsidR="004F6B67" w:rsidRDefault="00333143">
      <w:pPr>
        <w:pStyle w:val="ab"/>
        <w:numPr>
          <w:ilvl w:val="0"/>
          <w:numId w:val="2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Реализация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современных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подходов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предметно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развивающей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среды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Основные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принципы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построения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реализации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программы</w:t>
      </w:r>
      <w:r>
        <w:rPr>
          <w:rFonts w:asciiTheme="majorHAnsi"/>
          <w:sz w:val="24"/>
        </w:rPr>
        <w:t xml:space="preserve">: </w:t>
      </w:r>
    </w:p>
    <w:p w:rsidR="004F6B67" w:rsidRDefault="00333143">
      <w:pPr>
        <w:pStyle w:val="ab"/>
        <w:numPr>
          <w:ilvl w:val="0"/>
          <w:numId w:val="3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Учет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индивидуальных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особенностей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numPr>
          <w:ilvl w:val="0"/>
          <w:numId w:val="3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Системность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отборе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предоставлении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материала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интеграция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задач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интеллектуально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познавательного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художественно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эстетического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социального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дошкольников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обогащение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содержания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образования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numPr>
          <w:ilvl w:val="0"/>
          <w:numId w:val="3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Деятельный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подход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образования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включение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познавательного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компонента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разнообразные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виды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формы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numPr>
          <w:ilvl w:val="0"/>
          <w:numId w:val="3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Сочетание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наглядных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эмоционально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образовательных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технологий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обучения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numPr>
          <w:ilvl w:val="0"/>
          <w:numId w:val="3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Открытость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повторения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уточнения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материала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течение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года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месяца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недели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включая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работу</w:t>
      </w:r>
      <w:r>
        <w:rPr>
          <w:rFonts w:asciiTheme="majorHAnsi"/>
          <w:sz w:val="24"/>
        </w:rPr>
        <w:t xml:space="preserve">'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взаимодействию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родителями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процесса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определен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комплексно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тематический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принцип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ведущей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игровой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деятельностью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Решение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задач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осуществляется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формах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совместной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взрослых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также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совместной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lastRenderedPageBreak/>
        <w:t>Образовательный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процесс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строится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прежде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всего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индивидуальном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подходе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детям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создании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благоприятного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микроклимата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группе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интересного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диалогического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общения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color w:val="221B06"/>
          <w:sz w:val="24"/>
          <w:highlight w:val="white"/>
        </w:rPr>
        <w:t>Наиболее</w:t>
      </w:r>
      <w:r>
        <w:rPr>
          <w:rFonts w:asciiTheme="majorHAnsi"/>
          <w:color w:val="221B06"/>
          <w:sz w:val="24"/>
          <w:highlight w:val="white"/>
        </w:rPr>
        <w:t xml:space="preserve"> </w:t>
      </w:r>
      <w:r>
        <w:rPr>
          <w:rFonts w:asciiTheme="majorHAnsi"/>
          <w:color w:val="221B06"/>
          <w:sz w:val="24"/>
          <w:highlight w:val="white"/>
        </w:rPr>
        <w:t>интересными</w:t>
      </w:r>
      <w:r>
        <w:rPr>
          <w:rFonts w:asciiTheme="majorHAnsi"/>
          <w:color w:val="221B06"/>
          <w:sz w:val="24"/>
          <w:highlight w:val="white"/>
        </w:rPr>
        <w:t xml:space="preserve"> </w:t>
      </w:r>
      <w:r>
        <w:rPr>
          <w:rFonts w:asciiTheme="majorHAnsi"/>
          <w:color w:val="221B06"/>
          <w:sz w:val="24"/>
          <w:highlight w:val="white"/>
        </w:rPr>
        <w:t>и</w:t>
      </w:r>
      <w:r>
        <w:rPr>
          <w:rFonts w:asciiTheme="majorHAnsi"/>
          <w:color w:val="221B06"/>
          <w:sz w:val="24"/>
          <w:highlight w:val="white"/>
        </w:rPr>
        <w:t xml:space="preserve"> </w:t>
      </w:r>
      <w:r>
        <w:rPr>
          <w:rFonts w:asciiTheme="majorHAnsi"/>
          <w:color w:val="221B06"/>
          <w:sz w:val="24"/>
          <w:highlight w:val="white"/>
        </w:rPr>
        <w:t>запомнившимися</w:t>
      </w:r>
      <w:r>
        <w:rPr>
          <w:rFonts w:asciiTheme="majorHAnsi"/>
          <w:color w:val="221B06"/>
          <w:sz w:val="24"/>
          <w:highlight w:val="white"/>
        </w:rPr>
        <w:t xml:space="preserve"> </w:t>
      </w:r>
      <w:r>
        <w:rPr>
          <w:rFonts w:asciiTheme="majorHAnsi"/>
          <w:color w:val="221B06"/>
          <w:sz w:val="24"/>
          <w:highlight w:val="white"/>
        </w:rPr>
        <w:t>мероприятиями</w:t>
      </w:r>
      <w:r>
        <w:rPr>
          <w:rFonts w:asciiTheme="majorHAnsi"/>
          <w:color w:val="221B06"/>
          <w:sz w:val="24"/>
          <w:highlight w:val="white"/>
        </w:rPr>
        <w:t xml:space="preserve"> </w:t>
      </w:r>
      <w:r>
        <w:rPr>
          <w:rFonts w:asciiTheme="majorHAnsi"/>
          <w:color w:val="221B06"/>
          <w:sz w:val="24"/>
          <w:highlight w:val="white"/>
        </w:rPr>
        <w:t>в</w:t>
      </w:r>
      <w:r w:rsidR="00577C9B">
        <w:rPr>
          <w:rFonts w:asciiTheme="majorHAnsi"/>
          <w:color w:val="221B06"/>
          <w:sz w:val="24"/>
          <w:highlight w:val="white"/>
        </w:rPr>
        <w:t xml:space="preserve"> 2022-2023</w:t>
      </w:r>
      <w:r>
        <w:rPr>
          <w:rFonts w:asciiTheme="majorHAnsi"/>
          <w:color w:val="221B06"/>
          <w:sz w:val="24"/>
          <w:highlight w:val="white"/>
        </w:rPr>
        <w:t xml:space="preserve"> </w:t>
      </w:r>
      <w:r>
        <w:rPr>
          <w:rFonts w:asciiTheme="majorHAnsi"/>
          <w:color w:val="221B06"/>
          <w:sz w:val="24"/>
          <w:highlight w:val="white"/>
        </w:rPr>
        <w:t>учебном</w:t>
      </w:r>
      <w:r>
        <w:rPr>
          <w:rFonts w:asciiTheme="majorHAnsi"/>
          <w:color w:val="221B06"/>
          <w:sz w:val="24"/>
          <w:highlight w:val="white"/>
        </w:rPr>
        <w:t xml:space="preserve"> </w:t>
      </w:r>
      <w:r>
        <w:rPr>
          <w:rFonts w:asciiTheme="majorHAnsi"/>
          <w:color w:val="221B06"/>
          <w:sz w:val="24"/>
          <w:highlight w:val="white"/>
        </w:rPr>
        <w:t>году</w:t>
      </w:r>
      <w:r>
        <w:rPr>
          <w:rFonts w:asciiTheme="majorHAnsi"/>
          <w:color w:val="221B06"/>
          <w:sz w:val="24"/>
          <w:highlight w:val="white"/>
        </w:rPr>
        <w:t xml:space="preserve"> </w:t>
      </w:r>
      <w:r>
        <w:rPr>
          <w:rFonts w:asciiTheme="majorHAnsi"/>
          <w:color w:val="221B06"/>
          <w:sz w:val="24"/>
          <w:highlight w:val="white"/>
        </w:rPr>
        <w:t>стали</w:t>
      </w:r>
      <w:r>
        <w:rPr>
          <w:rFonts w:asciiTheme="majorHAnsi"/>
          <w:color w:val="221B06"/>
          <w:sz w:val="24"/>
          <w:highlight w:val="white"/>
        </w:rPr>
        <w:t>:</w:t>
      </w:r>
    </w:p>
    <w:p w:rsidR="004F6B67" w:rsidRDefault="00333143">
      <w:pPr>
        <w:numPr>
          <w:ilvl w:val="0"/>
          <w:numId w:val="4"/>
        </w:numPr>
        <w:spacing w:beforeAutospacing="1" w:afterAutospacing="1" w:line="300" w:lineRule="atLeast"/>
        <w:rPr>
          <w:rFonts w:asciiTheme="majorHAnsi"/>
          <w:color w:val="2E2409"/>
          <w:sz w:val="24"/>
          <w:highlight w:val="white"/>
        </w:rPr>
      </w:pPr>
      <w:r>
        <w:rPr>
          <w:rFonts w:asciiTheme="majorHAnsi"/>
          <w:color w:val="2E2409"/>
          <w:sz w:val="24"/>
          <w:highlight w:val="white"/>
        </w:rPr>
        <w:t>Спортивные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соревнования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среди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команд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родителей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воспитанников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«Папа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мама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я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–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спортивная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семья»</w:t>
      </w:r>
      <w:r>
        <w:rPr>
          <w:rFonts w:asciiTheme="majorHAnsi"/>
          <w:color w:val="2E2409"/>
          <w:sz w:val="24"/>
          <w:highlight w:val="white"/>
        </w:rPr>
        <w:t>;</w:t>
      </w:r>
    </w:p>
    <w:p w:rsidR="004F6B67" w:rsidRDefault="00333143" w:rsidP="00577C9B">
      <w:pPr>
        <w:tabs>
          <w:tab w:val="left" w:pos="644"/>
        </w:tabs>
        <w:spacing w:beforeAutospacing="1" w:afterAutospacing="1" w:line="300" w:lineRule="atLeast"/>
        <w:ind w:left="284"/>
        <w:rPr>
          <w:rFonts w:asciiTheme="majorHAnsi"/>
          <w:color w:val="2E2409"/>
          <w:sz w:val="24"/>
          <w:highlight w:val="white"/>
        </w:rPr>
      </w:pPr>
      <w:r>
        <w:rPr>
          <w:rFonts w:asciiTheme="majorHAnsi"/>
          <w:color w:val="2E2409"/>
          <w:sz w:val="24"/>
          <w:highlight w:val="white"/>
        </w:rPr>
        <w:t>Праздники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«Осень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к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нам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пришла</w:t>
      </w:r>
      <w:r>
        <w:rPr>
          <w:rFonts w:asciiTheme="majorHAnsi"/>
          <w:color w:val="2E2409"/>
          <w:sz w:val="24"/>
          <w:highlight w:val="white"/>
        </w:rPr>
        <w:t>!</w:t>
      </w:r>
      <w:r>
        <w:rPr>
          <w:rFonts w:asciiTheme="majorHAnsi"/>
          <w:color w:val="2E2409"/>
          <w:sz w:val="24"/>
          <w:highlight w:val="white"/>
        </w:rPr>
        <w:t>»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«Новогоднее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настроение»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«Рождественские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святки»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«Масленица»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«</w:t>
      </w:r>
      <w:r>
        <w:rPr>
          <w:rFonts w:asciiTheme="majorHAnsi"/>
          <w:color w:val="2E2409"/>
          <w:sz w:val="24"/>
          <w:highlight w:val="white"/>
        </w:rPr>
        <w:t xml:space="preserve">8 </w:t>
      </w:r>
      <w:r>
        <w:rPr>
          <w:rFonts w:asciiTheme="majorHAnsi"/>
          <w:color w:val="2E2409"/>
          <w:sz w:val="24"/>
          <w:highlight w:val="white"/>
        </w:rPr>
        <w:t>марта»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др</w:t>
      </w:r>
      <w:r>
        <w:rPr>
          <w:rFonts w:asciiTheme="majorHAnsi"/>
          <w:color w:val="2E2409"/>
          <w:sz w:val="24"/>
          <w:highlight w:val="white"/>
        </w:rPr>
        <w:t>.</w:t>
      </w:r>
    </w:p>
    <w:p w:rsidR="004F6B67" w:rsidRDefault="00333143">
      <w:pPr>
        <w:numPr>
          <w:ilvl w:val="0"/>
          <w:numId w:val="4"/>
        </w:numPr>
        <w:spacing w:beforeAutospacing="1" w:afterAutospacing="1" w:line="300" w:lineRule="atLeast"/>
        <w:rPr>
          <w:rFonts w:asciiTheme="majorHAnsi"/>
          <w:color w:val="2E2409"/>
          <w:sz w:val="24"/>
          <w:highlight w:val="white"/>
        </w:rPr>
      </w:pPr>
      <w:r>
        <w:rPr>
          <w:rFonts w:asciiTheme="majorHAnsi"/>
          <w:color w:val="2E2409"/>
          <w:sz w:val="24"/>
          <w:highlight w:val="white"/>
        </w:rPr>
        <w:t>Выставки</w:t>
      </w:r>
      <w:r>
        <w:rPr>
          <w:rFonts w:asciiTheme="majorHAnsi"/>
          <w:color w:val="2E2409"/>
          <w:sz w:val="24"/>
          <w:highlight w:val="white"/>
        </w:rPr>
        <w:t xml:space="preserve">  </w:t>
      </w:r>
      <w:r>
        <w:rPr>
          <w:rFonts w:asciiTheme="majorHAnsi"/>
          <w:color w:val="2E2409"/>
          <w:sz w:val="24"/>
          <w:highlight w:val="white"/>
        </w:rPr>
        <w:t>работ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родителей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посвящённые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осени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«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Осенний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натюрморт</w:t>
      </w:r>
      <w:r>
        <w:rPr>
          <w:rFonts w:asciiTheme="majorHAnsi"/>
          <w:color w:val="2E2409"/>
          <w:sz w:val="24"/>
          <w:highlight w:val="white"/>
        </w:rPr>
        <w:t>»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к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Новому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году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«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Зимняя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сказка</w:t>
      </w:r>
      <w:r>
        <w:rPr>
          <w:rFonts w:asciiTheme="majorHAnsi"/>
          <w:color w:val="2E2409"/>
          <w:sz w:val="24"/>
          <w:highlight w:val="white"/>
        </w:rPr>
        <w:t>»</w:t>
      </w:r>
      <w:r w:rsidR="002F1498">
        <w:rPr>
          <w:rFonts w:asciiTheme="majorHAnsi"/>
          <w:color w:val="2E2409"/>
          <w:sz w:val="24"/>
          <w:highlight w:val="white"/>
        </w:rPr>
        <w:t xml:space="preserve">,  </w:t>
      </w:r>
      <w:r w:rsidR="002F1498">
        <w:rPr>
          <w:rFonts w:asciiTheme="majorHAnsi"/>
          <w:color w:val="2E2409"/>
          <w:sz w:val="24"/>
          <w:highlight w:val="white"/>
        </w:rPr>
        <w:t>районные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творческие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конкурсы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«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Новогодний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калейдоскоп</w:t>
      </w:r>
      <w:r>
        <w:rPr>
          <w:rFonts w:asciiTheme="majorHAnsi"/>
          <w:color w:val="2E2409"/>
          <w:sz w:val="24"/>
          <w:highlight w:val="white"/>
        </w:rPr>
        <w:t>»</w:t>
      </w:r>
      <w:r w:rsidR="002F1498">
        <w:rPr>
          <w:rFonts w:asciiTheme="majorHAnsi"/>
          <w:color w:val="2E2409"/>
          <w:sz w:val="24"/>
          <w:highlight w:val="white"/>
        </w:rPr>
        <w:t xml:space="preserve">, </w:t>
      </w:r>
      <w:r w:rsidR="002F1498">
        <w:rPr>
          <w:rFonts w:asciiTheme="majorHAnsi"/>
          <w:color w:val="2E2409"/>
          <w:sz w:val="24"/>
          <w:highlight w:val="white"/>
        </w:rPr>
        <w:t>«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Пасхальное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яйцо»</w:t>
      </w:r>
      <w:r w:rsidR="002F1498">
        <w:rPr>
          <w:rFonts w:asciiTheme="majorHAnsi"/>
          <w:color w:val="2E2409"/>
          <w:sz w:val="24"/>
          <w:highlight w:val="white"/>
        </w:rPr>
        <w:t xml:space="preserve">, 2 </w:t>
      </w:r>
      <w:r w:rsidR="002F1498">
        <w:rPr>
          <w:rFonts w:asciiTheme="majorHAnsi"/>
          <w:color w:val="2E2409"/>
          <w:sz w:val="24"/>
          <w:highlight w:val="white"/>
        </w:rPr>
        <w:t>Пасхальный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благовест»</w:t>
      </w:r>
      <w:r w:rsidR="002F1498">
        <w:rPr>
          <w:rFonts w:asciiTheme="majorHAnsi"/>
          <w:color w:val="2E2409"/>
          <w:sz w:val="24"/>
          <w:highlight w:val="white"/>
        </w:rPr>
        <w:t xml:space="preserve">- </w:t>
      </w:r>
      <w:proofErr w:type="spellStart"/>
      <w:r w:rsidR="002F1498">
        <w:rPr>
          <w:rFonts w:asciiTheme="majorHAnsi"/>
          <w:color w:val="2E2409"/>
          <w:sz w:val="24"/>
          <w:highlight w:val="white"/>
        </w:rPr>
        <w:t>Вареновский</w:t>
      </w:r>
      <w:proofErr w:type="spellEnd"/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храм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  <w:r w:rsidR="002F1498">
        <w:rPr>
          <w:rFonts w:asciiTheme="majorHAnsi"/>
          <w:color w:val="2E2409"/>
          <w:sz w:val="24"/>
          <w:highlight w:val="white"/>
        </w:rPr>
        <w:t>А</w:t>
      </w:r>
      <w:r w:rsidR="002F1498">
        <w:rPr>
          <w:rFonts w:asciiTheme="majorHAnsi"/>
          <w:color w:val="2E2409"/>
          <w:sz w:val="24"/>
          <w:highlight w:val="white"/>
        </w:rPr>
        <w:t xml:space="preserve">. </w:t>
      </w:r>
      <w:r w:rsidR="002F1498">
        <w:rPr>
          <w:rFonts w:asciiTheme="majorHAnsi"/>
          <w:color w:val="2E2409"/>
          <w:sz w:val="24"/>
          <w:highlight w:val="white"/>
        </w:rPr>
        <w:t>Невского</w:t>
      </w:r>
      <w:r w:rsidR="002F1498">
        <w:rPr>
          <w:rFonts w:asciiTheme="majorHAnsi"/>
          <w:color w:val="2E2409"/>
          <w:sz w:val="24"/>
          <w:highlight w:val="white"/>
        </w:rPr>
        <w:t xml:space="preserve"> </w:t>
      </w:r>
    </w:p>
    <w:p w:rsidR="004F6B67" w:rsidRDefault="00333143">
      <w:pPr>
        <w:numPr>
          <w:ilvl w:val="0"/>
          <w:numId w:val="4"/>
        </w:numPr>
        <w:spacing w:beforeAutospacing="1" w:afterAutospacing="1" w:line="300" w:lineRule="atLeast"/>
        <w:rPr>
          <w:rFonts w:asciiTheme="majorHAnsi"/>
          <w:color w:val="2E2409"/>
          <w:sz w:val="24"/>
          <w:highlight w:val="white"/>
        </w:rPr>
      </w:pPr>
      <w:r>
        <w:rPr>
          <w:rFonts w:asciiTheme="majorHAnsi"/>
          <w:color w:val="2E2409"/>
          <w:sz w:val="24"/>
          <w:highlight w:val="white"/>
        </w:rPr>
        <w:t>Открытые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занятия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День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открытых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дверей</w:t>
      </w:r>
      <w:r>
        <w:rPr>
          <w:rFonts w:asciiTheme="majorHAnsi"/>
          <w:color w:val="2E2409"/>
          <w:sz w:val="24"/>
          <w:highlight w:val="white"/>
        </w:rPr>
        <w:t>;</w:t>
      </w:r>
    </w:p>
    <w:p w:rsidR="004F6B67" w:rsidRDefault="00333143">
      <w:pPr>
        <w:numPr>
          <w:ilvl w:val="0"/>
          <w:numId w:val="4"/>
        </w:numPr>
        <w:spacing w:beforeAutospacing="1" w:afterAutospacing="1" w:line="300" w:lineRule="atLeast"/>
        <w:rPr>
          <w:rFonts w:asciiTheme="majorHAnsi"/>
          <w:color w:val="2E2409"/>
          <w:sz w:val="24"/>
          <w:highlight w:val="white"/>
        </w:rPr>
      </w:pPr>
      <w:r>
        <w:rPr>
          <w:rFonts w:asciiTheme="majorHAnsi"/>
          <w:color w:val="2E2409"/>
          <w:sz w:val="24"/>
          <w:highlight w:val="white"/>
        </w:rPr>
        <w:t>Мастер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–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класс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для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родителей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«Важность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взаимодействия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детского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сада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семьи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воспитании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ребенка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proofErr w:type="gramStart"/>
      <w:r>
        <w:rPr>
          <w:rFonts w:asciiTheme="majorHAnsi"/>
          <w:color w:val="2E2409"/>
          <w:sz w:val="24"/>
          <w:highlight w:val="white"/>
        </w:rPr>
        <w:t>–д</w:t>
      </w:r>
      <w:proofErr w:type="gramEnd"/>
      <w:r>
        <w:rPr>
          <w:rFonts w:asciiTheme="majorHAnsi"/>
          <w:color w:val="2E2409"/>
          <w:sz w:val="24"/>
          <w:highlight w:val="white"/>
        </w:rPr>
        <w:t>ошкольника»</w:t>
      </w:r>
      <w:r>
        <w:rPr>
          <w:rFonts w:asciiTheme="majorHAnsi"/>
          <w:color w:val="2E2409"/>
          <w:sz w:val="24"/>
          <w:highlight w:val="white"/>
        </w:rPr>
        <w:t>;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5. </w:t>
      </w:r>
      <w:r>
        <w:rPr>
          <w:rFonts w:asciiTheme="majorHAnsi"/>
          <w:sz w:val="24"/>
        </w:rPr>
        <w:t>Условия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процесса</w:t>
      </w:r>
      <w:r>
        <w:rPr>
          <w:rFonts w:asciiTheme="majorHAnsi"/>
          <w:sz w:val="24"/>
        </w:rPr>
        <w:t xml:space="preserve">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5.1. </w:t>
      </w:r>
      <w:r>
        <w:rPr>
          <w:rFonts w:asciiTheme="majorHAnsi"/>
          <w:sz w:val="24"/>
        </w:rPr>
        <w:t>Состояние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предметно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развивающей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среды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нашем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создана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развивающая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хорошие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проведения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образовательного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процесса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Учреждение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располагает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необходимой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учебно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методической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литературой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реализации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общеобразовательной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программы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Учебно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методическая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оснащенность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позволяет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проводить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воспитательно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образовательную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детьми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высоком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среднем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уровне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Образовательная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создана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учетом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возможностей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индивидуальных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особенностей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воспитанников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конструируется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таким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образом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чтобы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течение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дня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каждый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ребенок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мог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найти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себя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увлекательное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занятие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каждой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группе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созданы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самостоятельной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художественной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творческой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театрализованной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двигательной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оборудованы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«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уголки»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которых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размещен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познавательный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игровой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материал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соответствии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Мебель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игровое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оборудование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приобретено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учетом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санитарных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психолого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педагогических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требований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всестороннего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учета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индивидуальных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особенностей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творческих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наклонностей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целях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выполнения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социального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запроса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родителей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работают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бесплатные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кружки</w:t>
      </w:r>
      <w:r>
        <w:rPr>
          <w:rFonts w:asciiTheme="majorHAnsi"/>
          <w:sz w:val="24"/>
        </w:rPr>
        <w:t>:</w:t>
      </w:r>
    </w:p>
    <w:p w:rsidR="004F6B67" w:rsidRDefault="00333143">
      <w:pPr>
        <w:pStyle w:val="a3"/>
        <w:spacing w:line="300" w:lineRule="atLeast"/>
        <w:rPr>
          <w:rFonts w:asciiTheme="majorHAnsi"/>
          <w:color w:val="2E2409"/>
          <w:highlight w:val="white"/>
        </w:rPr>
      </w:pPr>
      <w:r>
        <w:rPr>
          <w:rFonts w:asciiTheme="majorHAnsi"/>
          <w:color w:val="943634"/>
          <w:highlight w:val="white"/>
        </w:rPr>
        <w:t>Информация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по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организации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дополнительного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образования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в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МБДОУ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в</w:t>
      </w:r>
      <w:r w:rsidR="002F1498">
        <w:rPr>
          <w:rFonts w:asciiTheme="majorHAnsi"/>
          <w:color w:val="943634"/>
          <w:highlight w:val="white"/>
        </w:rPr>
        <w:t xml:space="preserve"> 2024</w:t>
      </w:r>
      <w:r>
        <w:rPr>
          <w:rFonts w:asciiTheme="majorHAnsi"/>
          <w:color w:val="943634"/>
          <w:highlight w:val="white"/>
        </w:rPr>
        <w:t>–</w:t>
      </w:r>
      <w:r w:rsidR="002F1498">
        <w:rPr>
          <w:rFonts w:asciiTheme="majorHAnsi"/>
          <w:color w:val="943634"/>
          <w:highlight w:val="white"/>
        </w:rPr>
        <w:t>2025</w:t>
      </w:r>
      <w:r>
        <w:rPr>
          <w:rFonts w:asciiTheme="majorHAnsi"/>
          <w:color w:val="943634"/>
          <w:highlight w:val="white"/>
        </w:rPr>
        <w:t>учебном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году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75"/>
        <w:gridCol w:w="1766"/>
        <w:gridCol w:w="18"/>
        <w:gridCol w:w="1776"/>
        <w:gridCol w:w="7"/>
        <w:gridCol w:w="1680"/>
        <w:gridCol w:w="18"/>
        <w:gridCol w:w="1715"/>
        <w:gridCol w:w="725"/>
        <w:gridCol w:w="831"/>
        <w:gridCol w:w="1210"/>
      </w:tblGrid>
      <w:tr w:rsidR="004F6B67"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№</w:t>
            </w:r>
            <w:r>
              <w:rPr>
                <w:rFonts w:asciiTheme="majorHAnsi"/>
                <w:sz w:val="24"/>
              </w:rPr>
              <w:t xml:space="preserve"> </w:t>
            </w:r>
            <w:proofErr w:type="gramStart"/>
            <w:r>
              <w:rPr>
                <w:rFonts w:asciiTheme="majorHAnsi"/>
                <w:sz w:val="24"/>
              </w:rPr>
              <w:t>п</w:t>
            </w:r>
            <w:proofErr w:type="gramEnd"/>
            <w:r>
              <w:rPr>
                <w:rFonts w:asciiTheme="majorHAnsi"/>
                <w:sz w:val="24"/>
              </w:rPr>
              <w:t>/</w:t>
            </w:r>
            <w:r>
              <w:rPr>
                <w:rFonts w:asciiTheme="majorHAnsi"/>
                <w:sz w:val="24"/>
              </w:rPr>
              <w:t>п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Направление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оказываемых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услуг</w:t>
            </w:r>
          </w:p>
        </w:tc>
        <w:tc>
          <w:tcPr>
            <w:tcW w:w="17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Название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кружков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Ф</w:t>
            </w:r>
            <w:r>
              <w:rPr>
                <w:rFonts w:asciiTheme="majorHAnsi"/>
                <w:sz w:val="24"/>
              </w:rPr>
              <w:t>.</w:t>
            </w:r>
            <w:r>
              <w:rPr>
                <w:rFonts w:asciiTheme="majorHAnsi"/>
                <w:sz w:val="24"/>
              </w:rPr>
              <w:t>И</w:t>
            </w:r>
            <w:r>
              <w:rPr>
                <w:rFonts w:asciiTheme="majorHAnsi"/>
                <w:sz w:val="24"/>
              </w:rPr>
              <w:t>.</w:t>
            </w:r>
            <w:r>
              <w:rPr>
                <w:rFonts w:asciiTheme="majorHAnsi"/>
                <w:sz w:val="24"/>
              </w:rPr>
              <w:t>О</w:t>
            </w:r>
            <w:r>
              <w:rPr>
                <w:rFonts w:asciiTheme="majorHAnsi"/>
                <w:sz w:val="24"/>
              </w:rPr>
              <w:t xml:space="preserve">. </w:t>
            </w:r>
            <w:r>
              <w:rPr>
                <w:rFonts w:asciiTheme="majorHAnsi"/>
                <w:sz w:val="24"/>
              </w:rPr>
              <w:t>руководителя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кружка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Занимаемая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должность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Основа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посещения</w:t>
            </w: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Кол</w:t>
            </w:r>
            <w:proofErr w:type="gramStart"/>
            <w:r>
              <w:rPr>
                <w:rFonts w:asciiTheme="majorHAnsi"/>
                <w:sz w:val="24"/>
              </w:rPr>
              <w:t>.-</w:t>
            </w:r>
            <w:proofErr w:type="gramEnd"/>
            <w:r>
              <w:rPr>
                <w:rFonts w:asciiTheme="majorHAnsi"/>
                <w:sz w:val="24"/>
              </w:rPr>
              <w:t>во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детей</w:t>
            </w:r>
          </w:p>
        </w:tc>
      </w:tr>
      <w:tr w:rsidR="004F6B67"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4F6B67"/>
        </w:tc>
        <w:tc>
          <w:tcPr>
            <w:tcW w:w="17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4F6B67"/>
        </w:tc>
        <w:tc>
          <w:tcPr>
            <w:tcW w:w="17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4F6B67"/>
        </w:tc>
        <w:tc>
          <w:tcPr>
            <w:tcW w:w="16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4F6B67"/>
        </w:tc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4F6B67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Плат</w:t>
            </w:r>
            <w:r>
              <w:rPr>
                <w:rFonts w:asciiTheme="majorHAnsi"/>
                <w:sz w:val="24"/>
              </w:rPr>
              <w:t>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proofErr w:type="spellStart"/>
            <w:r>
              <w:rPr>
                <w:rFonts w:asciiTheme="majorHAnsi"/>
                <w:sz w:val="24"/>
              </w:rPr>
              <w:t>Беспл</w:t>
            </w:r>
            <w:proofErr w:type="spellEnd"/>
            <w:r>
              <w:rPr>
                <w:rFonts w:asciiTheme="majorHAnsi"/>
                <w:sz w:val="24"/>
              </w:rPr>
              <w:t>.</w:t>
            </w:r>
          </w:p>
        </w:tc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4F6B67"/>
        </w:tc>
      </w:tr>
      <w:tr w:rsidR="004F6B67">
        <w:trPr>
          <w:trHeight w:val="832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1.</w:t>
            </w: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6B67" w:rsidRDefault="002F1498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Театральное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искусство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2F1498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«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В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гостях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у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сказки</w:t>
            </w:r>
            <w:r w:rsidR="00333143">
              <w:rPr>
                <w:rFonts w:asciiTheme="majorHAnsi"/>
                <w:sz w:val="24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577C9B">
            <w:r>
              <w:rPr>
                <w:rFonts w:asciiTheme="majorHAnsi"/>
                <w:sz w:val="24"/>
              </w:rPr>
              <w:t>Постная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Е</w:t>
            </w:r>
            <w:r>
              <w:rPr>
                <w:rFonts w:asciiTheme="majorHAnsi"/>
                <w:sz w:val="24"/>
              </w:rPr>
              <w:t>.</w:t>
            </w:r>
            <w:r>
              <w:rPr>
                <w:rFonts w:asciiTheme="majorHAnsi"/>
                <w:sz w:val="24"/>
              </w:rPr>
              <w:t>С</w:t>
            </w:r>
            <w:r>
              <w:rPr>
                <w:rFonts w:asciiTheme="majorHAnsi"/>
                <w:sz w:val="24"/>
              </w:rPr>
              <w:t>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воспитатель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 w:rsidP="002F1498">
            <w:pPr>
              <w:spacing w:beforeAutospacing="1" w:afterAutospacing="1" w:line="240" w:lineRule="auto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+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2F1498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12</w:t>
            </w:r>
          </w:p>
        </w:tc>
      </w:tr>
      <w:tr w:rsidR="004F6B67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lastRenderedPageBreak/>
              <w:t>3</w:t>
            </w: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Художественно</w:t>
            </w:r>
            <w:r>
              <w:rPr>
                <w:rFonts w:asciiTheme="majorHAnsi"/>
                <w:sz w:val="24"/>
              </w:rPr>
              <w:t>-</w:t>
            </w:r>
            <w:r>
              <w:rPr>
                <w:rFonts w:asciiTheme="majorHAnsi"/>
                <w:sz w:val="24"/>
              </w:rPr>
              <w:t>эстетическое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«Умелые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ручки»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2F1498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proofErr w:type="spellStart"/>
            <w:r>
              <w:rPr>
                <w:rFonts w:asciiTheme="majorHAnsi"/>
                <w:sz w:val="24"/>
              </w:rPr>
              <w:t>ПоляковаВ</w:t>
            </w:r>
            <w:r>
              <w:rPr>
                <w:rFonts w:asciiTheme="majorHAnsi"/>
                <w:sz w:val="24"/>
              </w:rPr>
              <w:t>.</w:t>
            </w:r>
            <w:r>
              <w:rPr>
                <w:rFonts w:asciiTheme="majorHAnsi"/>
                <w:sz w:val="24"/>
              </w:rPr>
              <w:t>С</w:t>
            </w:r>
            <w:proofErr w:type="spellEnd"/>
            <w:r>
              <w:rPr>
                <w:rFonts w:asciiTheme="majorHAnsi"/>
                <w:sz w:val="24"/>
              </w:rPr>
              <w:t>.</w:t>
            </w:r>
            <w:r w:rsidR="00577C9B">
              <w:rPr>
                <w:rFonts w:asciiTheme="majorHAnsi"/>
                <w:sz w:val="24"/>
              </w:rPr>
              <w:t>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воспитатель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+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2F1498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15</w:t>
            </w:r>
          </w:p>
        </w:tc>
      </w:tr>
      <w:tr w:rsidR="004F6B67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</w:tr>
      <w:tr w:rsidR="004F6B67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4</w:t>
            </w: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D17ECC" w:rsidP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Художественно</w:t>
            </w:r>
            <w:r>
              <w:rPr>
                <w:rFonts w:asciiTheme="majorHAnsi"/>
                <w:sz w:val="24"/>
              </w:rPr>
              <w:t>-</w:t>
            </w:r>
            <w:r>
              <w:rPr>
                <w:rFonts w:asciiTheme="majorHAnsi"/>
                <w:sz w:val="24"/>
              </w:rPr>
              <w:t>эстетическое</w:t>
            </w:r>
            <w:r>
              <w:rPr>
                <w:rFonts w:asciiTheme="majorHAnsi"/>
                <w:sz w:val="24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«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Волшебная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бумага</w:t>
            </w:r>
            <w:r w:rsidR="00333143">
              <w:rPr>
                <w:rFonts w:asciiTheme="majorHAnsi"/>
                <w:sz w:val="24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/>
                <w:sz w:val="24"/>
              </w:rPr>
              <w:t>Панаари</w:t>
            </w:r>
            <w:proofErr w:type="spellEnd"/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В</w:t>
            </w:r>
            <w:r>
              <w:rPr>
                <w:rFonts w:asciiTheme="majorHAnsi"/>
                <w:sz w:val="24"/>
              </w:rPr>
              <w:t>.</w:t>
            </w:r>
            <w:r>
              <w:rPr>
                <w:rFonts w:asciiTheme="majorHAnsi"/>
                <w:sz w:val="24"/>
              </w:rPr>
              <w:t>Р</w:t>
            </w:r>
            <w:r>
              <w:rPr>
                <w:rFonts w:asciiTheme="majorHAnsi"/>
                <w:sz w:val="24"/>
              </w:rPr>
              <w:t>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воспитатель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+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20</w:t>
            </w:r>
          </w:p>
        </w:tc>
      </w:tr>
      <w:tr w:rsidR="004F6B67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</w:tr>
      <w:tr w:rsidR="004F6B67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</w:tr>
      <w:tr w:rsidR="004F6B67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 </w:t>
            </w:r>
            <w:r>
              <w:rPr>
                <w:rFonts w:asciiTheme="majorHAnsi"/>
                <w:sz w:val="24"/>
              </w:rPr>
              <w:t>5</w:t>
            </w: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Речевое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577C9B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«Английский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для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малышей</w:t>
            </w:r>
            <w:r w:rsidR="00333143">
              <w:rPr>
                <w:rFonts w:asciiTheme="majorHAnsi"/>
                <w:sz w:val="24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577C9B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Мамченко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О</w:t>
            </w:r>
            <w:r>
              <w:rPr>
                <w:rFonts w:asciiTheme="majorHAnsi"/>
                <w:sz w:val="24"/>
              </w:rPr>
              <w:t>.</w:t>
            </w:r>
            <w:r>
              <w:rPr>
                <w:rFonts w:asciiTheme="majorHAnsi"/>
                <w:sz w:val="24"/>
              </w:rPr>
              <w:t>А</w:t>
            </w:r>
            <w:r>
              <w:rPr>
                <w:rFonts w:asciiTheme="majorHAnsi"/>
                <w:sz w:val="24"/>
              </w:rPr>
              <w:t>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B67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Старший</w:t>
            </w:r>
            <w:r>
              <w:rPr>
                <w:rFonts w:asciiTheme="majorHAnsi"/>
                <w:sz w:val="24"/>
              </w:rPr>
              <w:t xml:space="preserve"> </w:t>
            </w:r>
            <w:r w:rsidR="00333143">
              <w:rPr>
                <w:rFonts w:asciiTheme="majorHAnsi"/>
                <w:sz w:val="24"/>
              </w:rPr>
              <w:t>воспитатель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+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10</w:t>
            </w:r>
          </w:p>
        </w:tc>
      </w:tr>
      <w:tr w:rsidR="004F6B67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</w:tr>
      <w:tr w:rsidR="004F6B67">
        <w:trPr>
          <w:trHeight w:val="340"/>
        </w:trPr>
        <w:tc>
          <w:tcPr>
            <w:tcW w:w="475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pStyle w:val="a8"/>
              <w:spacing w:beforeAutospacing="1" w:afterAutospacing="1" w:line="300" w:lineRule="atLeast"/>
              <w:ind w:left="728"/>
              <w:rPr>
                <w:rFonts w:asciiTheme="majorHAnsi"/>
                <w:color w:val="2E2409"/>
                <w:sz w:val="24"/>
                <w:highlight w:val="white"/>
              </w:rPr>
            </w:pPr>
          </w:p>
        </w:tc>
        <w:tc>
          <w:tcPr>
            <w:tcW w:w="1766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pStyle w:val="a8"/>
              <w:spacing w:beforeAutospacing="1" w:afterAutospacing="1" w:line="300" w:lineRule="atLeast"/>
              <w:ind w:left="728"/>
              <w:rPr>
                <w:rFonts w:asciiTheme="majorHAnsi"/>
                <w:color w:val="2E2409"/>
                <w:sz w:val="24"/>
                <w:highlight w:val="white"/>
              </w:rPr>
            </w:pPr>
            <w:r>
              <w:rPr>
                <w:rFonts w:asciiTheme="majorHAnsi"/>
                <w:color w:val="2E2409"/>
                <w:sz w:val="24"/>
                <w:highlight w:val="white"/>
              </w:rPr>
              <w:t>Всего</w:t>
            </w:r>
          </w:p>
        </w:tc>
        <w:tc>
          <w:tcPr>
            <w:tcW w:w="1794" w:type="dxa"/>
            <w:gridSpan w:val="2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pStyle w:val="a8"/>
              <w:spacing w:beforeAutospacing="1" w:afterAutospacing="1" w:line="300" w:lineRule="atLeast"/>
              <w:ind w:left="728"/>
              <w:rPr>
                <w:rFonts w:asciiTheme="majorHAnsi"/>
                <w:color w:val="2E2409"/>
                <w:sz w:val="24"/>
                <w:highlight w:val="white"/>
              </w:rPr>
            </w:pPr>
            <w:r>
              <w:rPr>
                <w:rFonts w:asciiTheme="majorHAnsi"/>
                <w:color w:val="2E2409"/>
                <w:sz w:val="24"/>
                <w:highlight w:val="white"/>
              </w:rPr>
              <w:t>5</w:t>
            </w:r>
          </w:p>
        </w:tc>
        <w:tc>
          <w:tcPr>
            <w:tcW w:w="1687" w:type="dxa"/>
            <w:gridSpan w:val="2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pStyle w:val="a8"/>
              <w:spacing w:beforeAutospacing="1" w:afterAutospacing="1" w:line="300" w:lineRule="atLeast"/>
              <w:ind w:left="728"/>
              <w:rPr>
                <w:rFonts w:asciiTheme="majorHAnsi"/>
                <w:color w:val="2E2409"/>
                <w:sz w:val="24"/>
                <w:highlight w:val="white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pStyle w:val="a8"/>
              <w:spacing w:beforeAutospacing="1" w:afterAutospacing="1" w:line="300" w:lineRule="atLeast"/>
              <w:ind w:left="728"/>
              <w:rPr>
                <w:rFonts w:asciiTheme="majorHAnsi"/>
                <w:color w:val="2E2409"/>
                <w:sz w:val="24"/>
                <w:highlight w:val="white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pStyle w:val="a8"/>
              <w:spacing w:beforeAutospacing="1" w:afterAutospacing="1" w:line="300" w:lineRule="atLeast"/>
              <w:ind w:left="728"/>
              <w:rPr>
                <w:rFonts w:asciiTheme="majorHAnsi"/>
                <w:color w:val="2E2409"/>
                <w:sz w:val="24"/>
                <w:highlight w:val="white"/>
              </w:rPr>
            </w:pPr>
          </w:p>
        </w:tc>
        <w:tc>
          <w:tcPr>
            <w:tcW w:w="831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4F6B67">
            <w:pPr>
              <w:pStyle w:val="a8"/>
              <w:spacing w:beforeAutospacing="1" w:afterAutospacing="1" w:line="300" w:lineRule="atLeast"/>
              <w:ind w:left="728"/>
              <w:rPr>
                <w:rFonts w:asciiTheme="majorHAnsi"/>
                <w:color w:val="2E2409"/>
                <w:sz w:val="24"/>
                <w:highlight w:val="white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D17ECC">
            <w:pPr>
              <w:pStyle w:val="a8"/>
              <w:spacing w:beforeAutospacing="1" w:afterAutospacing="1" w:line="300" w:lineRule="atLeast"/>
              <w:ind w:left="728"/>
              <w:rPr>
                <w:rFonts w:asciiTheme="majorHAnsi"/>
                <w:color w:val="2E2409"/>
                <w:sz w:val="24"/>
                <w:highlight w:val="white"/>
              </w:rPr>
            </w:pPr>
            <w:r>
              <w:rPr>
                <w:rFonts w:asciiTheme="majorHAnsi"/>
                <w:color w:val="2E2409"/>
                <w:sz w:val="24"/>
                <w:highlight w:val="white"/>
              </w:rPr>
              <w:t>57</w:t>
            </w:r>
          </w:p>
        </w:tc>
      </w:tr>
    </w:tbl>
    <w:p w:rsidR="004F6B67" w:rsidRDefault="004F6B67">
      <w:pPr>
        <w:pStyle w:val="a8"/>
        <w:spacing w:beforeAutospacing="1" w:afterAutospacing="1" w:line="300" w:lineRule="atLeast"/>
        <w:rPr>
          <w:rFonts w:asciiTheme="majorHAnsi"/>
          <w:color w:val="2E2409"/>
          <w:sz w:val="24"/>
          <w:highlight w:val="white"/>
        </w:rPr>
      </w:pPr>
    </w:p>
    <w:p w:rsidR="004F6B67" w:rsidRDefault="004F6B67">
      <w:pPr>
        <w:pStyle w:val="a8"/>
        <w:spacing w:beforeAutospacing="1" w:afterAutospacing="1" w:line="300" w:lineRule="atLeast"/>
        <w:rPr>
          <w:rFonts w:asciiTheme="majorHAnsi"/>
          <w:color w:val="2E2409"/>
          <w:sz w:val="24"/>
          <w:highlight w:val="white"/>
        </w:rPr>
      </w:pPr>
    </w:p>
    <w:p w:rsidR="004F6B67" w:rsidRDefault="00333143">
      <w:pPr>
        <w:pStyle w:val="a8"/>
        <w:numPr>
          <w:ilvl w:val="0"/>
          <w:numId w:val="4"/>
        </w:numPr>
        <w:spacing w:beforeAutospacing="1" w:afterAutospacing="1" w:line="300" w:lineRule="atLeast"/>
        <w:rPr>
          <w:rFonts w:asciiTheme="majorHAnsi"/>
          <w:color w:val="2E2409"/>
          <w:sz w:val="24"/>
          <w:highlight w:val="white"/>
        </w:rPr>
      </w:pPr>
      <w:r>
        <w:rPr>
          <w:rFonts w:asciiTheme="majorHAnsi"/>
          <w:color w:val="943634"/>
          <w:sz w:val="24"/>
          <w:highlight w:val="white"/>
        </w:rPr>
        <w:t>Охват</w:t>
      </w:r>
      <w:r>
        <w:rPr>
          <w:rFonts w:asciiTheme="majorHAnsi"/>
          <w:color w:val="943634"/>
          <w:sz w:val="24"/>
          <w:highlight w:val="white"/>
        </w:rPr>
        <w:t xml:space="preserve"> </w:t>
      </w:r>
      <w:r>
        <w:rPr>
          <w:rFonts w:asciiTheme="majorHAnsi"/>
          <w:color w:val="943634"/>
          <w:sz w:val="24"/>
          <w:highlight w:val="white"/>
        </w:rPr>
        <w:t>детей</w:t>
      </w:r>
      <w:r>
        <w:rPr>
          <w:rFonts w:asciiTheme="majorHAnsi"/>
          <w:color w:val="943634"/>
          <w:sz w:val="24"/>
          <w:highlight w:val="white"/>
        </w:rPr>
        <w:t xml:space="preserve"> </w:t>
      </w:r>
      <w:r>
        <w:rPr>
          <w:rFonts w:asciiTheme="majorHAnsi"/>
          <w:color w:val="943634"/>
          <w:sz w:val="24"/>
          <w:highlight w:val="white"/>
        </w:rPr>
        <w:t>дополнительным</w:t>
      </w:r>
      <w:r>
        <w:rPr>
          <w:rFonts w:asciiTheme="majorHAnsi"/>
          <w:color w:val="943634"/>
          <w:sz w:val="24"/>
          <w:highlight w:val="white"/>
        </w:rPr>
        <w:t xml:space="preserve"> </w:t>
      </w:r>
      <w:r>
        <w:rPr>
          <w:rFonts w:asciiTheme="majorHAnsi"/>
          <w:color w:val="943634"/>
          <w:sz w:val="24"/>
          <w:highlight w:val="white"/>
        </w:rPr>
        <w:t>образованием</w:t>
      </w:r>
      <w:r>
        <w:rPr>
          <w:rFonts w:asciiTheme="majorHAnsi"/>
          <w:color w:val="943634"/>
          <w:sz w:val="24"/>
          <w:highlight w:val="white"/>
        </w:rPr>
        <w:t xml:space="preserve"> </w:t>
      </w:r>
      <w:r>
        <w:rPr>
          <w:rFonts w:asciiTheme="majorHAnsi"/>
          <w:color w:val="943634"/>
          <w:sz w:val="24"/>
          <w:highlight w:val="white"/>
        </w:rPr>
        <w:t>в</w:t>
      </w:r>
      <w:r w:rsidR="00D17ECC">
        <w:rPr>
          <w:rFonts w:asciiTheme="majorHAnsi"/>
          <w:color w:val="943634"/>
          <w:sz w:val="24"/>
          <w:highlight w:val="white"/>
        </w:rPr>
        <w:t xml:space="preserve"> 2024-2025</w:t>
      </w:r>
      <w:r>
        <w:rPr>
          <w:rFonts w:asciiTheme="majorHAnsi"/>
          <w:color w:val="943634"/>
          <w:sz w:val="24"/>
          <w:highlight w:val="white"/>
        </w:rPr>
        <w:t>учебном</w:t>
      </w:r>
      <w:r>
        <w:rPr>
          <w:rFonts w:asciiTheme="majorHAnsi"/>
          <w:color w:val="943634"/>
          <w:sz w:val="24"/>
          <w:highlight w:val="white"/>
        </w:rPr>
        <w:t xml:space="preserve"> </w:t>
      </w:r>
      <w:r>
        <w:rPr>
          <w:rFonts w:asciiTheme="majorHAnsi"/>
          <w:color w:val="943634"/>
          <w:sz w:val="24"/>
          <w:highlight w:val="white"/>
        </w:rPr>
        <w:t>году</w:t>
      </w:r>
      <w:r>
        <w:rPr>
          <w:rFonts w:asciiTheme="majorHAnsi"/>
          <w:color w:val="943634"/>
          <w:sz w:val="24"/>
          <w:highlight w:val="white"/>
        </w:rPr>
        <w:t xml:space="preserve"> </w:t>
      </w:r>
      <w:r>
        <w:rPr>
          <w:rFonts w:asciiTheme="majorHAnsi"/>
          <w:color w:val="943634"/>
          <w:sz w:val="24"/>
          <w:highlight w:val="white"/>
        </w:rPr>
        <w:t>в</w:t>
      </w:r>
      <w:r>
        <w:rPr>
          <w:rFonts w:asciiTheme="majorHAnsi"/>
          <w:color w:val="943634"/>
          <w:sz w:val="24"/>
          <w:highlight w:val="white"/>
        </w:rPr>
        <w:t xml:space="preserve"> </w:t>
      </w:r>
      <w:r>
        <w:rPr>
          <w:rFonts w:asciiTheme="majorHAnsi"/>
          <w:color w:val="943634"/>
          <w:sz w:val="24"/>
          <w:highlight w:val="white"/>
        </w:rPr>
        <w:t>МБДОУ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55"/>
        <w:gridCol w:w="1063"/>
        <w:gridCol w:w="1189"/>
        <w:gridCol w:w="1047"/>
        <w:gridCol w:w="1224"/>
        <w:gridCol w:w="795"/>
        <w:gridCol w:w="999"/>
        <w:gridCol w:w="840"/>
        <w:gridCol w:w="855"/>
        <w:gridCol w:w="954"/>
      </w:tblGrid>
      <w:tr w:rsidR="004F6B67" w:rsidTr="00FD238E">
        <w:tc>
          <w:tcPr>
            <w:tcW w:w="1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Всего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кружков</w:t>
            </w:r>
            <w:r>
              <w:rPr>
                <w:rFonts w:asciiTheme="majorHAnsi"/>
                <w:sz w:val="24"/>
              </w:rPr>
              <w:t xml:space="preserve">, </w:t>
            </w:r>
            <w:r>
              <w:rPr>
                <w:rFonts w:asciiTheme="majorHAnsi"/>
                <w:sz w:val="24"/>
              </w:rPr>
              <w:t>студий</w:t>
            </w:r>
            <w:r>
              <w:rPr>
                <w:rFonts w:asciiTheme="majorHAnsi"/>
                <w:sz w:val="24"/>
              </w:rPr>
              <w:t xml:space="preserve">, </w:t>
            </w:r>
            <w:r>
              <w:rPr>
                <w:rFonts w:asciiTheme="majorHAnsi"/>
                <w:sz w:val="24"/>
              </w:rPr>
              <w:t>секций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в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ДОУ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Из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них</w:t>
            </w:r>
          </w:p>
        </w:tc>
        <w:tc>
          <w:tcPr>
            <w:tcW w:w="3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них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детей</w:t>
            </w:r>
          </w:p>
        </w:tc>
        <w:tc>
          <w:tcPr>
            <w:tcW w:w="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% </w:t>
            </w:r>
            <w:r>
              <w:rPr>
                <w:rFonts w:asciiTheme="majorHAnsi"/>
                <w:sz w:val="24"/>
              </w:rPr>
              <w:t>охвата</w:t>
            </w:r>
          </w:p>
        </w:tc>
        <w:tc>
          <w:tcPr>
            <w:tcW w:w="26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Из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каких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возрастных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групп</w:t>
            </w:r>
          </w:p>
        </w:tc>
      </w:tr>
      <w:tr w:rsidR="00D17ECC" w:rsidTr="00FD238E">
        <w:tc>
          <w:tcPr>
            <w:tcW w:w="1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D17ECC" w:rsidRDefault="00D17EC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D17ECC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proofErr w:type="spellStart"/>
            <w:r>
              <w:rPr>
                <w:rFonts w:asciiTheme="majorHAnsi"/>
                <w:sz w:val="24"/>
              </w:rPr>
              <w:t>Платн</w:t>
            </w:r>
            <w:proofErr w:type="spellEnd"/>
            <w:r>
              <w:rPr>
                <w:rFonts w:asciiTheme="majorHAnsi"/>
                <w:sz w:val="24"/>
              </w:rPr>
              <w:t>.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D17ECC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proofErr w:type="spellStart"/>
            <w:r>
              <w:rPr>
                <w:rFonts w:asciiTheme="majorHAnsi"/>
                <w:sz w:val="24"/>
              </w:rPr>
              <w:t>Беспл</w:t>
            </w:r>
            <w:proofErr w:type="spellEnd"/>
            <w:r>
              <w:rPr>
                <w:rFonts w:asciiTheme="majorHAnsi"/>
                <w:sz w:val="24"/>
              </w:rPr>
              <w:t>.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D17ECC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девочки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D17ECC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мальчики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D17ECC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всего</w:t>
            </w:r>
          </w:p>
        </w:tc>
        <w:tc>
          <w:tcPr>
            <w:tcW w:w="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D17ECC" w:rsidRDefault="00D17ECC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9594"/>
            <w:tcMar>
              <w:left w:w="0" w:type="dxa"/>
              <w:right w:w="0" w:type="dxa"/>
            </w:tcMar>
          </w:tcPr>
          <w:p w:rsidR="00D17ECC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4-5</w:t>
            </w:r>
            <w:r>
              <w:rPr>
                <w:rFonts w:asciiTheme="majorHAnsi"/>
                <w:sz w:val="24"/>
              </w:rPr>
              <w:t>лет</w:t>
            </w:r>
          </w:p>
          <w:p w:rsidR="00D17ECC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9594"/>
          </w:tcPr>
          <w:p w:rsidR="00D17ECC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5-6 </w:t>
            </w:r>
            <w:r>
              <w:rPr>
                <w:rFonts w:asciiTheme="majorHAnsi"/>
                <w:sz w:val="24"/>
              </w:rPr>
              <w:t>лет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9594"/>
          </w:tcPr>
          <w:p w:rsidR="00D17ECC" w:rsidRDefault="00D17ECC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6-7 </w:t>
            </w:r>
            <w:r>
              <w:rPr>
                <w:rFonts w:asciiTheme="majorHAnsi"/>
                <w:sz w:val="24"/>
              </w:rPr>
              <w:t>лет</w:t>
            </w:r>
          </w:p>
        </w:tc>
      </w:tr>
      <w:tr w:rsidR="00FD238E" w:rsidTr="00FD238E"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32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25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57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82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15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38E" w:rsidRDefault="00FD238E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22</w:t>
            </w:r>
          </w:p>
        </w:tc>
      </w:tr>
    </w:tbl>
    <w:p w:rsidR="004F6B67" w:rsidRDefault="004F6B67">
      <w:pPr>
        <w:pStyle w:val="ab"/>
        <w:spacing w:line="360" w:lineRule="auto"/>
        <w:jc w:val="both"/>
        <w:rPr>
          <w:rFonts w:asciiTheme="majorHAnsi"/>
          <w:sz w:val="24"/>
        </w:rPr>
      </w:pP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Разработана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внедрена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система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мер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обеспечения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безопасности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жизни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ребенка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здании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территории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пожарная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сигнализация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система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видеонаблюдения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периметру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территории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тревожная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сигнализация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аварийное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освещение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5.2.</w:t>
      </w:r>
      <w:r>
        <w:rPr>
          <w:rFonts w:asciiTheme="majorHAnsi"/>
          <w:sz w:val="24"/>
        </w:rPr>
        <w:t>Уровень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кадрового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обеспечение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учреждения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Воспитатели</w:t>
      </w:r>
      <w:r>
        <w:rPr>
          <w:rFonts w:asciiTheme="majorHAnsi"/>
          <w:sz w:val="24"/>
        </w:rPr>
        <w:t>:</w:t>
      </w:r>
    </w:p>
    <w:p w:rsidR="00FD238E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1 </w:t>
      </w:r>
      <w:r w:rsidR="00333143">
        <w:rPr>
          <w:rFonts w:asciiTheme="majorHAnsi"/>
          <w:sz w:val="24"/>
        </w:rPr>
        <w:t>Подготовительная</w:t>
      </w:r>
      <w:r w:rsidR="00333143">
        <w:rPr>
          <w:rFonts w:asciiTheme="majorHAnsi"/>
          <w:sz w:val="24"/>
        </w:rPr>
        <w:t xml:space="preserve">  </w:t>
      </w:r>
      <w:r w:rsidR="00333143">
        <w:rPr>
          <w:rFonts w:asciiTheme="majorHAnsi"/>
          <w:sz w:val="24"/>
        </w:rPr>
        <w:t>группа</w:t>
      </w:r>
      <w:r w:rsidR="00333143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««Солнышко</w:t>
      </w:r>
      <w:r w:rsidR="00333143">
        <w:rPr>
          <w:rFonts w:asciiTheme="majorHAnsi"/>
          <w:sz w:val="24"/>
        </w:rPr>
        <w:t>»</w:t>
      </w:r>
      <w:r w:rsidRPr="00FD238E">
        <w:rPr>
          <w:rFonts w:asciiTheme="majorHAnsi"/>
          <w:sz w:val="24"/>
        </w:rPr>
        <w:t xml:space="preserve"> </w:t>
      </w:r>
    </w:p>
    <w:p w:rsidR="00FD238E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Постная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Елена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Сергеевна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высшая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категория</w:t>
      </w:r>
    </w:p>
    <w:p w:rsidR="004F6B67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proofErr w:type="spellStart"/>
      <w:r>
        <w:rPr>
          <w:rFonts w:asciiTheme="majorHAnsi"/>
          <w:sz w:val="24"/>
        </w:rPr>
        <w:t>Безкоровайная</w:t>
      </w:r>
      <w:proofErr w:type="spellEnd"/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Юрьевна</w:t>
      </w:r>
    </w:p>
    <w:p w:rsidR="004F6B67" w:rsidRDefault="007C5E63" w:rsidP="007C5E6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2 </w:t>
      </w:r>
      <w:r w:rsidR="00333143">
        <w:rPr>
          <w:rFonts w:asciiTheme="majorHAnsi"/>
          <w:sz w:val="24"/>
        </w:rPr>
        <w:t>Старшая</w:t>
      </w:r>
      <w:r w:rsidR="00333143">
        <w:rPr>
          <w:rFonts w:asciiTheme="majorHAnsi"/>
          <w:sz w:val="24"/>
        </w:rPr>
        <w:t xml:space="preserve"> </w:t>
      </w:r>
      <w:r w:rsidR="00333143">
        <w:rPr>
          <w:rFonts w:asciiTheme="majorHAnsi"/>
          <w:sz w:val="24"/>
        </w:rPr>
        <w:t>группа</w:t>
      </w:r>
      <w:r w:rsidR="00333143">
        <w:rPr>
          <w:rFonts w:asciiTheme="majorHAnsi"/>
          <w:sz w:val="24"/>
        </w:rPr>
        <w:t xml:space="preserve"> </w:t>
      </w:r>
      <w:r w:rsidR="00FD238E">
        <w:rPr>
          <w:rFonts w:asciiTheme="majorHAnsi"/>
          <w:sz w:val="24"/>
        </w:rPr>
        <w:t>«Карамельки</w:t>
      </w:r>
      <w:r w:rsidR="00333143">
        <w:rPr>
          <w:rFonts w:asciiTheme="majorHAnsi"/>
          <w:sz w:val="24"/>
        </w:rPr>
        <w:t>»</w:t>
      </w:r>
    </w:p>
    <w:p w:rsidR="004F6B67" w:rsidRDefault="00FD238E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Полякова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Виктория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Сергеевна</w:t>
      </w:r>
    </w:p>
    <w:p w:rsidR="00FD238E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proofErr w:type="spellStart"/>
      <w:r>
        <w:rPr>
          <w:rFonts w:asciiTheme="majorHAnsi"/>
          <w:sz w:val="24"/>
        </w:rPr>
        <w:t>Безкоровайная</w:t>
      </w:r>
      <w:proofErr w:type="spellEnd"/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Юрьевна</w:t>
      </w:r>
    </w:p>
    <w:p w:rsidR="004F6B67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3 </w:t>
      </w:r>
      <w:r w:rsidR="00333143">
        <w:rPr>
          <w:rFonts w:asciiTheme="majorHAnsi"/>
          <w:sz w:val="24"/>
        </w:rPr>
        <w:t>Средняя</w:t>
      </w:r>
      <w:r w:rsidR="00333143">
        <w:rPr>
          <w:rFonts w:asciiTheme="majorHAnsi"/>
          <w:sz w:val="24"/>
        </w:rPr>
        <w:t xml:space="preserve"> </w:t>
      </w:r>
      <w:r w:rsidR="00333143">
        <w:rPr>
          <w:rFonts w:asciiTheme="majorHAnsi"/>
          <w:sz w:val="24"/>
        </w:rPr>
        <w:t>группа</w:t>
      </w:r>
      <w:r w:rsidR="00333143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«</w:t>
      </w:r>
      <w:proofErr w:type="spellStart"/>
      <w:r>
        <w:rPr>
          <w:rFonts w:asciiTheme="majorHAnsi"/>
          <w:sz w:val="24"/>
        </w:rPr>
        <w:t>Смешарики</w:t>
      </w:r>
      <w:proofErr w:type="spellEnd"/>
      <w:r w:rsidR="00333143">
        <w:rPr>
          <w:rFonts w:asciiTheme="majorHAnsi"/>
          <w:sz w:val="24"/>
        </w:rPr>
        <w:t>»</w:t>
      </w:r>
      <w:r w:rsidR="00333143">
        <w:rPr>
          <w:rFonts w:asciiTheme="majorHAnsi"/>
          <w:sz w:val="24"/>
        </w:rPr>
        <w:t>:</w:t>
      </w:r>
    </w:p>
    <w:p w:rsidR="007C5E63" w:rsidRDefault="007C5E63" w:rsidP="007C5E63">
      <w:pPr>
        <w:pStyle w:val="ab"/>
        <w:spacing w:line="360" w:lineRule="auto"/>
        <w:jc w:val="both"/>
        <w:rPr>
          <w:rFonts w:asciiTheme="majorHAnsi"/>
          <w:sz w:val="24"/>
        </w:rPr>
      </w:pPr>
      <w:proofErr w:type="spellStart"/>
      <w:r w:rsidRPr="007C5E63">
        <w:rPr>
          <w:rFonts w:asciiTheme="majorHAnsi"/>
          <w:sz w:val="24"/>
        </w:rPr>
        <w:t>Панаари</w:t>
      </w:r>
      <w:proofErr w:type="spellEnd"/>
      <w:r w:rsidRPr="007C5E63">
        <w:rPr>
          <w:rFonts w:asciiTheme="majorHAnsi"/>
          <w:sz w:val="24"/>
        </w:rPr>
        <w:t xml:space="preserve"> </w:t>
      </w:r>
      <w:proofErr w:type="spellStart"/>
      <w:r w:rsidRPr="007C5E63">
        <w:rPr>
          <w:rFonts w:asciiTheme="majorHAnsi"/>
          <w:sz w:val="24"/>
        </w:rPr>
        <w:t>Виолетта</w:t>
      </w:r>
      <w:proofErr w:type="spellEnd"/>
      <w:r w:rsidRPr="007C5E63">
        <w:rPr>
          <w:rFonts w:asciiTheme="majorHAnsi"/>
          <w:sz w:val="24"/>
        </w:rPr>
        <w:t xml:space="preserve"> </w:t>
      </w:r>
      <w:proofErr w:type="spellStart"/>
      <w:r w:rsidRPr="007C5E63">
        <w:rPr>
          <w:rFonts w:asciiTheme="majorHAnsi"/>
          <w:sz w:val="24"/>
        </w:rPr>
        <w:t>Рафиковна</w:t>
      </w:r>
      <w:proofErr w:type="spellEnd"/>
      <w:r w:rsidR="00FD238E">
        <w:rPr>
          <w:rFonts w:asciiTheme="majorHAnsi"/>
          <w:sz w:val="24"/>
        </w:rPr>
        <w:t xml:space="preserve">, 1 </w:t>
      </w:r>
      <w:r w:rsidR="00FD238E">
        <w:rPr>
          <w:rFonts w:asciiTheme="majorHAnsi"/>
          <w:sz w:val="24"/>
        </w:rPr>
        <w:t>категория</w:t>
      </w:r>
    </w:p>
    <w:p w:rsidR="00FD238E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proofErr w:type="spellStart"/>
      <w:r>
        <w:rPr>
          <w:rFonts w:asciiTheme="majorHAnsi"/>
          <w:sz w:val="24"/>
        </w:rPr>
        <w:t>Безкоровайная</w:t>
      </w:r>
      <w:proofErr w:type="spellEnd"/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Юрьевна</w:t>
      </w:r>
    </w:p>
    <w:p w:rsidR="004F6B67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4</w:t>
      </w:r>
      <w:r w:rsidR="00333143">
        <w:rPr>
          <w:rFonts w:asciiTheme="majorHAnsi"/>
          <w:sz w:val="24"/>
        </w:rPr>
        <w:t>Младшая</w:t>
      </w:r>
      <w:r w:rsidR="00333143">
        <w:rPr>
          <w:rFonts w:asciiTheme="majorHAnsi"/>
          <w:sz w:val="24"/>
        </w:rPr>
        <w:t xml:space="preserve"> </w:t>
      </w:r>
      <w:r w:rsidR="00333143">
        <w:rPr>
          <w:rFonts w:asciiTheme="majorHAnsi"/>
          <w:sz w:val="24"/>
        </w:rPr>
        <w:t>группа</w:t>
      </w:r>
      <w:r w:rsidR="00333143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«Ромашки</w:t>
      </w:r>
      <w:r w:rsidR="00333143">
        <w:rPr>
          <w:rFonts w:asciiTheme="majorHAnsi"/>
          <w:sz w:val="24"/>
        </w:rPr>
        <w:t>»</w:t>
      </w:r>
      <w:r w:rsidR="00333143">
        <w:rPr>
          <w:rFonts w:asciiTheme="majorHAnsi"/>
          <w:sz w:val="24"/>
        </w:rPr>
        <w:t>:</w:t>
      </w:r>
    </w:p>
    <w:p w:rsidR="00FD238E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Михалева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Марина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Юрьевна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первая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категория</w:t>
      </w:r>
    </w:p>
    <w:p w:rsidR="00FD238E" w:rsidRDefault="00FD238E" w:rsidP="00FD238E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Мамченко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Оксана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Анатольевна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высшая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категория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6. </w:t>
      </w:r>
      <w:r>
        <w:rPr>
          <w:rFonts w:asciiTheme="majorHAnsi"/>
          <w:sz w:val="24"/>
        </w:rPr>
        <w:t>Состояние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здоровья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воспитанников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Меры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сохранению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укреплению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здоровья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3"/>
        <w:spacing w:line="300" w:lineRule="atLeast"/>
        <w:rPr>
          <w:rFonts w:asciiTheme="majorHAnsi"/>
        </w:rPr>
      </w:pPr>
      <w:r>
        <w:rPr>
          <w:rFonts w:asciiTheme="majorHAnsi"/>
        </w:rPr>
        <w:t>В</w:t>
      </w:r>
      <w:r>
        <w:rPr>
          <w:rFonts w:asciiTheme="majorHAnsi"/>
        </w:rPr>
        <w:t xml:space="preserve"> </w:t>
      </w:r>
      <w:r>
        <w:rPr>
          <w:rFonts w:asciiTheme="majorHAnsi"/>
        </w:rPr>
        <w:t>целях</w:t>
      </w:r>
      <w:r>
        <w:rPr>
          <w:rFonts w:asciiTheme="majorHAnsi"/>
        </w:rPr>
        <w:t xml:space="preserve"> </w:t>
      </w:r>
      <w:r>
        <w:rPr>
          <w:rFonts w:asciiTheme="majorHAnsi"/>
        </w:rPr>
        <w:t>своевременного</w:t>
      </w:r>
      <w:r>
        <w:rPr>
          <w:rFonts w:asciiTheme="majorHAnsi"/>
        </w:rPr>
        <w:t xml:space="preserve"> </w:t>
      </w:r>
      <w:r>
        <w:rPr>
          <w:rFonts w:asciiTheme="majorHAnsi"/>
        </w:rPr>
        <w:t>выявления</w:t>
      </w:r>
      <w:r>
        <w:rPr>
          <w:rFonts w:asciiTheme="majorHAnsi"/>
        </w:rPr>
        <w:t xml:space="preserve"> </w:t>
      </w:r>
      <w:r>
        <w:rPr>
          <w:rFonts w:asciiTheme="majorHAnsi"/>
        </w:rPr>
        <w:t>отклонений</w:t>
      </w:r>
      <w:r>
        <w:rPr>
          <w:rFonts w:asciiTheme="majorHAnsi"/>
        </w:rPr>
        <w:t xml:space="preserve"> </w:t>
      </w:r>
      <w:r>
        <w:rPr>
          <w:rFonts w:asciiTheme="majorHAnsi"/>
        </w:rPr>
        <w:t>в</w:t>
      </w:r>
      <w:r>
        <w:rPr>
          <w:rFonts w:asciiTheme="majorHAnsi"/>
        </w:rPr>
        <w:t xml:space="preserve"> </w:t>
      </w:r>
      <w:r>
        <w:rPr>
          <w:rFonts w:asciiTheme="majorHAnsi"/>
        </w:rPr>
        <w:t>здоровье</w:t>
      </w:r>
      <w:r>
        <w:rPr>
          <w:rFonts w:asciiTheme="majorHAnsi"/>
        </w:rPr>
        <w:t xml:space="preserve"> </w:t>
      </w:r>
      <w:r>
        <w:rPr>
          <w:rFonts w:asciiTheme="majorHAnsi"/>
        </w:rPr>
        <w:t>воспитанников</w:t>
      </w:r>
      <w:r>
        <w:rPr>
          <w:rFonts w:asciiTheme="majorHAnsi"/>
        </w:rPr>
        <w:t xml:space="preserve"> </w:t>
      </w:r>
      <w:r>
        <w:rPr>
          <w:rFonts w:asciiTheme="majorHAnsi"/>
        </w:rPr>
        <w:t>в</w:t>
      </w:r>
      <w:r>
        <w:rPr>
          <w:rFonts w:asciiTheme="majorHAnsi"/>
        </w:rPr>
        <w:t xml:space="preserve"> </w:t>
      </w:r>
      <w:r>
        <w:rPr>
          <w:rFonts w:asciiTheme="majorHAnsi"/>
        </w:rPr>
        <w:t>детском</w:t>
      </w:r>
      <w:r>
        <w:rPr>
          <w:rFonts w:asciiTheme="majorHAnsi"/>
        </w:rPr>
        <w:t xml:space="preserve"> </w:t>
      </w:r>
      <w:r>
        <w:rPr>
          <w:rFonts w:asciiTheme="majorHAnsi"/>
        </w:rPr>
        <w:t>саду</w:t>
      </w:r>
      <w:r>
        <w:rPr>
          <w:rFonts w:asciiTheme="majorHAnsi"/>
        </w:rPr>
        <w:t xml:space="preserve"> </w:t>
      </w:r>
      <w:r>
        <w:rPr>
          <w:rFonts w:asciiTheme="majorHAnsi"/>
        </w:rPr>
        <w:t>проводится</w:t>
      </w:r>
      <w:r>
        <w:rPr>
          <w:rFonts w:asciiTheme="majorHAnsi"/>
        </w:rPr>
        <w:t xml:space="preserve"> </w:t>
      </w:r>
      <w:r>
        <w:rPr>
          <w:rFonts w:asciiTheme="majorHAnsi"/>
        </w:rPr>
        <w:t>мониторинг</w:t>
      </w:r>
      <w:r>
        <w:rPr>
          <w:rFonts w:asciiTheme="majorHAnsi"/>
        </w:rPr>
        <w:t xml:space="preserve"> </w:t>
      </w:r>
      <w:r>
        <w:rPr>
          <w:rFonts w:asciiTheme="majorHAnsi"/>
        </w:rPr>
        <w:t>состояния</w:t>
      </w:r>
      <w:r>
        <w:rPr>
          <w:rFonts w:asciiTheme="majorHAnsi"/>
        </w:rPr>
        <w:t xml:space="preserve"> </w:t>
      </w:r>
      <w:r>
        <w:rPr>
          <w:rFonts w:asciiTheme="majorHAnsi"/>
        </w:rPr>
        <w:t>здоровья</w:t>
      </w:r>
      <w:r>
        <w:rPr>
          <w:rFonts w:asciiTheme="majorHAnsi"/>
        </w:rPr>
        <w:t xml:space="preserve"> </w:t>
      </w:r>
      <w:r>
        <w:rPr>
          <w:rFonts w:asciiTheme="majorHAnsi"/>
        </w:rPr>
        <w:t>детей</w:t>
      </w:r>
      <w:r>
        <w:rPr>
          <w:rFonts w:asciiTheme="majorHAnsi"/>
        </w:rPr>
        <w:t xml:space="preserve">. </w:t>
      </w:r>
    </w:p>
    <w:p w:rsidR="004F6B67" w:rsidRDefault="00333143">
      <w:pPr>
        <w:pStyle w:val="a3"/>
        <w:spacing w:line="300" w:lineRule="atLeast"/>
        <w:rPr>
          <w:rFonts w:asciiTheme="majorHAnsi"/>
          <w:color w:val="2E2409"/>
          <w:highlight w:val="white"/>
        </w:rPr>
      </w:pPr>
      <w:r>
        <w:rPr>
          <w:rFonts w:asciiTheme="majorHAnsi"/>
          <w:color w:val="943634"/>
          <w:highlight w:val="white"/>
        </w:rPr>
        <w:lastRenderedPageBreak/>
        <w:t>Анализ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заболеваемости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детей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по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МБДОУ</w:t>
      </w:r>
      <w:r>
        <w:rPr>
          <w:rFonts w:asciiTheme="majorHAnsi"/>
          <w:color w:val="943634"/>
          <w:highlight w:val="white"/>
        </w:rPr>
        <w:t xml:space="preserve"> </w:t>
      </w:r>
      <w:r>
        <w:rPr>
          <w:rFonts w:asciiTheme="majorHAnsi"/>
          <w:color w:val="943634"/>
          <w:highlight w:val="white"/>
        </w:rPr>
        <w:t>за</w:t>
      </w:r>
      <w:r w:rsidR="00FD238E">
        <w:rPr>
          <w:rFonts w:asciiTheme="majorHAnsi"/>
          <w:color w:val="943634"/>
          <w:highlight w:val="white"/>
        </w:rPr>
        <w:t xml:space="preserve"> 2024-2025</w:t>
      </w:r>
      <w:r>
        <w:rPr>
          <w:rFonts w:asciiTheme="majorHAnsi"/>
          <w:color w:val="943634"/>
          <w:highlight w:val="white"/>
        </w:rPr>
        <w:t xml:space="preserve"> </w:t>
      </w:r>
      <w:proofErr w:type="spellStart"/>
      <w:r>
        <w:rPr>
          <w:rFonts w:asciiTheme="majorHAnsi"/>
          <w:color w:val="943634"/>
          <w:highlight w:val="white"/>
        </w:rPr>
        <w:t>уч</w:t>
      </w:r>
      <w:proofErr w:type="spellEnd"/>
      <w:r>
        <w:rPr>
          <w:rFonts w:asciiTheme="majorHAnsi"/>
          <w:color w:val="943634"/>
          <w:highlight w:val="white"/>
        </w:rPr>
        <w:t xml:space="preserve">. </w:t>
      </w:r>
      <w:r>
        <w:rPr>
          <w:rFonts w:asciiTheme="majorHAnsi"/>
          <w:color w:val="943634"/>
          <w:highlight w:val="white"/>
        </w:rPr>
        <w:t>год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03"/>
        <w:gridCol w:w="1006"/>
        <w:gridCol w:w="1014"/>
        <w:gridCol w:w="1033"/>
        <w:gridCol w:w="1041"/>
        <w:gridCol w:w="1006"/>
        <w:gridCol w:w="918"/>
      </w:tblGrid>
      <w:tr w:rsidR="004F6B67"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показатели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1 </w:t>
            </w:r>
            <w:r>
              <w:rPr>
                <w:rFonts w:asciiTheme="majorHAnsi"/>
                <w:sz w:val="24"/>
              </w:rPr>
              <w:t>квартал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2 </w:t>
            </w:r>
            <w:r>
              <w:rPr>
                <w:rFonts w:asciiTheme="majorHAnsi"/>
                <w:sz w:val="24"/>
              </w:rPr>
              <w:t>квартал</w:t>
            </w:r>
          </w:p>
        </w:tc>
        <w:tc>
          <w:tcPr>
            <w:tcW w:w="1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 xml:space="preserve">3 </w:t>
            </w:r>
            <w:r>
              <w:rPr>
                <w:rFonts w:asciiTheme="majorHAnsi"/>
                <w:sz w:val="24"/>
              </w:rPr>
              <w:t>квартал</w:t>
            </w:r>
          </w:p>
        </w:tc>
      </w:tr>
      <w:tr w:rsidR="004F6B67"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4F6B67"/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всего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%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всего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%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всего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%</w:t>
            </w:r>
          </w:p>
        </w:tc>
      </w:tr>
      <w:tr w:rsidR="004F6B67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Количество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случаев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заболеваний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32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r>
              <w:rPr>
                <w:rFonts w:asciiTheme="majorHAnsi"/>
                <w:sz w:val="24"/>
              </w:rPr>
              <w:t>40,00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r>
              <w:rPr>
                <w:rFonts w:asciiTheme="majorHAnsi"/>
                <w:sz w:val="24"/>
              </w:rPr>
              <w:t>н</w:t>
            </w:r>
            <w:r>
              <w:rPr>
                <w:rFonts w:asciiTheme="majorHAnsi"/>
                <w:sz w:val="24"/>
              </w:rPr>
              <w:t>/</w:t>
            </w:r>
            <w:proofErr w:type="gramStart"/>
            <w:r>
              <w:rPr>
                <w:rFonts w:asciiTheme="majorHAnsi"/>
                <w:sz w:val="24"/>
              </w:rPr>
              <w:t>р</w:t>
            </w:r>
            <w:proofErr w:type="gramEnd"/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r>
              <w:t>н</w:t>
            </w:r>
            <w:r>
              <w:t>/</w:t>
            </w:r>
            <w:proofErr w:type="gramStart"/>
            <w:r>
              <w:t>р</w:t>
            </w:r>
            <w:proofErr w:type="gram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15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18,7</w:t>
            </w:r>
          </w:p>
        </w:tc>
      </w:tr>
      <w:tr w:rsidR="004F6B67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Количество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часто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и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длительно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болеющих</w:t>
            </w:r>
            <w:r>
              <w:rPr>
                <w:rFonts w:asciiTheme="majorHAnsi"/>
                <w:sz w:val="24"/>
              </w:rPr>
              <w:t xml:space="preserve"> </w:t>
            </w:r>
            <w:r>
              <w:rPr>
                <w:rFonts w:asciiTheme="majorHAnsi"/>
                <w:sz w:val="24"/>
              </w:rPr>
              <w:t>детей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r>
              <w:rPr>
                <w:rFonts w:asciiTheme="majorHAnsi"/>
                <w:sz w:val="24"/>
              </w:rPr>
              <w:t>7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8,75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н</w:t>
            </w:r>
            <w:r>
              <w:rPr>
                <w:rFonts w:asciiTheme="majorHAnsi"/>
                <w:sz w:val="24"/>
              </w:rPr>
              <w:t>/</w:t>
            </w:r>
            <w:proofErr w:type="gramStart"/>
            <w:r>
              <w:rPr>
                <w:rFonts w:asciiTheme="majorHAnsi"/>
                <w:sz w:val="24"/>
              </w:rPr>
              <w:t>р</w:t>
            </w:r>
            <w:proofErr w:type="gramEnd"/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н</w:t>
            </w:r>
            <w:r>
              <w:rPr>
                <w:rFonts w:asciiTheme="majorHAnsi"/>
                <w:sz w:val="24"/>
              </w:rPr>
              <w:t>/</w:t>
            </w:r>
            <w:proofErr w:type="gramStart"/>
            <w:r>
              <w:rPr>
                <w:rFonts w:asciiTheme="majorHAnsi"/>
                <w:sz w:val="24"/>
              </w:rPr>
              <w:t>р</w:t>
            </w:r>
            <w:proofErr w:type="gram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3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F6B67" w:rsidRDefault="00333143">
            <w:pPr>
              <w:spacing w:beforeAutospacing="1" w:afterAutospacing="1" w:line="240" w:lineRule="auto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3,7</w:t>
            </w:r>
          </w:p>
        </w:tc>
      </w:tr>
    </w:tbl>
    <w:p w:rsidR="004F6B67" w:rsidRDefault="00333143">
      <w:pPr>
        <w:spacing w:beforeAutospacing="1" w:afterAutospacing="1" w:line="300" w:lineRule="atLeast"/>
        <w:rPr>
          <w:rFonts w:asciiTheme="majorHAnsi"/>
          <w:color w:val="2E2409"/>
          <w:sz w:val="24"/>
          <w:highlight w:val="white"/>
        </w:rPr>
      </w:pPr>
      <w:r>
        <w:rPr>
          <w:rFonts w:asciiTheme="majorHAnsi"/>
          <w:color w:val="2E2409"/>
          <w:sz w:val="24"/>
          <w:highlight w:val="white"/>
        </w:rPr>
        <w:t>Вывод</w:t>
      </w:r>
      <w:r>
        <w:rPr>
          <w:rFonts w:asciiTheme="majorHAnsi"/>
          <w:color w:val="2E2409"/>
          <w:sz w:val="24"/>
          <w:highlight w:val="white"/>
        </w:rPr>
        <w:t>:</w:t>
      </w:r>
      <w:r>
        <w:rPr>
          <w:rFonts w:asciiTheme="majorHAnsi"/>
          <w:color w:val="2E2409"/>
          <w:sz w:val="24"/>
          <w:highlight w:val="white"/>
        </w:rPr>
        <w:t> По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результатам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анализа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по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кварталам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за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весь</w:t>
      </w:r>
      <w:r w:rsidR="00FD238E">
        <w:rPr>
          <w:rFonts w:asciiTheme="majorHAnsi"/>
          <w:color w:val="2E2409"/>
          <w:sz w:val="24"/>
          <w:highlight w:val="white"/>
        </w:rPr>
        <w:t xml:space="preserve"> 2024- 2025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учебный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год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видно</w:t>
      </w:r>
      <w:r>
        <w:rPr>
          <w:rFonts w:asciiTheme="majorHAnsi"/>
          <w:color w:val="2E2409"/>
          <w:sz w:val="24"/>
          <w:highlight w:val="white"/>
        </w:rPr>
        <w:t xml:space="preserve">, </w:t>
      </w:r>
      <w:r>
        <w:rPr>
          <w:rFonts w:asciiTheme="majorHAnsi"/>
          <w:color w:val="2E2409"/>
          <w:sz w:val="24"/>
          <w:highlight w:val="white"/>
        </w:rPr>
        <w:t>что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наибольший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процент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заболеваемости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приходится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на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второй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квартал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–</w:t>
      </w:r>
      <w:r>
        <w:rPr>
          <w:rFonts w:asciiTheme="majorHAnsi"/>
          <w:color w:val="2E2409"/>
          <w:sz w:val="24"/>
          <w:highlight w:val="white"/>
        </w:rPr>
        <w:t xml:space="preserve"> 46,2% (</w:t>
      </w:r>
      <w:r>
        <w:rPr>
          <w:rFonts w:asciiTheme="majorHAnsi"/>
          <w:color w:val="2E2409"/>
          <w:sz w:val="24"/>
          <w:highlight w:val="white"/>
        </w:rPr>
        <w:t>зимнее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время</w:t>
      </w:r>
      <w:r>
        <w:rPr>
          <w:rFonts w:asciiTheme="majorHAnsi"/>
          <w:color w:val="2E2409"/>
          <w:sz w:val="24"/>
          <w:highlight w:val="white"/>
        </w:rPr>
        <w:t xml:space="preserve">), </w:t>
      </w:r>
      <w:r>
        <w:rPr>
          <w:rFonts w:asciiTheme="majorHAnsi"/>
          <w:color w:val="2E2409"/>
          <w:sz w:val="24"/>
          <w:highlight w:val="white"/>
        </w:rPr>
        <w:t>а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количество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часто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и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длительно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болеющих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детей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на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первый</w:t>
      </w:r>
      <w:r>
        <w:rPr>
          <w:rFonts w:asciiTheme="majorHAnsi"/>
          <w:color w:val="2E2409"/>
          <w:sz w:val="24"/>
          <w:highlight w:val="white"/>
        </w:rPr>
        <w:t xml:space="preserve"> </w:t>
      </w:r>
      <w:r>
        <w:rPr>
          <w:rFonts w:asciiTheme="majorHAnsi"/>
          <w:color w:val="2E2409"/>
          <w:sz w:val="24"/>
          <w:highlight w:val="white"/>
        </w:rPr>
        <w:t>квартал</w:t>
      </w:r>
      <w:r>
        <w:rPr>
          <w:rFonts w:asciiTheme="majorHAnsi"/>
          <w:color w:val="2E2409"/>
          <w:sz w:val="24"/>
          <w:highlight w:val="white"/>
        </w:rPr>
        <w:t xml:space="preserve"> (8 </w:t>
      </w:r>
      <w:r>
        <w:rPr>
          <w:rFonts w:asciiTheme="majorHAnsi"/>
          <w:color w:val="2E2409"/>
          <w:sz w:val="24"/>
          <w:highlight w:val="white"/>
        </w:rPr>
        <w:t>детей</w:t>
      </w:r>
      <w:r>
        <w:rPr>
          <w:rFonts w:asciiTheme="majorHAnsi"/>
          <w:color w:val="2E2409"/>
          <w:sz w:val="24"/>
          <w:highlight w:val="white"/>
        </w:rPr>
        <w:t>).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Медицинские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работники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определяют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группу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физического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каждого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воспитанника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антропометрических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данных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группу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здоровья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анамнеза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обследования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декретированного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врачами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специалистами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3"/>
        <w:spacing w:line="300" w:lineRule="atLeast"/>
        <w:rPr>
          <w:rFonts w:asciiTheme="majorHAnsi"/>
        </w:rPr>
      </w:pPr>
      <w:r>
        <w:rPr>
          <w:rFonts w:asciiTheme="majorHAnsi"/>
        </w:rPr>
        <w:t>Большинство</w:t>
      </w:r>
      <w:r>
        <w:rPr>
          <w:rFonts w:asciiTheme="majorHAnsi"/>
        </w:rPr>
        <w:t xml:space="preserve"> </w:t>
      </w:r>
      <w:r>
        <w:rPr>
          <w:rFonts w:asciiTheme="majorHAnsi"/>
        </w:rPr>
        <w:t>детей</w:t>
      </w:r>
      <w:r>
        <w:rPr>
          <w:rFonts w:asciiTheme="majorHAnsi"/>
        </w:rPr>
        <w:t xml:space="preserve"> II </w:t>
      </w:r>
      <w:r>
        <w:rPr>
          <w:rFonts w:asciiTheme="majorHAnsi"/>
        </w:rPr>
        <w:t>группы</w:t>
      </w:r>
      <w:r>
        <w:rPr>
          <w:rFonts w:asciiTheme="majorHAnsi"/>
        </w:rPr>
        <w:t xml:space="preserve"> </w:t>
      </w:r>
      <w:r>
        <w:rPr>
          <w:rFonts w:asciiTheme="majorHAnsi"/>
        </w:rPr>
        <w:t>здоровья</w:t>
      </w:r>
      <w:r>
        <w:rPr>
          <w:rFonts w:asciiTheme="majorHAnsi"/>
        </w:rPr>
        <w:t xml:space="preserve">. </w:t>
      </w:r>
      <w:r>
        <w:rPr>
          <w:rFonts w:asciiTheme="majorHAnsi"/>
        </w:rPr>
        <w:t>Имеются</w:t>
      </w:r>
      <w:r>
        <w:rPr>
          <w:rFonts w:asciiTheme="majorHAnsi"/>
        </w:rPr>
        <w:t xml:space="preserve"> </w:t>
      </w:r>
      <w:r>
        <w:rPr>
          <w:rFonts w:asciiTheme="majorHAnsi"/>
        </w:rPr>
        <w:t>дети</w:t>
      </w:r>
      <w:r>
        <w:rPr>
          <w:rFonts w:asciiTheme="majorHAnsi"/>
        </w:rPr>
        <w:t xml:space="preserve"> </w:t>
      </w:r>
      <w:r>
        <w:rPr>
          <w:rFonts w:asciiTheme="majorHAnsi"/>
        </w:rPr>
        <w:t>с</w:t>
      </w:r>
      <w:r>
        <w:rPr>
          <w:rFonts w:asciiTheme="majorHAnsi"/>
        </w:rPr>
        <w:t xml:space="preserve"> III </w:t>
      </w:r>
      <w:r>
        <w:rPr>
          <w:rFonts w:asciiTheme="majorHAnsi"/>
        </w:rPr>
        <w:t>и</w:t>
      </w:r>
      <w:r>
        <w:rPr>
          <w:rFonts w:asciiTheme="majorHAnsi"/>
        </w:rPr>
        <w:t xml:space="preserve"> IV </w:t>
      </w:r>
      <w:r>
        <w:rPr>
          <w:rFonts w:asciiTheme="majorHAnsi"/>
        </w:rPr>
        <w:t>группами</w:t>
      </w:r>
      <w:r>
        <w:rPr>
          <w:rFonts w:asciiTheme="majorHAnsi"/>
        </w:rPr>
        <w:t xml:space="preserve"> </w:t>
      </w:r>
      <w:r>
        <w:rPr>
          <w:rFonts w:asciiTheme="majorHAnsi"/>
        </w:rPr>
        <w:t>здоровья</w:t>
      </w:r>
      <w:r>
        <w:rPr>
          <w:rFonts w:asciiTheme="majorHAnsi"/>
        </w:rPr>
        <w:t xml:space="preserve">. </w:t>
      </w:r>
      <w:r>
        <w:rPr>
          <w:rFonts w:asciiTheme="majorHAnsi"/>
        </w:rPr>
        <w:t>За</w:t>
      </w:r>
      <w:r>
        <w:rPr>
          <w:rFonts w:asciiTheme="majorHAnsi"/>
        </w:rPr>
        <w:t xml:space="preserve"> </w:t>
      </w:r>
      <w:r>
        <w:rPr>
          <w:rFonts w:asciiTheme="majorHAnsi"/>
        </w:rPr>
        <w:t>такими</w:t>
      </w:r>
      <w:r>
        <w:rPr>
          <w:rFonts w:asciiTheme="majorHAnsi"/>
        </w:rPr>
        <w:t xml:space="preserve"> </w:t>
      </w:r>
      <w:r>
        <w:rPr>
          <w:rFonts w:asciiTheme="majorHAnsi"/>
        </w:rPr>
        <w:t>детьми</w:t>
      </w:r>
      <w:r>
        <w:rPr>
          <w:rFonts w:asciiTheme="majorHAnsi"/>
        </w:rPr>
        <w:t xml:space="preserve"> </w:t>
      </w:r>
      <w:r>
        <w:rPr>
          <w:rFonts w:asciiTheme="majorHAnsi"/>
        </w:rPr>
        <w:t>ведется</w:t>
      </w:r>
      <w:r>
        <w:rPr>
          <w:rFonts w:asciiTheme="majorHAnsi"/>
        </w:rPr>
        <w:t xml:space="preserve"> </w:t>
      </w:r>
      <w:r>
        <w:rPr>
          <w:rFonts w:asciiTheme="majorHAnsi"/>
        </w:rPr>
        <w:t>наблюдение</w:t>
      </w:r>
      <w:r>
        <w:rPr>
          <w:rFonts w:asciiTheme="majorHAnsi"/>
        </w:rPr>
        <w:t xml:space="preserve">, </w:t>
      </w:r>
      <w:r>
        <w:rPr>
          <w:rFonts w:asciiTheme="majorHAnsi"/>
        </w:rPr>
        <w:t>осуществляется</w:t>
      </w:r>
      <w:r>
        <w:rPr>
          <w:rFonts w:asciiTheme="majorHAnsi"/>
        </w:rPr>
        <w:t xml:space="preserve"> </w:t>
      </w:r>
      <w:r>
        <w:rPr>
          <w:rFonts w:asciiTheme="majorHAnsi"/>
        </w:rPr>
        <w:t>индивидуальный</w:t>
      </w:r>
      <w:r>
        <w:rPr>
          <w:rFonts w:asciiTheme="majorHAnsi"/>
        </w:rPr>
        <w:t xml:space="preserve"> </w:t>
      </w:r>
      <w:r>
        <w:rPr>
          <w:rFonts w:asciiTheme="majorHAnsi"/>
        </w:rPr>
        <w:t>подход</w:t>
      </w:r>
      <w:r>
        <w:rPr>
          <w:rFonts w:asciiTheme="majorHAnsi"/>
        </w:rPr>
        <w:t xml:space="preserve">, </w:t>
      </w:r>
      <w:r>
        <w:rPr>
          <w:rFonts w:asciiTheme="majorHAnsi"/>
        </w:rPr>
        <w:t>как</w:t>
      </w:r>
      <w:r>
        <w:rPr>
          <w:rFonts w:asciiTheme="majorHAnsi"/>
        </w:rPr>
        <w:t xml:space="preserve"> </w:t>
      </w:r>
      <w:r>
        <w:rPr>
          <w:rFonts w:asciiTheme="majorHAnsi"/>
        </w:rPr>
        <w:t>со</w:t>
      </w:r>
      <w:r>
        <w:rPr>
          <w:rFonts w:asciiTheme="majorHAnsi"/>
        </w:rPr>
        <w:t xml:space="preserve"> </w:t>
      </w:r>
      <w:r>
        <w:rPr>
          <w:rFonts w:asciiTheme="majorHAnsi"/>
        </w:rPr>
        <w:t>стороны</w:t>
      </w:r>
      <w:r>
        <w:rPr>
          <w:rFonts w:asciiTheme="majorHAnsi"/>
        </w:rPr>
        <w:t xml:space="preserve"> </w:t>
      </w:r>
      <w:r>
        <w:rPr>
          <w:rFonts w:asciiTheme="majorHAnsi"/>
        </w:rPr>
        <w:t>медицинского</w:t>
      </w:r>
      <w:r>
        <w:rPr>
          <w:rFonts w:asciiTheme="majorHAnsi"/>
        </w:rPr>
        <w:t xml:space="preserve"> </w:t>
      </w:r>
      <w:r>
        <w:rPr>
          <w:rFonts w:asciiTheme="majorHAnsi"/>
        </w:rPr>
        <w:t>персонала</w:t>
      </w:r>
      <w:r>
        <w:rPr>
          <w:rFonts w:asciiTheme="majorHAnsi"/>
        </w:rPr>
        <w:t xml:space="preserve">, </w:t>
      </w:r>
      <w:r>
        <w:rPr>
          <w:rFonts w:asciiTheme="majorHAnsi"/>
        </w:rPr>
        <w:t>так</w:t>
      </w:r>
      <w:r>
        <w:rPr>
          <w:rFonts w:asciiTheme="majorHAnsi"/>
        </w:rPr>
        <w:t xml:space="preserve"> </w:t>
      </w:r>
      <w:r>
        <w:rPr>
          <w:rFonts w:asciiTheme="majorHAnsi"/>
        </w:rPr>
        <w:t>и</w:t>
      </w:r>
      <w:r>
        <w:rPr>
          <w:rFonts w:asciiTheme="majorHAnsi"/>
        </w:rPr>
        <w:t xml:space="preserve"> </w:t>
      </w:r>
      <w:r>
        <w:rPr>
          <w:rFonts w:asciiTheme="majorHAnsi"/>
        </w:rPr>
        <w:t>педагогического</w:t>
      </w:r>
      <w:r>
        <w:rPr>
          <w:rFonts w:asciiTheme="majorHAnsi"/>
        </w:rPr>
        <w:t xml:space="preserve"> </w:t>
      </w:r>
      <w:r>
        <w:rPr>
          <w:rFonts w:asciiTheme="majorHAnsi"/>
        </w:rPr>
        <w:t>коллектива</w:t>
      </w:r>
      <w:r>
        <w:rPr>
          <w:rFonts w:asciiTheme="majorHAnsi"/>
        </w:rPr>
        <w:t xml:space="preserve">. </w:t>
      </w:r>
      <w:r>
        <w:rPr>
          <w:rFonts w:asciiTheme="majorHAnsi"/>
        </w:rPr>
        <w:t>Педагоги</w:t>
      </w:r>
      <w:r>
        <w:rPr>
          <w:rFonts w:asciiTheme="majorHAnsi"/>
        </w:rPr>
        <w:t xml:space="preserve"> </w:t>
      </w:r>
      <w:r>
        <w:rPr>
          <w:rFonts w:asciiTheme="majorHAnsi"/>
        </w:rPr>
        <w:t>организуют</w:t>
      </w:r>
      <w:r>
        <w:rPr>
          <w:rFonts w:asciiTheme="majorHAnsi"/>
        </w:rPr>
        <w:t xml:space="preserve"> </w:t>
      </w:r>
      <w:r>
        <w:rPr>
          <w:rFonts w:asciiTheme="majorHAnsi"/>
        </w:rPr>
        <w:t>образовательный</w:t>
      </w:r>
      <w:r>
        <w:rPr>
          <w:rFonts w:asciiTheme="majorHAnsi"/>
        </w:rPr>
        <w:t xml:space="preserve"> </w:t>
      </w:r>
      <w:r>
        <w:rPr>
          <w:rFonts w:asciiTheme="majorHAnsi"/>
        </w:rPr>
        <w:t>процесс</w:t>
      </w:r>
      <w:r>
        <w:rPr>
          <w:rFonts w:asciiTheme="majorHAnsi"/>
        </w:rPr>
        <w:t xml:space="preserve"> </w:t>
      </w:r>
      <w:r>
        <w:rPr>
          <w:rFonts w:asciiTheme="majorHAnsi"/>
        </w:rPr>
        <w:t>с</w:t>
      </w:r>
      <w:r>
        <w:rPr>
          <w:rFonts w:asciiTheme="majorHAnsi"/>
        </w:rPr>
        <w:t xml:space="preserve"> </w:t>
      </w:r>
      <w:r>
        <w:rPr>
          <w:rFonts w:asciiTheme="majorHAnsi"/>
        </w:rPr>
        <w:t>учётом</w:t>
      </w:r>
      <w:r>
        <w:rPr>
          <w:rFonts w:asciiTheme="majorHAnsi"/>
        </w:rPr>
        <w:t xml:space="preserve"> </w:t>
      </w:r>
      <w:r>
        <w:rPr>
          <w:rFonts w:asciiTheme="majorHAnsi"/>
        </w:rPr>
        <w:t>здоровья</w:t>
      </w:r>
      <w:r>
        <w:rPr>
          <w:rFonts w:asciiTheme="majorHAnsi"/>
        </w:rPr>
        <w:t xml:space="preserve"> </w:t>
      </w:r>
      <w:r>
        <w:rPr>
          <w:rFonts w:asciiTheme="majorHAnsi"/>
        </w:rPr>
        <w:t>детей</w:t>
      </w:r>
      <w:r>
        <w:rPr>
          <w:rFonts w:asciiTheme="majorHAnsi"/>
        </w:rPr>
        <w:t xml:space="preserve">, </w:t>
      </w:r>
      <w:r>
        <w:rPr>
          <w:rFonts w:asciiTheme="majorHAnsi"/>
        </w:rPr>
        <w:t>их</w:t>
      </w:r>
      <w:r>
        <w:rPr>
          <w:rFonts w:asciiTheme="majorHAnsi"/>
        </w:rPr>
        <w:t xml:space="preserve"> </w:t>
      </w:r>
      <w:r>
        <w:rPr>
          <w:rFonts w:asciiTheme="majorHAnsi"/>
        </w:rPr>
        <w:t>индивидуальных</w:t>
      </w:r>
      <w:r>
        <w:rPr>
          <w:rFonts w:asciiTheme="majorHAnsi"/>
        </w:rPr>
        <w:t xml:space="preserve"> </w:t>
      </w:r>
      <w:r>
        <w:rPr>
          <w:rFonts w:asciiTheme="majorHAnsi"/>
        </w:rPr>
        <w:t>особенностей</w:t>
      </w:r>
      <w:r>
        <w:rPr>
          <w:rFonts w:asciiTheme="majorHAnsi"/>
        </w:rPr>
        <w:t xml:space="preserve"> </w:t>
      </w:r>
      <w:r>
        <w:rPr>
          <w:rFonts w:asciiTheme="majorHAnsi"/>
        </w:rPr>
        <w:t>развития</w:t>
      </w:r>
      <w:r>
        <w:rPr>
          <w:rFonts w:asciiTheme="majorHAnsi"/>
        </w:rPr>
        <w:t xml:space="preserve">. </w:t>
      </w:r>
      <w:r>
        <w:rPr>
          <w:rFonts w:asciiTheme="majorHAnsi"/>
        </w:rPr>
        <w:t>В</w:t>
      </w:r>
      <w:r>
        <w:rPr>
          <w:rFonts w:asciiTheme="majorHAnsi"/>
        </w:rPr>
        <w:t xml:space="preserve"> </w:t>
      </w:r>
      <w:r>
        <w:rPr>
          <w:rFonts w:asciiTheme="majorHAnsi"/>
        </w:rPr>
        <w:t>группах</w:t>
      </w:r>
      <w:r>
        <w:rPr>
          <w:rFonts w:asciiTheme="majorHAnsi"/>
        </w:rPr>
        <w:t xml:space="preserve"> </w:t>
      </w:r>
      <w:r>
        <w:rPr>
          <w:rFonts w:asciiTheme="majorHAnsi"/>
        </w:rPr>
        <w:t>соблюдаются</w:t>
      </w:r>
      <w:r>
        <w:rPr>
          <w:rFonts w:asciiTheme="majorHAnsi"/>
        </w:rPr>
        <w:t xml:space="preserve"> </w:t>
      </w:r>
      <w:r>
        <w:rPr>
          <w:rFonts w:asciiTheme="majorHAnsi"/>
        </w:rPr>
        <w:t>требования</w:t>
      </w:r>
      <w:r>
        <w:rPr>
          <w:rFonts w:asciiTheme="majorHAnsi"/>
        </w:rPr>
        <w:t xml:space="preserve"> </w:t>
      </w:r>
      <w:proofErr w:type="spellStart"/>
      <w:r>
        <w:rPr>
          <w:rFonts w:asciiTheme="majorHAnsi"/>
        </w:rPr>
        <w:t>СанПин</w:t>
      </w:r>
      <w:proofErr w:type="spellEnd"/>
      <w:r>
        <w:rPr>
          <w:rFonts w:asciiTheme="majorHAnsi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задач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физического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воспитания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имеется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физкультурн</w:t>
      </w:r>
      <w:proofErr w:type="gramStart"/>
      <w:r>
        <w:rPr>
          <w:rFonts w:asciiTheme="majorHAnsi"/>
          <w:sz w:val="24"/>
        </w:rPr>
        <w:t>о</w:t>
      </w:r>
      <w:r>
        <w:rPr>
          <w:rFonts w:asciiTheme="majorHAnsi"/>
          <w:sz w:val="24"/>
        </w:rPr>
        <w:t>-</w:t>
      </w:r>
      <w:proofErr w:type="gramEnd"/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музыкальный</w:t>
      </w:r>
      <w:r>
        <w:rPr>
          <w:rFonts w:asciiTheme="majorHAnsi"/>
          <w:sz w:val="24"/>
        </w:rPr>
        <w:t xml:space="preserve">  </w:t>
      </w:r>
      <w:r>
        <w:rPr>
          <w:rFonts w:asciiTheme="majorHAnsi"/>
          <w:sz w:val="24"/>
        </w:rPr>
        <w:t>зал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всех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возрастных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группах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оборудованы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физкультурные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уголки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Состояние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помещений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соответствует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гигиеническим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требованиям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поддерживается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норме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световой</w:t>
      </w:r>
      <w:r>
        <w:rPr>
          <w:rFonts w:asciiTheme="majorHAnsi"/>
          <w:sz w:val="24"/>
        </w:rPr>
        <w:t xml:space="preserve">, </w:t>
      </w:r>
      <w:proofErr w:type="gramStart"/>
      <w:r>
        <w:rPr>
          <w:rFonts w:asciiTheme="majorHAnsi"/>
          <w:sz w:val="24"/>
        </w:rPr>
        <w:t>воздушный</w:t>
      </w:r>
      <w:proofErr w:type="gramEnd"/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питьевой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режимы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создана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безопасная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здоровье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сберегающая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комфортная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развивающая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среда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8.</w:t>
      </w:r>
      <w:r>
        <w:rPr>
          <w:rFonts w:asciiTheme="majorHAnsi"/>
          <w:sz w:val="24"/>
        </w:rPr>
        <w:t>Организация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питания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Питание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организовано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соответствии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10 </w:t>
      </w:r>
      <w:r>
        <w:rPr>
          <w:rFonts w:asciiTheme="majorHAnsi"/>
          <w:sz w:val="24"/>
        </w:rPr>
        <w:t>дневным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меню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меню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представлено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большое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разнообразие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блюд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повтор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которых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течение</w:t>
      </w:r>
      <w:r>
        <w:rPr>
          <w:rFonts w:asciiTheme="majorHAnsi"/>
          <w:sz w:val="24"/>
        </w:rPr>
        <w:t xml:space="preserve"> 10 </w:t>
      </w:r>
      <w:r>
        <w:rPr>
          <w:rFonts w:asciiTheme="majorHAnsi"/>
          <w:sz w:val="24"/>
        </w:rPr>
        <w:t>дней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исключен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рационе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широко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используются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блюда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повышенной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пищевой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биологической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ценностью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что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позволяет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скорректировать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пищевую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ценность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рациона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содержанию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микронутриентов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сформировать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привычку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употреблять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такие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продукты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соответствии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меню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организовано</w:t>
      </w:r>
      <w:r>
        <w:rPr>
          <w:rFonts w:asciiTheme="majorHAnsi"/>
          <w:sz w:val="24"/>
        </w:rPr>
        <w:t xml:space="preserve"> 4 </w:t>
      </w:r>
      <w:r>
        <w:rPr>
          <w:rFonts w:asciiTheme="majorHAnsi"/>
          <w:sz w:val="24"/>
        </w:rPr>
        <w:t>приема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пищи</w:t>
      </w:r>
      <w:r>
        <w:rPr>
          <w:rFonts w:asciiTheme="majorHAnsi"/>
          <w:sz w:val="24"/>
        </w:rPr>
        <w:t xml:space="preserve">: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завтрак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чередуются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молочные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каши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омлет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творожный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пудинг</w:t>
      </w:r>
      <w:r>
        <w:rPr>
          <w:rFonts w:asciiTheme="majorHAnsi"/>
          <w:sz w:val="24"/>
        </w:rPr>
        <w:t xml:space="preserve">;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- 2 </w:t>
      </w:r>
      <w:r>
        <w:rPr>
          <w:rFonts w:asciiTheme="majorHAnsi"/>
          <w:sz w:val="24"/>
        </w:rPr>
        <w:t>завтрак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фрукты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натуральный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сок</w:t>
      </w:r>
      <w:r>
        <w:rPr>
          <w:rFonts w:asciiTheme="majorHAnsi"/>
          <w:sz w:val="24"/>
        </w:rPr>
        <w:t xml:space="preserve">, </w:t>
      </w:r>
      <w:proofErr w:type="gramStart"/>
      <w:r>
        <w:rPr>
          <w:rFonts w:asciiTheme="majorHAnsi"/>
          <w:sz w:val="24"/>
        </w:rPr>
        <w:t>кисло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молочные</w:t>
      </w:r>
      <w:proofErr w:type="gramEnd"/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продукты</w:t>
      </w:r>
      <w:r>
        <w:rPr>
          <w:rFonts w:asciiTheme="majorHAnsi"/>
          <w:sz w:val="24"/>
        </w:rPr>
        <w:t xml:space="preserve">;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обед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салат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первое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блюдо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второе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блюдо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напиток</w:t>
      </w:r>
      <w:r>
        <w:rPr>
          <w:rFonts w:asciiTheme="majorHAnsi"/>
          <w:sz w:val="24"/>
        </w:rPr>
        <w:t xml:space="preserve">;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полдник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Меню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разработано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таким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образом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чтобы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эти</w:t>
      </w:r>
      <w:r>
        <w:rPr>
          <w:rFonts w:asciiTheme="majorHAnsi"/>
          <w:sz w:val="24"/>
        </w:rPr>
        <w:t xml:space="preserve"> 4 </w:t>
      </w:r>
      <w:r>
        <w:rPr>
          <w:rFonts w:asciiTheme="majorHAnsi"/>
          <w:sz w:val="24"/>
        </w:rPr>
        <w:t>приема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пищи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приходилось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основное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количество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продуктов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высокой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пищевой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биологической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ценностью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имеется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необходимая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документация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питанию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которая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ведется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форме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заполняется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своевременно</w:t>
      </w:r>
      <w:r>
        <w:rPr>
          <w:rFonts w:asciiTheme="majorHAnsi"/>
          <w:sz w:val="24"/>
        </w:rPr>
        <w:t xml:space="preserve">.  </w:t>
      </w:r>
      <w:r>
        <w:rPr>
          <w:rFonts w:asciiTheme="majorHAnsi"/>
          <w:sz w:val="24"/>
        </w:rPr>
        <w:t>Технология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приготовления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блюд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строго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соблюдается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lastRenderedPageBreak/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информационном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стенде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для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родителей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ежедневно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вывешивается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меню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сформирована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эффективная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система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контроля</w:t>
      </w:r>
      <w:r>
        <w:rPr>
          <w:rFonts w:asciiTheme="majorHAnsi"/>
          <w:sz w:val="24"/>
        </w:rPr>
        <w:t xml:space="preserve">  </w:t>
      </w:r>
      <w:r>
        <w:rPr>
          <w:rFonts w:asciiTheme="majorHAnsi"/>
          <w:sz w:val="24"/>
        </w:rPr>
        <w:t>организации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питания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детей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Контроль</w:t>
      </w:r>
      <w:r>
        <w:rPr>
          <w:rFonts w:asciiTheme="majorHAnsi"/>
          <w:sz w:val="24"/>
        </w:rPr>
        <w:t xml:space="preserve">  </w:t>
      </w:r>
      <w:r>
        <w:rPr>
          <w:rFonts w:asciiTheme="majorHAnsi"/>
          <w:sz w:val="24"/>
        </w:rPr>
        <w:t>качества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питания</w:t>
      </w:r>
      <w:r>
        <w:rPr>
          <w:rFonts w:asciiTheme="majorHAnsi"/>
          <w:sz w:val="24"/>
        </w:rPr>
        <w:t xml:space="preserve">, </w:t>
      </w:r>
      <w:proofErr w:type="spellStart"/>
      <w:r>
        <w:rPr>
          <w:rFonts w:asciiTheme="majorHAnsi"/>
          <w:sz w:val="24"/>
        </w:rPr>
        <w:t>закладкипродуктов</w:t>
      </w:r>
      <w:proofErr w:type="spellEnd"/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кулинарной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обработки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выходом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блюд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вкусовыми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качествами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пищи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правильностью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хранения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соблюдением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сроков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реализации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продуктов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питания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осуществляет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завхоз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детского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сада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 </w:t>
      </w:r>
      <w:proofErr w:type="spellStart"/>
      <w:r>
        <w:rPr>
          <w:rFonts w:asciiTheme="majorHAnsi"/>
          <w:sz w:val="24"/>
        </w:rPr>
        <w:t>бракеражная</w:t>
      </w:r>
      <w:proofErr w:type="spellEnd"/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комиссия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9.</w:t>
      </w:r>
      <w:r>
        <w:rPr>
          <w:rFonts w:asciiTheme="majorHAnsi"/>
          <w:sz w:val="24"/>
        </w:rPr>
        <w:t>Финансовое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обеспечение</w:t>
      </w:r>
      <w:r>
        <w:rPr>
          <w:rFonts w:asciiTheme="majorHAnsi"/>
          <w:sz w:val="24"/>
        </w:rPr>
        <w:t xml:space="preserve">. </w:t>
      </w:r>
      <w:r>
        <w:rPr>
          <w:rFonts w:asciiTheme="majorHAnsi"/>
          <w:sz w:val="24"/>
        </w:rPr>
        <w:t>Финансирование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осуществляется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соответствии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законодательством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РФ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Источниками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формирования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имущества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финансовых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средств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являются</w:t>
      </w:r>
      <w:r>
        <w:rPr>
          <w:rFonts w:asciiTheme="majorHAnsi"/>
          <w:sz w:val="24"/>
        </w:rPr>
        <w:t xml:space="preserve">: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средства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получаемые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из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местного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бюджета</w:t>
      </w:r>
      <w:r>
        <w:rPr>
          <w:rFonts w:asciiTheme="majorHAnsi"/>
          <w:sz w:val="24"/>
        </w:rPr>
        <w:t xml:space="preserve">;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внебюджетные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средства</w:t>
      </w:r>
      <w:r>
        <w:rPr>
          <w:rFonts w:asciiTheme="majorHAnsi"/>
          <w:sz w:val="24"/>
        </w:rPr>
        <w:t xml:space="preserve">;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имущество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переданное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 xml:space="preserve">;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родительская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плата</w:t>
      </w:r>
      <w:r>
        <w:rPr>
          <w:rFonts w:asciiTheme="majorHAnsi"/>
          <w:sz w:val="24"/>
        </w:rPr>
        <w:t xml:space="preserve">, </w:t>
      </w:r>
      <w:r>
        <w:rPr>
          <w:rFonts w:asciiTheme="majorHAnsi"/>
          <w:sz w:val="24"/>
        </w:rPr>
        <w:t>установленная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основании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законодательства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РФ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решений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органов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местного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самоуправления</w:t>
      </w:r>
      <w:r>
        <w:rPr>
          <w:rFonts w:asciiTheme="majorHAnsi"/>
          <w:sz w:val="24"/>
        </w:rPr>
        <w:t xml:space="preserve">;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ДОУ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расходует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выделенные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ему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смете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средства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строго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целевому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назначению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</w:t>
      </w:r>
      <w:r w:rsidR="002F1498">
        <w:rPr>
          <w:rFonts w:asciiTheme="majorHAnsi"/>
          <w:sz w:val="24"/>
        </w:rPr>
        <w:t xml:space="preserve"> 2024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финансовом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году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было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выделено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годовых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бюджетных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ассигнований</w:t>
      </w:r>
      <w:r w:rsidR="00FC7F4E">
        <w:rPr>
          <w:rFonts w:asciiTheme="majorHAnsi"/>
          <w:sz w:val="24"/>
        </w:rPr>
        <w:t xml:space="preserve"> -</w:t>
      </w:r>
      <w:r>
        <w:rPr>
          <w:rFonts w:asciiTheme="majorHAnsi"/>
          <w:sz w:val="24"/>
        </w:rPr>
        <w:t>13805463,44</w:t>
      </w:r>
      <w:proofErr w:type="gramStart"/>
      <w:r>
        <w:rPr>
          <w:rFonts w:asciiTheme="majorHAnsi"/>
          <w:sz w:val="24"/>
        </w:rPr>
        <w:t>р</w:t>
      </w:r>
      <w:proofErr w:type="gramEnd"/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числе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счет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средств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местного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бюджета</w:t>
      </w:r>
      <w:r>
        <w:rPr>
          <w:rFonts w:asciiTheme="majorHAnsi"/>
          <w:sz w:val="24"/>
        </w:rPr>
        <w:t>: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заработная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плата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сотрудников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 w:rsidR="00FC7F4E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7824948,20</w:t>
      </w:r>
      <w:proofErr w:type="gramStart"/>
      <w:r>
        <w:rPr>
          <w:rFonts w:asciiTheme="majorHAnsi"/>
          <w:sz w:val="24"/>
        </w:rPr>
        <w:t>р</w:t>
      </w:r>
      <w:proofErr w:type="gramEnd"/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коммунальные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услуги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 w:rsidR="00FC7F4E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417326,04</w:t>
      </w:r>
      <w:proofErr w:type="gramStart"/>
      <w:r>
        <w:rPr>
          <w:rFonts w:asciiTheme="majorHAnsi"/>
          <w:sz w:val="24"/>
        </w:rPr>
        <w:t>р</w:t>
      </w:r>
      <w:proofErr w:type="gramEnd"/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содержание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имущества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 w:rsidR="00FC7F4E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286138,46</w:t>
      </w:r>
      <w:proofErr w:type="gramStart"/>
      <w:r>
        <w:rPr>
          <w:rFonts w:asciiTheme="majorHAnsi"/>
          <w:sz w:val="24"/>
        </w:rPr>
        <w:t>р</w:t>
      </w:r>
      <w:proofErr w:type="gramEnd"/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приобретение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услуг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 w:rsidR="00FC7F4E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693755,22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приобретение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продуктов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прочих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–</w:t>
      </w:r>
      <w:r w:rsidR="00FC7F4E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1598811,19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том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числе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счет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средств</w:t>
      </w:r>
      <w:r>
        <w:rPr>
          <w:rFonts w:asciiTheme="majorHAnsi"/>
          <w:sz w:val="24"/>
        </w:rPr>
        <w:t xml:space="preserve"> </w:t>
      </w:r>
      <w:proofErr w:type="spellStart"/>
      <w:r>
        <w:rPr>
          <w:rFonts w:asciiTheme="majorHAnsi"/>
          <w:sz w:val="24"/>
        </w:rPr>
        <w:t>внебюджета</w:t>
      </w:r>
      <w:proofErr w:type="spellEnd"/>
      <w:r>
        <w:rPr>
          <w:rFonts w:asciiTheme="majorHAnsi"/>
          <w:sz w:val="24"/>
        </w:rPr>
        <w:t>: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- </w:t>
      </w:r>
      <w:r>
        <w:rPr>
          <w:rFonts w:asciiTheme="majorHAnsi"/>
          <w:sz w:val="24"/>
        </w:rPr>
        <w:t>капитальный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ремонт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крыши</w:t>
      </w:r>
      <w:r>
        <w:rPr>
          <w:rFonts w:asciiTheme="majorHAnsi"/>
          <w:sz w:val="24"/>
        </w:rPr>
        <w:t xml:space="preserve">  </w:t>
      </w:r>
      <w:r>
        <w:rPr>
          <w:rFonts w:asciiTheme="majorHAnsi"/>
          <w:sz w:val="24"/>
        </w:rPr>
        <w:t>–</w:t>
      </w:r>
      <w:r w:rsidR="00FC7F4E"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2617256,00</w:t>
      </w:r>
      <w:proofErr w:type="gramStart"/>
      <w:r>
        <w:rPr>
          <w:rFonts w:asciiTheme="majorHAnsi"/>
          <w:sz w:val="24"/>
        </w:rPr>
        <w:t>р</w:t>
      </w:r>
      <w:proofErr w:type="gramEnd"/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декабрь</w:t>
      </w:r>
      <w:r w:rsidR="002F1498">
        <w:rPr>
          <w:rFonts w:asciiTheme="majorHAnsi"/>
          <w:sz w:val="24"/>
        </w:rPr>
        <w:t xml:space="preserve"> 2024 </w:t>
      </w:r>
      <w:r>
        <w:rPr>
          <w:rFonts w:asciiTheme="majorHAnsi"/>
          <w:sz w:val="24"/>
        </w:rPr>
        <w:t>г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средства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освоены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полностью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10. </w:t>
      </w:r>
      <w:r>
        <w:rPr>
          <w:rFonts w:asciiTheme="majorHAnsi"/>
          <w:sz w:val="24"/>
        </w:rPr>
        <w:t>Административно</w:t>
      </w:r>
      <w:r>
        <w:rPr>
          <w:rFonts w:asciiTheme="majorHAnsi"/>
          <w:sz w:val="24"/>
        </w:rPr>
        <w:t>-</w:t>
      </w:r>
      <w:r>
        <w:rPr>
          <w:rFonts w:asciiTheme="majorHAnsi"/>
          <w:sz w:val="24"/>
        </w:rPr>
        <w:t>хозяйственная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деятельность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1. </w:t>
      </w:r>
      <w:r>
        <w:rPr>
          <w:rFonts w:asciiTheme="majorHAnsi"/>
          <w:sz w:val="24"/>
        </w:rPr>
        <w:t>Регулярная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проверка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освещения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содержание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в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рабочем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состоянии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осветительной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арматуры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2. </w:t>
      </w:r>
      <w:r w:rsidR="002F1498">
        <w:rPr>
          <w:rFonts w:asciiTheme="majorHAnsi"/>
          <w:sz w:val="24"/>
        </w:rPr>
        <w:t>Косметический</w:t>
      </w:r>
      <w:r w:rsidR="002F1498">
        <w:rPr>
          <w:rFonts w:asciiTheme="majorHAnsi"/>
          <w:sz w:val="24"/>
        </w:rPr>
        <w:t xml:space="preserve"> </w:t>
      </w:r>
      <w:r w:rsidR="002F1498">
        <w:rPr>
          <w:rFonts w:asciiTheme="majorHAnsi"/>
          <w:sz w:val="24"/>
        </w:rPr>
        <w:t>ремонт</w:t>
      </w:r>
      <w:r w:rsidR="002F1498">
        <w:rPr>
          <w:rFonts w:asciiTheme="majorHAnsi"/>
          <w:sz w:val="24"/>
        </w:rPr>
        <w:t xml:space="preserve"> </w:t>
      </w:r>
      <w:r w:rsidR="002F1498">
        <w:rPr>
          <w:rFonts w:asciiTheme="majorHAnsi"/>
          <w:sz w:val="24"/>
        </w:rPr>
        <w:t>групп</w:t>
      </w:r>
      <w:proofErr w:type="gramStart"/>
      <w:r w:rsidR="002F1498">
        <w:rPr>
          <w:rFonts w:asciiTheme="majorHAnsi"/>
          <w:sz w:val="24"/>
        </w:rPr>
        <w:t xml:space="preserve"> .</w:t>
      </w:r>
      <w:proofErr w:type="gramEnd"/>
    </w:p>
    <w:p w:rsidR="004F6B67" w:rsidRDefault="002F1498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3. </w:t>
      </w:r>
      <w:r>
        <w:rPr>
          <w:rFonts w:asciiTheme="majorHAnsi"/>
          <w:sz w:val="24"/>
        </w:rPr>
        <w:t>Замена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бойлеров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4. </w:t>
      </w:r>
      <w:r>
        <w:rPr>
          <w:rFonts w:asciiTheme="majorHAnsi"/>
          <w:sz w:val="24"/>
        </w:rPr>
        <w:t>Организация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прохождения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работниками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медицинских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осмотров</w:t>
      </w:r>
      <w:r>
        <w:rPr>
          <w:rFonts w:asciiTheme="majorHAnsi"/>
          <w:sz w:val="24"/>
        </w:rPr>
        <w:t xml:space="preserve">: </w:t>
      </w:r>
      <w:r>
        <w:rPr>
          <w:rFonts w:asciiTheme="majorHAnsi"/>
          <w:sz w:val="24"/>
        </w:rPr>
        <w:t>предварительных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периодических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numPr>
          <w:ilvl w:val="0"/>
          <w:numId w:val="5"/>
        </w:numPr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Аварийный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ремонт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электропроводки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6. </w:t>
      </w:r>
      <w:r>
        <w:rPr>
          <w:rFonts w:asciiTheme="majorHAnsi"/>
          <w:sz w:val="24"/>
        </w:rPr>
        <w:t>Организация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проведение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специальной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оценке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условий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труда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>7.</w:t>
      </w:r>
      <w:r>
        <w:rPr>
          <w:rFonts w:asciiTheme="majorHAnsi"/>
          <w:sz w:val="24"/>
        </w:rPr>
        <w:t>Обучение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ответственного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за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безопасную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эксплуатацию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электрооборудования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и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теплоснабжающих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установок</w:t>
      </w:r>
      <w:r>
        <w:rPr>
          <w:rFonts w:asciiTheme="majorHAnsi"/>
          <w:sz w:val="24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Style w:val="ad"/>
          <w:rFonts w:asciiTheme="majorHAnsi"/>
          <w:b w:val="0"/>
          <w:color w:val="2E2409"/>
          <w:sz w:val="24"/>
          <w:highlight w:val="white"/>
        </w:rPr>
        <w:t>На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территории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детского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сада 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продолжается 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благоустройство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участков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(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силами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родителей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и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сотрудников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учреждения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),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создается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пространство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proofErr w:type="spellStart"/>
      <w:r>
        <w:rPr>
          <w:rStyle w:val="ad"/>
          <w:rFonts w:asciiTheme="majorHAnsi"/>
          <w:b w:val="0"/>
          <w:color w:val="2E2409"/>
          <w:sz w:val="24"/>
          <w:highlight w:val="white"/>
        </w:rPr>
        <w:t>здоровьесберегающей</w:t>
      </w:r>
      <w:proofErr w:type="spellEnd"/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направленности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.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 Покрашено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и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строится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на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каждом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участке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игровое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оборудование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,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оформляется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за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счет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lastRenderedPageBreak/>
        <w:t>нетрадиционного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материала  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ландшафтный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дизайн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участков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.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 Оформлены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клумбы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,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которые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украсили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и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облагородили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территорию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 xml:space="preserve"> 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учреждения</w:t>
      </w:r>
      <w:r>
        <w:rPr>
          <w:rStyle w:val="ad"/>
          <w:rFonts w:asciiTheme="majorHAnsi"/>
          <w:b w:val="0"/>
          <w:color w:val="2E2409"/>
          <w:sz w:val="24"/>
          <w:highlight w:val="white"/>
        </w:rPr>
        <w:t>.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Fonts w:asciiTheme="majorHAnsi"/>
          <w:sz w:val="24"/>
        </w:rPr>
        <w:t xml:space="preserve">11. </w:t>
      </w:r>
      <w:r>
        <w:rPr>
          <w:rFonts w:asciiTheme="majorHAnsi"/>
          <w:sz w:val="24"/>
        </w:rPr>
        <w:t>Перспективы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развития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на</w:t>
      </w:r>
      <w:r w:rsidR="00FD238E">
        <w:rPr>
          <w:rFonts w:asciiTheme="majorHAnsi"/>
          <w:sz w:val="24"/>
        </w:rPr>
        <w:t xml:space="preserve"> 2025/2026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учебный</w:t>
      </w:r>
      <w:r>
        <w:rPr>
          <w:rFonts w:asciiTheme="majorHAnsi"/>
          <w:sz w:val="24"/>
        </w:rPr>
        <w:t xml:space="preserve"> </w:t>
      </w:r>
      <w:r>
        <w:rPr>
          <w:rFonts w:asciiTheme="majorHAnsi"/>
          <w:sz w:val="24"/>
        </w:rPr>
        <w:t>год</w:t>
      </w:r>
      <w:r>
        <w:rPr>
          <w:rFonts w:asciiTheme="majorHAnsi"/>
          <w:sz w:val="24"/>
        </w:rPr>
        <w:t xml:space="preserve">. </w:t>
      </w:r>
    </w:p>
    <w:p w:rsidR="004F6B67" w:rsidRDefault="00333143">
      <w:pPr>
        <w:pStyle w:val="ab"/>
        <w:spacing w:line="360" w:lineRule="auto"/>
        <w:jc w:val="both"/>
        <w:rPr>
          <w:rFonts w:asciiTheme="majorHAnsi"/>
          <w:sz w:val="24"/>
        </w:rPr>
      </w:pPr>
      <w:r>
        <w:rPr>
          <w:rStyle w:val="a5"/>
          <w:rFonts w:asciiTheme="majorHAnsi"/>
          <w:i w:val="0"/>
          <w:color w:val="2E2409"/>
          <w:sz w:val="24"/>
          <w:highlight w:val="white"/>
        </w:rPr>
        <w:t>Согласно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действующему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Уставу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учреждения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социальный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заказ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определяющий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ведущую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деятельность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учреждения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сформулирован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как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«всестороннее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формирование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личности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воспитанника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учетом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особенностей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его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физического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психического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развития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интеллектуальных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возможностей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особенностей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подготовка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к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школе»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.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Дальнейшему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совершенствованию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качества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образовательной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работы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детьми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будет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являться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рационально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организованная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в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группах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предметно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-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развивающая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среда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создающая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условия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как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для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совместной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 деятельности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детей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педагогов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,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 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так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самостоятельной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деятельности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воспитанников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.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В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соответствии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новым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федеральным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государственным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образовательным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стандартом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утвердившимся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в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современном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дошкольном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образовании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,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личность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ребенка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признается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самой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большой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 xml:space="preserve"> 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ценностью</w:t>
      </w:r>
      <w:r>
        <w:rPr>
          <w:rStyle w:val="a5"/>
          <w:rFonts w:asciiTheme="majorHAnsi"/>
          <w:i w:val="0"/>
          <w:color w:val="2E2409"/>
          <w:sz w:val="24"/>
          <w:highlight w:val="white"/>
        </w:rPr>
        <w:t>.</w:t>
      </w:r>
    </w:p>
    <w:p w:rsidR="004F6B67" w:rsidRDefault="004F6B67">
      <w:pPr>
        <w:pStyle w:val="ab"/>
        <w:spacing w:line="360" w:lineRule="auto"/>
        <w:jc w:val="both"/>
        <w:rPr>
          <w:rFonts w:asciiTheme="majorHAnsi"/>
          <w:sz w:val="24"/>
        </w:rPr>
      </w:pPr>
    </w:p>
    <w:p w:rsidR="004F6B67" w:rsidRDefault="004F6B67">
      <w:pPr>
        <w:pStyle w:val="ab"/>
        <w:spacing w:line="360" w:lineRule="auto"/>
        <w:jc w:val="both"/>
        <w:rPr>
          <w:rFonts w:asciiTheme="majorHAnsi"/>
          <w:sz w:val="24"/>
        </w:rPr>
      </w:pPr>
    </w:p>
    <w:p w:rsidR="004F6B67" w:rsidRDefault="004F6B67">
      <w:pPr>
        <w:pStyle w:val="ab"/>
        <w:spacing w:line="360" w:lineRule="auto"/>
        <w:jc w:val="both"/>
        <w:rPr>
          <w:rFonts w:asciiTheme="majorHAnsi"/>
          <w:sz w:val="24"/>
        </w:rPr>
      </w:pPr>
    </w:p>
    <w:p w:rsidR="004F6B67" w:rsidRDefault="004F6B67">
      <w:pPr>
        <w:pStyle w:val="ab"/>
        <w:spacing w:line="360" w:lineRule="auto"/>
        <w:jc w:val="both"/>
        <w:rPr>
          <w:rFonts w:asciiTheme="majorHAnsi"/>
          <w:sz w:val="24"/>
        </w:rPr>
      </w:pPr>
    </w:p>
    <w:p w:rsidR="004F6B67" w:rsidRDefault="004F6B67">
      <w:pPr>
        <w:pStyle w:val="ab"/>
        <w:spacing w:line="360" w:lineRule="auto"/>
        <w:jc w:val="both"/>
        <w:rPr>
          <w:rFonts w:asciiTheme="majorHAnsi"/>
          <w:sz w:val="24"/>
        </w:rPr>
      </w:pPr>
    </w:p>
    <w:sectPr w:rsidR="004F6B67" w:rsidSect="00261A89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6BDC"/>
    <w:multiLevelType w:val="multilevel"/>
    <w:tmpl w:val="43F8F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31A243B2"/>
    <w:multiLevelType w:val="multilevel"/>
    <w:tmpl w:val="9E70A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3BEE6137"/>
    <w:multiLevelType w:val="multilevel"/>
    <w:tmpl w:val="94DE92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49D7F67"/>
    <w:multiLevelType w:val="multilevel"/>
    <w:tmpl w:val="F08828F2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4">
    <w:nsid w:val="6B852338"/>
    <w:multiLevelType w:val="multilevel"/>
    <w:tmpl w:val="90323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B5B1F53"/>
    <w:multiLevelType w:val="multilevel"/>
    <w:tmpl w:val="C69E4DB4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6">
    <w:nsid w:val="7FD722BE"/>
    <w:multiLevelType w:val="hybridMultilevel"/>
    <w:tmpl w:val="A0BE29E8"/>
    <w:lvl w:ilvl="0" w:tplc="F64A1A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B67"/>
    <w:rsid w:val="00261A89"/>
    <w:rsid w:val="002F1498"/>
    <w:rsid w:val="00333143"/>
    <w:rsid w:val="004F6B67"/>
    <w:rsid w:val="00577C9B"/>
    <w:rsid w:val="00737B45"/>
    <w:rsid w:val="007C5E63"/>
    <w:rsid w:val="00D17ECC"/>
    <w:rsid w:val="00FC7F4E"/>
    <w:rsid w:val="00FD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1A89"/>
  </w:style>
  <w:style w:type="paragraph" w:styleId="10">
    <w:name w:val="heading 1"/>
    <w:link w:val="11"/>
    <w:uiPriority w:val="9"/>
    <w:qFormat/>
    <w:rsid w:val="00261A8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261A8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61A89"/>
    <w:pPr>
      <w:keepNext/>
      <w:keepLines/>
      <w:spacing w:before="200" w:after="0"/>
      <w:outlineLvl w:val="2"/>
    </w:pPr>
    <w:rPr>
      <w:rFonts w:asciiTheme="majorHAnsi"/>
      <w:b/>
      <w:color w:val="4F81BD" w:themeColor="accent1"/>
    </w:rPr>
  </w:style>
  <w:style w:type="paragraph" w:styleId="4">
    <w:name w:val="heading 4"/>
    <w:link w:val="40"/>
    <w:uiPriority w:val="9"/>
    <w:qFormat/>
    <w:rsid w:val="00261A8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261A8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1A89"/>
  </w:style>
  <w:style w:type="paragraph" w:styleId="a3">
    <w:name w:val="Normal (Web)"/>
    <w:basedOn w:val="a"/>
    <w:link w:val="a4"/>
    <w:rsid w:val="00261A89"/>
    <w:rPr>
      <w:rFonts w:ascii="Times New Roman"/>
      <w:sz w:val="24"/>
    </w:rPr>
  </w:style>
  <w:style w:type="character" w:customStyle="1" w:styleId="a4">
    <w:name w:val="Обычный (веб) Знак"/>
    <w:basedOn w:val="1"/>
    <w:link w:val="a3"/>
    <w:rsid w:val="00261A89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261A89"/>
    <w:pPr>
      <w:ind w:left="200"/>
    </w:pPr>
  </w:style>
  <w:style w:type="character" w:customStyle="1" w:styleId="22">
    <w:name w:val="Оглавление 2 Знак"/>
    <w:link w:val="21"/>
    <w:rsid w:val="00261A89"/>
  </w:style>
  <w:style w:type="paragraph" w:styleId="41">
    <w:name w:val="toc 4"/>
    <w:link w:val="42"/>
    <w:uiPriority w:val="39"/>
    <w:rsid w:val="00261A89"/>
    <w:pPr>
      <w:ind w:left="600"/>
    </w:pPr>
  </w:style>
  <w:style w:type="character" w:customStyle="1" w:styleId="42">
    <w:name w:val="Оглавление 4 Знак"/>
    <w:link w:val="41"/>
    <w:rsid w:val="00261A89"/>
  </w:style>
  <w:style w:type="paragraph" w:styleId="6">
    <w:name w:val="toc 6"/>
    <w:link w:val="60"/>
    <w:uiPriority w:val="39"/>
    <w:rsid w:val="00261A89"/>
    <w:pPr>
      <w:ind w:left="1000"/>
    </w:pPr>
  </w:style>
  <w:style w:type="character" w:customStyle="1" w:styleId="60">
    <w:name w:val="Оглавление 6 Знак"/>
    <w:link w:val="6"/>
    <w:rsid w:val="00261A89"/>
  </w:style>
  <w:style w:type="paragraph" w:styleId="7">
    <w:name w:val="toc 7"/>
    <w:link w:val="70"/>
    <w:uiPriority w:val="39"/>
    <w:rsid w:val="00261A89"/>
    <w:pPr>
      <w:ind w:left="1200"/>
    </w:pPr>
  </w:style>
  <w:style w:type="character" w:customStyle="1" w:styleId="70">
    <w:name w:val="Оглавление 7 Знак"/>
    <w:link w:val="7"/>
    <w:rsid w:val="00261A89"/>
  </w:style>
  <w:style w:type="paragraph" w:customStyle="1" w:styleId="12">
    <w:name w:val="Выделение1"/>
    <w:basedOn w:val="13"/>
    <w:link w:val="a5"/>
    <w:rsid w:val="00261A89"/>
    <w:rPr>
      <w:i/>
    </w:rPr>
  </w:style>
  <w:style w:type="character" w:styleId="a5">
    <w:name w:val="Emphasis"/>
    <w:basedOn w:val="a0"/>
    <w:link w:val="12"/>
    <w:rsid w:val="00261A89"/>
    <w:rPr>
      <w:i/>
    </w:rPr>
  </w:style>
  <w:style w:type="paragraph" w:styleId="a6">
    <w:name w:val="Balloon Text"/>
    <w:basedOn w:val="a"/>
    <w:link w:val="a7"/>
    <w:rsid w:val="00261A89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61A89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261A89"/>
    <w:rPr>
      <w:rFonts w:asciiTheme="majorHAnsi"/>
      <w:b/>
      <w:color w:val="4F81BD" w:themeColor="accent1"/>
    </w:rPr>
  </w:style>
  <w:style w:type="paragraph" w:styleId="31">
    <w:name w:val="toc 3"/>
    <w:link w:val="32"/>
    <w:uiPriority w:val="39"/>
    <w:rsid w:val="00261A89"/>
    <w:pPr>
      <w:ind w:left="400"/>
    </w:pPr>
  </w:style>
  <w:style w:type="character" w:customStyle="1" w:styleId="32">
    <w:name w:val="Оглавление 3 Знак"/>
    <w:link w:val="31"/>
    <w:rsid w:val="00261A89"/>
  </w:style>
  <w:style w:type="paragraph" w:styleId="a8">
    <w:name w:val="List Paragraph"/>
    <w:basedOn w:val="a"/>
    <w:link w:val="a9"/>
    <w:rsid w:val="00261A89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261A89"/>
  </w:style>
  <w:style w:type="character" w:customStyle="1" w:styleId="50">
    <w:name w:val="Заголовок 5 Знак"/>
    <w:link w:val="5"/>
    <w:rsid w:val="00261A8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61A89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sid w:val="00261A89"/>
    <w:rPr>
      <w:color w:val="0000FF"/>
      <w:u w:val="single"/>
    </w:rPr>
  </w:style>
  <w:style w:type="character" w:styleId="aa">
    <w:name w:val="Hyperlink"/>
    <w:link w:val="14"/>
    <w:rsid w:val="00261A89"/>
    <w:rPr>
      <w:color w:val="0000FF"/>
      <w:u w:val="single"/>
    </w:rPr>
  </w:style>
  <w:style w:type="paragraph" w:customStyle="1" w:styleId="Footnote">
    <w:name w:val="Footnote"/>
    <w:link w:val="Footnote0"/>
    <w:rsid w:val="00261A8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261A89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sid w:val="00261A89"/>
    <w:rPr>
      <w:rFonts w:ascii="XO Thames" w:hAnsi="XO Thames"/>
      <w:b/>
    </w:rPr>
  </w:style>
  <w:style w:type="character" w:customStyle="1" w:styleId="16">
    <w:name w:val="Оглавление 1 Знак"/>
    <w:link w:val="15"/>
    <w:rsid w:val="00261A8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61A8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61A89"/>
    <w:rPr>
      <w:rFonts w:ascii="XO Thames" w:hAnsi="XO Thames"/>
      <w:sz w:val="20"/>
    </w:rPr>
  </w:style>
  <w:style w:type="paragraph" w:styleId="ab">
    <w:name w:val="No Spacing"/>
    <w:link w:val="ac"/>
    <w:rsid w:val="00261A89"/>
    <w:pPr>
      <w:spacing w:after="0" w:line="240" w:lineRule="auto"/>
    </w:pPr>
  </w:style>
  <w:style w:type="character" w:customStyle="1" w:styleId="ac">
    <w:name w:val="Без интервала Знак"/>
    <w:link w:val="ab"/>
    <w:rsid w:val="00261A89"/>
  </w:style>
  <w:style w:type="paragraph" w:styleId="9">
    <w:name w:val="toc 9"/>
    <w:link w:val="90"/>
    <w:uiPriority w:val="39"/>
    <w:rsid w:val="00261A89"/>
    <w:pPr>
      <w:ind w:left="1600"/>
    </w:pPr>
  </w:style>
  <w:style w:type="character" w:customStyle="1" w:styleId="90">
    <w:name w:val="Оглавление 9 Знак"/>
    <w:link w:val="9"/>
    <w:rsid w:val="00261A89"/>
  </w:style>
  <w:style w:type="paragraph" w:styleId="8">
    <w:name w:val="toc 8"/>
    <w:link w:val="80"/>
    <w:uiPriority w:val="39"/>
    <w:rsid w:val="00261A89"/>
    <w:pPr>
      <w:ind w:left="1400"/>
    </w:pPr>
  </w:style>
  <w:style w:type="character" w:customStyle="1" w:styleId="80">
    <w:name w:val="Оглавление 8 Знак"/>
    <w:link w:val="8"/>
    <w:rsid w:val="00261A89"/>
  </w:style>
  <w:style w:type="paragraph" w:customStyle="1" w:styleId="17">
    <w:name w:val="Строгий1"/>
    <w:basedOn w:val="13"/>
    <w:link w:val="ad"/>
    <w:rsid w:val="00261A89"/>
    <w:rPr>
      <w:b/>
    </w:rPr>
  </w:style>
  <w:style w:type="character" w:styleId="ad">
    <w:name w:val="Strong"/>
    <w:basedOn w:val="a0"/>
    <w:link w:val="17"/>
    <w:rsid w:val="00261A89"/>
    <w:rPr>
      <w:b/>
    </w:rPr>
  </w:style>
  <w:style w:type="paragraph" w:styleId="51">
    <w:name w:val="toc 5"/>
    <w:link w:val="52"/>
    <w:uiPriority w:val="39"/>
    <w:rsid w:val="00261A89"/>
    <w:pPr>
      <w:ind w:left="800"/>
    </w:pPr>
  </w:style>
  <w:style w:type="character" w:customStyle="1" w:styleId="52">
    <w:name w:val="Оглавление 5 Знак"/>
    <w:link w:val="51"/>
    <w:rsid w:val="00261A89"/>
  </w:style>
  <w:style w:type="paragraph" w:customStyle="1" w:styleId="13">
    <w:name w:val="Основной шрифт абзаца1"/>
    <w:link w:val="ae"/>
    <w:rsid w:val="00261A89"/>
  </w:style>
  <w:style w:type="paragraph" w:styleId="ae">
    <w:name w:val="Subtitle"/>
    <w:link w:val="af"/>
    <w:uiPriority w:val="11"/>
    <w:qFormat/>
    <w:rsid w:val="00261A89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261A89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261A89"/>
    <w:pPr>
      <w:ind w:left="1800"/>
    </w:pPr>
  </w:style>
  <w:style w:type="character" w:customStyle="1" w:styleId="toc100">
    <w:name w:val="toc 10"/>
    <w:link w:val="toc10"/>
    <w:rsid w:val="00261A89"/>
  </w:style>
  <w:style w:type="paragraph" w:styleId="af0">
    <w:name w:val="Title"/>
    <w:link w:val="af1"/>
    <w:uiPriority w:val="10"/>
    <w:qFormat/>
    <w:rsid w:val="00261A89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261A8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61A8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61A89"/>
    <w:rPr>
      <w:rFonts w:ascii="XO Thames" w:hAnsi="XO Thames"/>
      <w:b/>
      <w:color w:val="00A0FF"/>
      <w:sz w:val="26"/>
    </w:rPr>
  </w:style>
  <w:style w:type="paragraph" w:styleId="af2">
    <w:name w:val="Revision"/>
    <w:hidden/>
    <w:uiPriority w:val="99"/>
    <w:semiHidden/>
    <w:rsid w:val="003331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3255-4DF8-4EEC-8A0C-03928315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</cp:lastModifiedBy>
  <cp:revision>4</cp:revision>
  <dcterms:created xsi:type="dcterms:W3CDTF">2023-12-15T11:28:00Z</dcterms:created>
  <dcterms:modified xsi:type="dcterms:W3CDTF">2025-08-04T12:40:00Z</dcterms:modified>
</cp:coreProperties>
</file>