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9E" w:rsidRPr="00FD659E" w:rsidRDefault="00FD659E" w:rsidP="00FD659E">
      <w:pPr>
        <w:shd w:val="clear" w:color="auto" w:fill="FFFFFF"/>
        <w:spacing w:after="120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 w:rsidRPr="00FD659E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IX. Прием и рассмотрение апелляций</w:t>
      </w:r>
      <w:bookmarkStart w:id="0" w:name="l134"/>
      <w:bookmarkEnd w:id="0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808080"/>
          <w:sz w:val="20"/>
          <w:lang w:eastAsia="ru-RU"/>
        </w:rPr>
        <w:t>77.</w:t>
      </w: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Конфликтная комиссия принимает в письменной форме апелляции участников ГИА о нарушении настоящего Порядка и (или) о несогласии с выставленными баллами (далее вместе - апелляции).</w:t>
      </w:r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808080"/>
          <w:sz w:val="20"/>
          <w:lang w:eastAsia="ru-RU"/>
        </w:rPr>
        <w:t>78.</w:t>
      </w: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настоящего Порядка или неправильным оформлением экзаменационной работы.</w:t>
      </w:r>
      <w:bookmarkStart w:id="1" w:name="l266"/>
      <w:bookmarkStart w:id="2" w:name="l135"/>
      <w:bookmarkEnd w:id="1"/>
      <w:bookmarkEnd w:id="2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808080"/>
          <w:sz w:val="20"/>
          <w:lang w:eastAsia="ru-RU"/>
        </w:rPr>
        <w:t>79.</w:t>
      </w: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</w:t>
      </w:r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выполнения своих функций конфликтная комиссия запрашивает у уполномоченных лиц и организаций необходимые документы и сведения, в том числе листы (бланки) для записи ответов, КИМ для проведения ОГЭ, тексты, темы, задания и билеты для проведения ГВЭ, протоколы проверки экзаменационных работ предметными комиссиями, протоколы устных ответов, устные ответы на аудионосителях, а также сведения о лицах, присутствовавших в ППЭ, иные сведения о соблюдении настоящего Порядка.</w:t>
      </w:r>
      <w:bookmarkStart w:id="3" w:name="l136"/>
      <w:bookmarkEnd w:id="3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рассмотрении апелляции также могут присутствовать:</w:t>
      </w:r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808080"/>
          <w:sz w:val="20"/>
          <w:lang w:eastAsia="ru-RU"/>
        </w:rPr>
        <w:t>а)</w:t>
      </w: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ГЭК - по решению председателя ГЭК;</w:t>
      </w:r>
      <w:bookmarkStart w:id="4" w:name="l267"/>
      <w:bookmarkEnd w:id="4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808080"/>
          <w:sz w:val="20"/>
          <w:lang w:eastAsia="ru-RU"/>
        </w:rPr>
        <w:t>б)</w:t>
      </w: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аккредитованные общественные наблюдатели;</w:t>
      </w:r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808080"/>
          <w:sz w:val="20"/>
          <w:lang w:eastAsia="ru-RU"/>
        </w:rPr>
        <w:t>в)</w:t>
      </w: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должностные лица Рособрнадзора, иные лица, определенные Рособрнадзором,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  <w:bookmarkStart w:id="5" w:name="l137"/>
      <w:bookmarkEnd w:id="5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апелляции проводится в спокойной и доброжелательной обстановке.</w:t>
      </w:r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  <w:bookmarkStart w:id="6" w:name="l268"/>
      <w:bookmarkEnd w:id="6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808080"/>
          <w:sz w:val="20"/>
          <w:lang w:eastAsia="ru-RU"/>
        </w:rPr>
        <w:t>80.</w:t>
      </w: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Апелляцию о нарушении настоящего Порядка (за исключением случаев, установленных пунктом 78 настоящего Порядка) участник ГИА подает в день проведения экзамена по соответствующему учебному предмету члену ГЭК, не покидая ППЭ.</w:t>
      </w:r>
      <w:bookmarkStart w:id="7" w:name="l138"/>
      <w:bookmarkEnd w:id="7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ассистентов. Результаты проверки оформляются в форме заключения. Апелляция о нарушении настоящего Порядка и заключение о результатах проверки в тот же день передаются членом ГЭК в конфликтную комиссию.</w:t>
      </w:r>
      <w:bookmarkStart w:id="8" w:name="l269"/>
      <w:bookmarkStart w:id="9" w:name="l139"/>
      <w:bookmarkEnd w:id="8"/>
      <w:bookmarkEnd w:id="9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рассмотрении апелляции о нарушении настоящего Порядка конфликтная комиссия рассматривает апелляцию, заключение о результатах проверки и выносит одно из решений:</w:t>
      </w:r>
      <w:bookmarkStart w:id="10" w:name="l270"/>
      <w:bookmarkEnd w:id="10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отклонении апелляции;</w:t>
      </w:r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удовлетворении апелляции.</w:t>
      </w:r>
      <w:bookmarkStart w:id="11" w:name="l140"/>
      <w:bookmarkEnd w:id="11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удовлетворении апелляции о нарушении настоящего Порядка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</w:t>
      </w:r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808080"/>
          <w:sz w:val="20"/>
          <w:lang w:eastAsia="ru-RU"/>
        </w:rPr>
        <w:lastRenderedPageBreak/>
        <w:t>81.</w:t>
      </w: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Апелляция о несогласии с выставленными баллами, в том числе по результатам перепроверки экзаменационной работы в соответствии с пунктом 71 настоящего Порядка, подается в течение двух рабочих дней, следующих за официальным днем объявления результатов ГИА по соответствующему учебному предмету.</w:t>
      </w:r>
      <w:bookmarkStart w:id="12" w:name="l141"/>
      <w:bookmarkEnd w:id="12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  <w:bookmarkStart w:id="13" w:name="l271"/>
      <w:bookmarkStart w:id="14" w:name="l142"/>
      <w:bookmarkEnd w:id="13"/>
      <w:bookmarkEnd w:id="14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решению ОИВ, учредителя, загранучреждения подача и (или) рассмотрение апелляций о 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808080"/>
          <w:sz w:val="20"/>
          <w:lang w:eastAsia="ru-RU"/>
        </w:rPr>
        <w:t>82.</w:t>
      </w: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  <w:bookmarkStart w:id="15" w:name="l272"/>
      <w:bookmarkStart w:id="16" w:name="l143"/>
      <w:bookmarkEnd w:id="15"/>
      <w:bookmarkEnd w:id="16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Указанные материалы предъявляются участнику ГИА (при его участии в рассмотрении апелляции). 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  <w:bookmarkStart w:id="17" w:name="l273"/>
      <w:bookmarkStart w:id="18" w:name="l144"/>
      <w:bookmarkEnd w:id="17"/>
      <w:bookmarkEnd w:id="18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</w:t>
      </w: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  <w:bookmarkStart w:id="19" w:name="l274"/>
      <w:bookmarkEnd w:id="19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эксперт не дает однозначного ответа о правильности оценивания экзаменационной работы участника ГИА,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  <w:bookmarkStart w:id="20" w:name="l145"/>
      <w:bookmarkEnd w:id="20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808080"/>
          <w:sz w:val="20"/>
          <w:lang w:eastAsia="ru-RU"/>
        </w:rPr>
        <w:t>83.</w:t>
      </w: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  <w:bookmarkStart w:id="21" w:name="l275"/>
      <w:bookmarkEnd w:id="21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  <w:bookmarkStart w:id="22" w:name="l146"/>
      <w:bookmarkEnd w:id="22"/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FD659E" w:rsidRPr="00FD659E" w:rsidRDefault="00FD659E" w:rsidP="00FD659E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59E">
        <w:rPr>
          <w:rFonts w:ascii="Times New Roman" w:eastAsia="Times New Roman" w:hAnsi="Times New Roman" w:cs="Times New Roman"/>
          <w:color w:val="808080"/>
          <w:sz w:val="20"/>
          <w:lang w:eastAsia="ru-RU"/>
        </w:rPr>
        <w:t>84.</w:t>
      </w:r>
      <w:r w:rsidRPr="00FD6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  <w:bookmarkStart w:id="23" w:name="l276"/>
      <w:bookmarkEnd w:id="23"/>
    </w:p>
    <w:sectPr w:rsidR="00FD659E" w:rsidRPr="00FD659E" w:rsidSect="0054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D659E"/>
    <w:rsid w:val="00002056"/>
    <w:rsid w:val="001B18A5"/>
    <w:rsid w:val="002F4D69"/>
    <w:rsid w:val="003E32D5"/>
    <w:rsid w:val="00473E8B"/>
    <w:rsid w:val="00544F1B"/>
    <w:rsid w:val="008B191E"/>
    <w:rsid w:val="00C928C7"/>
    <w:rsid w:val="00CC0336"/>
    <w:rsid w:val="00D222AF"/>
    <w:rsid w:val="00FD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1B"/>
  </w:style>
  <w:style w:type="paragraph" w:styleId="3">
    <w:name w:val="heading 3"/>
    <w:basedOn w:val="a"/>
    <w:link w:val="30"/>
    <w:uiPriority w:val="9"/>
    <w:qFormat/>
    <w:rsid w:val="00FD6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65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FD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D659E"/>
  </w:style>
  <w:style w:type="character" w:customStyle="1" w:styleId="ficon">
    <w:name w:val="ficon"/>
    <w:basedOn w:val="a0"/>
    <w:rsid w:val="00FD659E"/>
  </w:style>
  <w:style w:type="character" w:customStyle="1" w:styleId="add-text">
    <w:name w:val="add-text"/>
    <w:basedOn w:val="a0"/>
    <w:rsid w:val="00FD659E"/>
  </w:style>
  <w:style w:type="character" w:customStyle="1" w:styleId="useful-title">
    <w:name w:val="useful-title"/>
    <w:basedOn w:val="a0"/>
    <w:rsid w:val="00FD659E"/>
  </w:style>
  <w:style w:type="paragraph" w:customStyle="1" w:styleId="useful-message">
    <w:name w:val="useful-message"/>
    <w:basedOn w:val="a"/>
    <w:rsid w:val="00FD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3898">
              <w:marLeft w:val="66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5317">
                                      <w:marLeft w:val="-335"/>
                                      <w:marRight w:val="-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44368">
                                          <w:marLeft w:val="-335"/>
                                          <w:marRight w:val="-3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69759">
                                              <w:marLeft w:val="-335"/>
                                              <w:marRight w:val="-33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4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90894">
                          <w:marLeft w:val="-4270"/>
                          <w:marRight w:val="0"/>
                          <w:marTop w:val="0"/>
                          <w:marBottom w:val="0"/>
                          <w:divBdr>
                            <w:top w:val="single" w:sz="6" w:space="7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0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4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3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5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46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8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6335</Characters>
  <Application>Microsoft Office Word</Application>
  <DocSecurity>0</DocSecurity>
  <Lines>52</Lines>
  <Paragraphs>14</Paragraphs>
  <ScaleCrop>false</ScaleCrop>
  <Company>H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Serg&amp;Sveta</dc:creator>
  <cp:lastModifiedBy>Serg&amp;Sveta</cp:lastModifiedBy>
  <cp:revision>2</cp:revision>
  <dcterms:created xsi:type="dcterms:W3CDTF">2020-03-21T19:01:00Z</dcterms:created>
  <dcterms:modified xsi:type="dcterms:W3CDTF">2020-03-21T19:01:00Z</dcterms:modified>
</cp:coreProperties>
</file>