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039F" w:rsidRPr="00BC039F" w:rsidRDefault="00BC039F" w:rsidP="00BC039F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2D2D2D"/>
          <w:kern w:val="36"/>
          <w:sz w:val="46"/>
          <w:szCs w:val="46"/>
          <w:lang w:eastAsia="ru-RU"/>
        </w:rPr>
      </w:pPr>
      <w:r w:rsidRPr="00BC039F">
        <w:rPr>
          <w:rFonts w:ascii="Arial" w:eastAsia="Times New Roman" w:hAnsi="Arial" w:cs="Arial"/>
          <w:b/>
          <w:bCs/>
          <w:color w:val="2D2D2D"/>
          <w:kern w:val="36"/>
          <w:sz w:val="46"/>
          <w:szCs w:val="46"/>
          <w:lang w:eastAsia="ru-RU"/>
        </w:rPr>
        <w:t>СанПиН 2.2.2/2.4.1340-03 Гигиенические требования к персональным электронно-вычислительным машинам и организации работы</w:t>
      </w:r>
    </w:p>
    <w:p w:rsidR="00BC039F" w:rsidRPr="00BC039F" w:rsidRDefault="00BC039F" w:rsidP="00BC039F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color w:val="3C3C3C"/>
          <w:sz w:val="41"/>
          <w:szCs w:val="41"/>
          <w:lang w:eastAsia="ru-RU"/>
        </w:rPr>
      </w:pPr>
      <w:r w:rsidRPr="00BC039F">
        <w:rPr>
          <w:rFonts w:ascii="Times New Roman" w:eastAsia="Times New Roman" w:hAnsi="Times New Roman" w:cs="Times New Roman"/>
          <w:color w:val="3C3C3C"/>
          <w:sz w:val="41"/>
          <w:szCs w:val="41"/>
          <w:lang w:eastAsia="ru-RU"/>
        </w:rPr>
        <w:t>ГЛАВНЫЙ ГОСУДАРСТВЕННЫЙ САНИТАРНЫЙ ВРАЧ</w:t>
      </w:r>
      <w:r w:rsidRPr="00BC039F">
        <w:rPr>
          <w:rFonts w:ascii="Times New Roman" w:eastAsia="Times New Roman" w:hAnsi="Times New Roman" w:cs="Times New Roman"/>
          <w:color w:val="3C3C3C"/>
          <w:sz w:val="41"/>
          <w:szCs w:val="41"/>
          <w:lang w:eastAsia="ru-RU"/>
        </w:rPr>
        <w:br/>
        <w:t>РОССИЙСКОЙ ФЕДЕРАЦИИ</w:t>
      </w:r>
      <w:r w:rsidRPr="00BC039F">
        <w:rPr>
          <w:rFonts w:ascii="Times New Roman" w:eastAsia="Times New Roman" w:hAnsi="Times New Roman" w:cs="Times New Roman"/>
          <w:color w:val="3C3C3C"/>
          <w:sz w:val="41"/>
          <w:szCs w:val="41"/>
          <w:lang w:eastAsia="ru-RU"/>
        </w:rPr>
        <w:br/>
      </w:r>
      <w:r w:rsidRPr="00BC039F">
        <w:rPr>
          <w:rFonts w:ascii="Times New Roman" w:eastAsia="Times New Roman" w:hAnsi="Times New Roman" w:cs="Times New Roman"/>
          <w:color w:val="3C3C3C"/>
          <w:sz w:val="41"/>
          <w:szCs w:val="41"/>
          <w:lang w:eastAsia="ru-RU"/>
        </w:rPr>
        <w:br/>
        <w:t>ПОСТАНОВЛЕНИЕ</w:t>
      </w:r>
      <w:r w:rsidRPr="00BC039F">
        <w:rPr>
          <w:rFonts w:ascii="Times New Roman" w:eastAsia="Times New Roman" w:hAnsi="Times New Roman" w:cs="Times New Roman"/>
          <w:color w:val="3C3C3C"/>
          <w:sz w:val="41"/>
          <w:szCs w:val="41"/>
          <w:lang w:eastAsia="ru-RU"/>
        </w:rPr>
        <w:br/>
      </w:r>
      <w:r w:rsidRPr="00BC039F">
        <w:rPr>
          <w:rFonts w:ascii="Times New Roman" w:eastAsia="Times New Roman" w:hAnsi="Times New Roman" w:cs="Times New Roman"/>
          <w:color w:val="3C3C3C"/>
          <w:sz w:val="41"/>
          <w:szCs w:val="41"/>
          <w:lang w:eastAsia="ru-RU"/>
        </w:rPr>
        <w:br/>
        <w:t>от 13 июня 2003 года* N 118</w:t>
      </w:r>
    </w:p>
    <w:p w:rsidR="00BC039F" w:rsidRPr="00BC039F" w:rsidRDefault="00BC039F" w:rsidP="00BC039F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color w:val="3C3C3C"/>
          <w:sz w:val="41"/>
          <w:szCs w:val="41"/>
          <w:lang w:eastAsia="ru-RU"/>
        </w:rPr>
      </w:pPr>
      <w:r w:rsidRPr="00BC039F">
        <w:rPr>
          <w:rFonts w:ascii="Times New Roman" w:eastAsia="Times New Roman" w:hAnsi="Times New Roman" w:cs="Times New Roman"/>
          <w:color w:val="3C3C3C"/>
          <w:sz w:val="41"/>
          <w:szCs w:val="41"/>
          <w:lang w:eastAsia="ru-RU"/>
        </w:rPr>
        <w:br/>
      </w:r>
      <w:r w:rsidRPr="00BC039F">
        <w:rPr>
          <w:rFonts w:ascii="Times New Roman" w:eastAsia="Times New Roman" w:hAnsi="Times New Roman" w:cs="Times New Roman"/>
          <w:color w:val="3C3C3C"/>
          <w:sz w:val="41"/>
          <w:szCs w:val="41"/>
          <w:lang w:eastAsia="ru-RU"/>
        </w:rPr>
        <w:br/>
        <w:t>О введении в действие санитарно-эпидемиологических правил и нормативов СанПиН 2.2.2/2.4.1340-03</w:t>
      </w:r>
    </w:p>
    <w:p w:rsidR="00BC039F" w:rsidRPr="00BC039F" w:rsidRDefault="00BC039F" w:rsidP="00BC039F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</w:pPr>
      <w:r w:rsidRPr="00BC039F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(с изменениями на 21 июня 2016 года)</w:t>
      </w:r>
    </w:p>
    <w:p w:rsidR="00BC039F" w:rsidRPr="00BC039F" w:rsidRDefault="00BC039F" w:rsidP="00BC039F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</w:pPr>
      <w:r w:rsidRPr="00BC039F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____________________________________________________________________</w:t>
      </w:r>
      <w:r w:rsidRPr="00BC039F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  <w:t>Документ с изменениями, внесенными:</w:t>
      </w:r>
      <w:r w:rsidRPr="00BC039F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  <w:hyperlink r:id="rId5" w:history="1">
        <w:r w:rsidRPr="00BC039F">
          <w:rPr>
            <w:rFonts w:ascii="Times New Roman" w:eastAsia="Times New Roman" w:hAnsi="Times New Roman" w:cs="Times New Roman"/>
            <w:color w:val="00466E"/>
            <w:sz w:val="21"/>
            <w:szCs w:val="21"/>
            <w:u w:val="single"/>
            <w:lang w:eastAsia="ru-RU"/>
          </w:rPr>
          <w:t>постановлением Главного государственного санитарного врача Российской Федерации от 25 апреля 2007 года N 22</w:t>
        </w:r>
      </w:hyperlink>
      <w:r w:rsidRPr="00BC039F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 (Бюллетень нормативных актов федеральных органов исполнительной власти, N 26, 25.06.2007) (введено в действие с 1 июля 2007 года);</w:t>
      </w:r>
      <w:r w:rsidRPr="00BC039F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  <w:hyperlink r:id="rId6" w:history="1">
        <w:r w:rsidRPr="00BC039F">
          <w:rPr>
            <w:rFonts w:ascii="Times New Roman" w:eastAsia="Times New Roman" w:hAnsi="Times New Roman" w:cs="Times New Roman"/>
            <w:color w:val="00466E"/>
            <w:sz w:val="21"/>
            <w:szCs w:val="21"/>
            <w:u w:val="single"/>
            <w:lang w:eastAsia="ru-RU"/>
          </w:rPr>
          <w:t>постановлением Главного государственного санитарного врача Российской Федерации от 30 апреля 2010 года N 48</w:t>
        </w:r>
      </w:hyperlink>
      <w:r w:rsidRPr="00BC039F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 (Российская газета, N 132, 18.06.2010);</w:t>
      </w:r>
      <w:r w:rsidRPr="00BC039F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  <w:hyperlink r:id="rId7" w:history="1">
        <w:r w:rsidRPr="00BC039F">
          <w:rPr>
            <w:rFonts w:ascii="Times New Roman" w:eastAsia="Times New Roman" w:hAnsi="Times New Roman" w:cs="Times New Roman"/>
            <w:color w:val="00466E"/>
            <w:sz w:val="21"/>
            <w:szCs w:val="21"/>
            <w:u w:val="single"/>
            <w:lang w:eastAsia="ru-RU"/>
          </w:rPr>
          <w:t>постановлением Главного государственного санитарного врача Российской Федерации от 3 сентября 2010 года N 116</w:t>
        </w:r>
      </w:hyperlink>
      <w:r w:rsidRPr="00BC039F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 (Бюллетень нормативных актов федеральных органов исполнительной власти, N 46, 15.11.2010);</w:t>
      </w:r>
      <w:r w:rsidRPr="00BC039F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  <w:hyperlink r:id="rId8" w:history="1">
        <w:r w:rsidRPr="00BC039F">
          <w:rPr>
            <w:rFonts w:ascii="Times New Roman" w:eastAsia="Times New Roman" w:hAnsi="Times New Roman" w:cs="Times New Roman"/>
            <w:color w:val="00466E"/>
            <w:sz w:val="21"/>
            <w:szCs w:val="21"/>
            <w:u w:val="single"/>
            <w:lang w:eastAsia="ru-RU"/>
          </w:rPr>
          <w:t>постановлением Главного государственного санитарного врача Российской Федерации от 21 июня 2016 года N 81</w:t>
        </w:r>
      </w:hyperlink>
      <w:r w:rsidRPr="00BC039F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 (Официальный интернет-портал правовой информации www.pravo.gov.ru, 09.08.2016, N 0001201608090016).</w:t>
      </w:r>
      <w:r w:rsidRPr="00BC039F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  <w:t>____________________________________________________________________</w:t>
      </w:r>
    </w:p>
    <w:p w:rsidR="00BC039F" w:rsidRPr="00BC039F" w:rsidRDefault="00BC039F" w:rsidP="00BC039F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</w:pPr>
      <w:r w:rsidRPr="00BC039F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________________</w:t>
      </w:r>
      <w:r w:rsidRPr="00BC039F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  <w:t>* Вероятно, ошибка оригинала. Следует читать: "от 3 июня 2003 года". - Примечание изготовителя базы данных.</w:t>
      </w:r>
    </w:p>
    <w:p w:rsidR="00BC039F" w:rsidRPr="00BC039F" w:rsidRDefault="00BC039F" w:rsidP="00BC039F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</w:pPr>
      <w:r w:rsidRPr="00BC039F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  <w:t>На основании </w:t>
      </w:r>
      <w:hyperlink r:id="rId9" w:history="1">
        <w:r w:rsidRPr="00BC039F">
          <w:rPr>
            <w:rFonts w:ascii="Times New Roman" w:eastAsia="Times New Roman" w:hAnsi="Times New Roman" w:cs="Times New Roman"/>
            <w:color w:val="00466E"/>
            <w:sz w:val="21"/>
            <w:szCs w:val="21"/>
            <w:u w:val="single"/>
            <w:lang w:eastAsia="ru-RU"/>
          </w:rPr>
          <w:t>Федерального закона "О санитарно-эпидемиологическом благополучии населения" от 30 марта 1999 года N 52-ФЗ</w:t>
        </w:r>
      </w:hyperlink>
      <w:r w:rsidRPr="00BC039F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 xml:space="preserve"> (Собрание законодательства Российской Федерации, 1999, N 14, ст.1650) </w:t>
      </w:r>
      <w:r w:rsidRPr="00BC039F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lastRenderedPageBreak/>
        <w:t>и </w:t>
      </w:r>
      <w:hyperlink r:id="rId10" w:history="1">
        <w:r w:rsidRPr="00BC039F">
          <w:rPr>
            <w:rFonts w:ascii="Times New Roman" w:eastAsia="Times New Roman" w:hAnsi="Times New Roman" w:cs="Times New Roman"/>
            <w:color w:val="00466E"/>
            <w:sz w:val="21"/>
            <w:szCs w:val="21"/>
            <w:u w:val="single"/>
            <w:lang w:eastAsia="ru-RU"/>
          </w:rPr>
          <w:t>Положения о государственном санитарно-эпидемиологическом нормировании</w:t>
        </w:r>
      </w:hyperlink>
      <w:r w:rsidRPr="00BC039F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, утвержденного </w:t>
      </w:r>
      <w:hyperlink r:id="rId11" w:history="1">
        <w:r w:rsidRPr="00BC039F">
          <w:rPr>
            <w:rFonts w:ascii="Times New Roman" w:eastAsia="Times New Roman" w:hAnsi="Times New Roman" w:cs="Times New Roman"/>
            <w:color w:val="00466E"/>
            <w:sz w:val="21"/>
            <w:szCs w:val="21"/>
            <w:u w:val="single"/>
            <w:lang w:eastAsia="ru-RU"/>
          </w:rPr>
          <w:t>постановлением Правительства Российской Федерации от 24 июля 2000 года N 554</w:t>
        </w:r>
      </w:hyperlink>
      <w:r w:rsidRPr="00BC039F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 (Собрание законодательства Российской Федерации, 2000, N 31, ст.3295),</w:t>
      </w:r>
      <w:r w:rsidRPr="00BC039F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  <w:r w:rsidRPr="00BC039F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  <w:t>постановляю:</w:t>
      </w:r>
      <w:r w:rsidRPr="00BC039F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</w:p>
    <w:p w:rsidR="00BC039F" w:rsidRPr="00BC039F" w:rsidRDefault="00BC039F" w:rsidP="00BC039F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</w:pPr>
      <w:r w:rsidRPr="00BC039F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1. Ввести в действие с 30 июня 2003 года санитарно-эпидемиологические правила и нормативы "Гигиенические требования к персональным электронно-вычислительным машинам и организации работы. СанПиН 2.2.2/2.4.1340-03", утвержденные Главным государственным санитарным врачом Российской Федерации 30 мая 2003 года.</w:t>
      </w:r>
      <w:r w:rsidRPr="00BC039F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  <w:r w:rsidRPr="00BC039F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</w:p>
    <w:p w:rsidR="00BC039F" w:rsidRPr="00BC039F" w:rsidRDefault="00BC039F" w:rsidP="00BC039F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</w:pPr>
      <w:proofErr w:type="spellStart"/>
      <w:r w:rsidRPr="00BC039F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Г.Онищенко</w:t>
      </w:r>
      <w:proofErr w:type="spellEnd"/>
      <w:r w:rsidRPr="00BC039F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</w:p>
    <w:p w:rsidR="00BC039F" w:rsidRPr="00BC039F" w:rsidRDefault="00BC039F" w:rsidP="00BC039F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</w:pPr>
      <w:r w:rsidRPr="00BC039F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Зарегистрировано</w:t>
      </w:r>
      <w:r w:rsidRPr="00BC039F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  <w:t>в Министерстве юстиции</w:t>
      </w:r>
      <w:r w:rsidRPr="00BC039F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  <w:t>Российской Федерации</w:t>
      </w:r>
      <w:r w:rsidRPr="00BC039F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  <w:t>10 июня 2003 года,</w:t>
      </w:r>
      <w:r w:rsidRPr="00BC039F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  <w:t>регистрационный N 4673</w:t>
      </w:r>
      <w:r w:rsidRPr="00BC039F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</w:p>
    <w:p w:rsidR="00BC039F" w:rsidRPr="00BC039F" w:rsidRDefault="00BC039F" w:rsidP="00BC039F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3C3C3C"/>
          <w:sz w:val="41"/>
          <w:szCs w:val="41"/>
          <w:lang w:eastAsia="ru-RU"/>
        </w:rPr>
      </w:pPr>
      <w:r w:rsidRPr="00BC039F">
        <w:rPr>
          <w:rFonts w:ascii="Arial" w:eastAsia="Times New Roman" w:hAnsi="Arial" w:cs="Arial"/>
          <w:color w:val="3C3C3C"/>
          <w:sz w:val="41"/>
          <w:szCs w:val="41"/>
          <w:lang w:eastAsia="ru-RU"/>
        </w:rPr>
        <w:t>Санитарно-эпидемиологические правила и нормативы СанПиН 2.2.2/2.4.1340-03. Гигиенические требования к персональным электронно-вычислительным машинам и организации работы</w:t>
      </w:r>
    </w:p>
    <w:p w:rsidR="00BC039F" w:rsidRPr="00BC039F" w:rsidRDefault="00BC039F" w:rsidP="00BC039F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</w:pPr>
      <w:r w:rsidRPr="00BC039F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СанПиН 2.2.2/2.4.1340-03</w:t>
      </w:r>
      <w:r w:rsidRPr="00BC039F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</w:p>
    <w:p w:rsidR="00BC039F" w:rsidRPr="00BC039F" w:rsidRDefault="00BC039F" w:rsidP="00BC039F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color w:val="3C3C3C"/>
          <w:sz w:val="41"/>
          <w:szCs w:val="41"/>
          <w:lang w:eastAsia="ru-RU"/>
        </w:rPr>
      </w:pPr>
      <w:r w:rsidRPr="00BC039F">
        <w:rPr>
          <w:rFonts w:ascii="Times New Roman" w:eastAsia="Times New Roman" w:hAnsi="Times New Roman" w:cs="Times New Roman"/>
          <w:color w:val="3C3C3C"/>
          <w:sz w:val="41"/>
          <w:szCs w:val="41"/>
          <w:lang w:eastAsia="ru-RU"/>
        </w:rPr>
        <w:t xml:space="preserve">2.2.2. </w:t>
      </w:r>
      <w:proofErr w:type="gramStart"/>
      <w:r w:rsidRPr="00BC039F">
        <w:rPr>
          <w:rFonts w:ascii="Times New Roman" w:eastAsia="Times New Roman" w:hAnsi="Times New Roman" w:cs="Times New Roman"/>
          <w:color w:val="3C3C3C"/>
          <w:sz w:val="41"/>
          <w:szCs w:val="41"/>
          <w:lang w:eastAsia="ru-RU"/>
        </w:rPr>
        <w:t>Гигиена  труда</w:t>
      </w:r>
      <w:proofErr w:type="gramEnd"/>
      <w:r w:rsidRPr="00BC039F">
        <w:rPr>
          <w:rFonts w:ascii="Times New Roman" w:eastAsia="Times New Roman" w:hAnsi="Times New Roman" w:cs="Times New Roman"/>
          <w:color w:val="3C3C3C"/>
          <w:sz w:val="41"/>
          <w:szCs w:val="41"/>
          <w:lang w:eastAsia="ru-RU"/>
        </w:rPr>
        <w:t>, технологические процессы, сырье, материалы, оборудование, рабочий инструмент</w:t>
      </w:r>
    </w:p>
    <w:p w:rsidR="00BC039F" w:rsidRPr="00BC039F" w:rsidRDefault="00BC039F" w:rsidP="00BC039F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color w:val="3C3C3C"/>
          <w:sz w:val="41"/>
          <w:szCs w:val="41"/>
          <w:lang w:eastAsia="ru-RU"/>
        </w:rPr>
      </w:pPr>
      <w:r w:rsidRPr="00BC039F">
        <w:rPr>
          <w:rFonts w:ascii="Times New Roman" w:eastAsia="Times New Roman" w:hAnsi="Times New Roman" w:cs="Times New Roman"/>
          <w:color w:val="3C3C3C"/>
          <w:sz w:val="41"/>
          <w:szCs w:val="41"/>
          <w:lang w:eastAsia="ru-RU"/>
        </w:rPr>
        <w:t>2.4. Гигиена детей и подростков</w:t>
      </w:r>
    </w:p>
    <w:p w:rsidR="00BC039F" w:rsidRPr="00BC039F" w:rsidRDefault="00BC039F" w:rsidP="00BC039F">
      <w:pPr>
        <w:shd w:val="clear" w:color="auto" w:fill="FFFFFF"/>
        <w:spacing w:before="150" w:after="75" w:line="288" w:lineRule="atLeast"/>
        <w:jc w:val="center"/>
        <w:textAlignment w:val="baseline"/>
        <w:rPr>
          <w:rFonts w:ascii="Times New Roman" w:eastAsia="Times New Roman" w:hAnsi="Times New Roman" w:cs="Times New Roman"/>
          <w:color w:val="3C3C3C"/>
          <w:sz w:val="41"/>
          <w:szCs w:val="41"/>
          <w:lang w:eastAsia="ru-RU"/>
        </w:rPr>
      </w:pPr>
      <w:r w:rsidRPr="00BC039F">
        <w:rPr>
          <w:rFonts w:ascii="Times New Roman" w:eastAsia="Times New Roman" w:hAnsi="Times New Roman" w:cs="Times New Roman"/>
          <w:color w:val="3C3C3C"/>
          <w:sz w:val="41"/>
          <w:szCs w:val="41"/>
          <w:lang w:eastAsia="ru-RU"/>
        </w:rPr>
        <w:t>Гигиенические требования к персональным электронно-вычислительным машинам и организации работы</w:t>
      </w:r>
    </w:p>
    <w:p w:rsidR="00BC039F" w:rsidRPr="00BC039F" w:rsidRDefault="00BC039F" w:rsidP="00BC039F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color w:val="3C3C3C"/>
          <w:sz w:val="41"/>
          <w:szCs w:val="41"/>
          <w:lang w:eastAsia="ru-RU"/>
        </w:rPr>
      </w:pPr>
      <w:r w:rsidRPr="00BC039F">
        <w:rPr>
          <w:rFonts w:ascii="Times New Roman" w:eastAsia="Times New Roman" w:hAnsi="Times New Roman" w:cs="Times New Roman"/>
          <w:color w:val="3C3C3C"/>
          <w:sz w:val="41"/>
          <w:szCs w:val="41"/>
          <w:lang w:eastAsia="ru-RU"/>
        </w:rPr>
        <w:t>     </w:t>
      </w:r>
      <w:r w:rsidRPr="00BC039F">
        <w:rPr>
          <w:rFonts w:ascii="Times New Roman" w:eastAsia="Times New Roman" w:hAnsi="Times New Roman" w:cs="Times New Roman"/>
          <w:color w:val="3C3C3C"/>
          <w:sz w:val="41"/>
          <w:szCs w:val="41"/>
          <w:lang w:eastAsia="ru-RU"/>
        </w:rPr>
        <w:br/>
        <w:t xml:space="preserve">Санитарно-эпидемиологические правила и </w:t>
      </w:r>
      <w:r w:rsidRPr="00BC039F">
        <w:rPr>
          <w:rFonts w:ascii="Times New Roman" w:eastAsia="Times New Roman" w:hAnsi="Times New Roman" w:cs="Times New Roman"/>
          <w:color w:val="3C3C3C"/>
          <w:sz w:val="41"/>
          <w:szCs w:val="41"/>
          <w:lang w:eastAsia="ru-RU"/>
        </w:rPr>
        <w:lastRenderedPageBreak/>
        <w:t>нормативы</w:t>
      </w:r>
      <w:r w:rsidRPr="00BC039F">
        <w:rPr>
          <w:rFonts w:ascii="Times New Roman" w:eastAsia="Times New Roman" w:hAnsi="Times New Roman" w:cs="Times New Roman"/>
          <w:color w:val="3C3C3C"/>
          <w:sz w:val="41"/>
          <w:szCs w:val="41"/>
          <w:lang w:eastAsia="ru-RU"/>
        </w:rPr>
        <w:br/>
        <w:t>СанПиН 2.2.2/2.4.1340-03</w:t>
      </w:r>
    </w:p>
    <w:p w:rsidR="00BC039F" w:rsidRPr="00BC039F" w:rsidRDefault="00BC039F" w:rsidP="00BC039F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</w:pPr>
      <w:r w:rsidRPr="00BC039F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(с изменениями на 21 июня 2016 года)</w:t>
      </w:r>
    </w:p>
    <w:p w:rsidR="00BC039F" w:rsidRPr="00BC039F" w:rsidRDefault="00BC039F" w:rsidP="00BC039F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</w:pPr>
      <w:r w:rsidRPr="00BC039F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____________________________________________________________________</w:t>
      </w:r>
      <w:r w:rsidRPr="00BC039F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  <w:t>В документе учтены:</w:t>
      </w:r>
      <w:r w:rsidRPr="00BC039F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  <w:hyperlink r:id="rId12" w:history="1">
        <w:r w:rsidRPr="00BC039F">
          <w:rPr>
            <w:rFonts w:ascii="Times New Roman" w:eastAsia="Times New Roman" w:hAnsi="Times New Roman" w:cs="Times New Roman"/>
            <w:color w:val="00466E"/>
            <w:sz w:val="21"/>
            <w:szCs w:val="21"/>
            <w:u w:val="single"/>
            <w:lang w:eastAsia="ru-RU"/>
          </w:rPr>
          <w:t>Изменение N 1 от 25 апреля 2007 года</w:t>
        </w:r>
      </w:hyperlink>
      <w:r w:rsidRPr="00BC039F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 (</w:t>
      </w:r>
      <w:hyperlink r:id="rId13" w:history="1">
        <w:r w:rsidRPr="00BC039F">
          <w:rPr>
            <w:rFonts w:ascii="Times New Roman" w:eastAsia="Times New Roman" w:hAnsi="Times New Roman" w:cs="Times New Roman"/>
            <w:color w:val="00466E"/>
            <w:sz w:val="21"/>
            <w:szCs w:val="21"/>
            <w:u w:val="single"/>
            <w:lang w:eastAsia="ru-RU"/>
          </w:rPr>
          <w:t>постановление Главного государственного санитарного врача Российской Федерации от 25 апреля 2007 года N 22</w:t>
        </w:r>
      </w:hyperlink>
      <w:r w:rsidRPr="00BC039F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) (введено в действие с 1 июля 2007 года);</w:t>
      </w:r>
      <w:r w:rsidRPr="00BC039F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  <w:hyperlink r:id="rId14" w:history="1">
        <w:r w:rsidRPr="00BC039F">
          <w:rPr>
            <w:rFonts w:ascii="Times New Roman" w:eastAsia="Times New Roman" w:hAnsi="Times New Roman" w:cs="Times New Roman"/>
            <w:color w:val="00466E"/>
            <w:sz w:val="21"/>
            <w:szCs w:val="21"/>
            <w:u w:val="single"/>
            <w:lang w:eastAsia="ru-RU"/>
          </w:rPr>
          <w:t>Изменения N 2 от 30 апреля 2010 года</w:t>
        </w:r>
      </w:hyperlink>
      <w:r w:rsidRPr="00BC039F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 (</w:t>
      </w:r>
      <w:hyperlink r:id="rId15" w:history="1">
        <w:r w:rsidRPr="00BC039F">
          <w:rPr>
            <w:rFonts w:ascii="Times New Roman" w:eastAsia="Times New Roman" w:hAnsi="Times New Roman" w:cs="Times New Roman"/>
            <w:color w:val="00466E"/>
            <w:sz w:val="21"/>
            <w:szCs w:val="21"/>
            <w:u w:val="single"/>
            <w:lang w:eastAsia="ru-RU"/>
          </w:rPr>
          <w:t>постановление Главного государственного санитарного врача Российской Федерации от 30 апреля 2010 года N 48</w:t>
        </w:r>
      </w:hyperlink>
      <w:r w:rsidRPr="00BC039F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;</w:t>
      </w:r>
      <w:r w:rsidRPr="00BC039F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  <w:hyperlink r:id="rId16" w:history="1">
        <w:r w:rsidRPr="00BC039F">
          <w:rPr>
            <w:rFonts w:ascii="Times New Roman" w:eastAsia="Times New Roman" w:hAnsi="Times New Roman" w:cs="Times New Roman"/>
            <w:color w:val="00466E"/>
            <w:sz w:val="21"/>
            <w:szCs w:val="21"/>
            <w:u w:val="single"/>
            <w:lang w:eastAsia="ru-RU"/>
          </w:rPr>
          <w:t>Изменения N 3 от 3 сентября 2010 года</w:t>
        </w:r>
      </w:hyperlink>
      <w:r w:rsidRPr="00BC039F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 (</w:t>
      </w:r>
      <w:hyperlink r:id="rId17" w:history="1">
        <w:r w:rsidRPr="00BC039F">
          <w:rPr>
            <w:rFonts w:ascii="Times New Roman" w:eastAsia="Times New Roman" w:hAnsi="Times New Roman" w:cs="Times New Roman"/>
            <w:color w:val="00466E"/>
            <w:sz w:val="21"/>
            <w:szCs w:val="21"/>
            <w:u w:val="single"/>
            <w:lang w:eastAsia="ru-RU"/>
          </w:rPr>
          <w:t>постановление Главного государственного санитарного врача Российской Федерации от 3 сентября 2010 года N 116</w:t>
        </w:r>
      </w:hyperlink>
      <w:r w:rsidRPr="00BC039F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).</w:t>
      </w:r>
      <w:r w:rsidRPr="00BC039F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  <w:t>____________________________________________________________________</w:t>
      </w:r>
    </w:p>
    <w:p w:rsidR="00BC039F" w:rsidRPr="00BC039F" w:rsidRDefault="00BC039F" w:rsidP="00BC039F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z w:val="38"/>
          <w:szCs w:val="38"/>
          <w:lang w:eastAsia="ru-RU"/>
        </w:rPr>
      </w:pPr>
      <w:r w:rsidRPr="00BC039F">
        <w:rPr>
          <w:rFonts w:ascii="Arial" w:eastAsia="Times New Roman" w:hAnsi="Arial" w:cs="Arial"/>
          <w:color w:val="4C4C4C"/>
          <w:sz w:val="38"/>
          <w:szCs w:val="38"/>
          <w:lang w:eastAsia="ru-RU"/>
        </w:rPr>
        <w:t>I. Общие положения и область применения</w:t>
      </w:r>
    </w:p>
    <w:p w:rsidR="00BC039F" w:rsidRPr="00BC039F" w:rsidRDefault="00BC039F" w:rsidP="00BC039F">
      <w:pPr>
        <w:shd w:val="clear" w:color="auto" w:fill="FFFFFF"/>
        <w:spacing w:before="150" w:after="75" w:line="288" w:lineRule="atLeast"/>
        <w:jc w:val="center"/>
        <w:textAlignment w:val="baseline"/>
        <w:rPr>
          <w:rFonts w:ascii="Times New Roman" w:eastAsia="Times New Roman" w:hAnsi="Times New Roman" w:cs="Times New Roman"/>
          <w:color w:val="3C3C3C"/>
          <w:sz w:val="41"/>
          <w:szCs w:val="41"/>
          <w:lang w:eastAsia="ru-RU"/>
        </w:rPr>
      </w:pPr>
      <w:r w:rsidRPr="00BC039F">
        <w:rPr>
          <w:rFonts w:ascii="Times New Roman" w:eastAsia="Times New Roman" w:hAnsi="Times New Roman" w:cs="Times New Roman"/>
          <w:color w:val="3C3C3C"/>
          <w:sz w:val="41"/>
          <w:szCs w:val="41"/>
          <w:lang w:eastAsia="ru-RU"/>
        </w:rPr>
        <w:t>1. Общие положения и область применения</w:t>
      </w:r>
    </w:p>
    <w:p w:rsidR="00BC039F" w:rsidRPr="00BC039F" w:rsidRDefault="00BC039F" w:rsidP="00BC039F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</w:pPr>
      <w:r w:rsidRPr="00BC039F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1.1. Настоящие государственные санитарно-эпидемиологические правила и нормативы (далее - санитарные правила) разработаны в соответствии с </w:t>
      </w:r>
      <w:hyperlink r:id="rId18" w:history="1">
        <w:r w:rsidRPr="00BC039F">
          <w:rPr>
            <w:rFonts w:ascii="Times New Roman" w:eastAsia="Times New Roman" w:hAnsi="Times New Roman" w:cs="Times New Roman"/>
            <w:color w:val="00466E"/>
            <w:sz w:val="21"/>
            <w:szCs w:val="21"/>
            <w:u w:val="single"/>
            <w:lang w:eastAsia="ru-RU"/>
          </w:rPr>
          <w:t>Федеральным законом "О санитарно-эпидемиологическом благополучии населения" от 30 марта 1999 года N 52-ФЗ</w:t>
        </w:r>
      </w:hyperlink>
      <w:r w:rsidRPr="00BC039F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 (Собрание законодательства Российской Федерации, 1999, N 14, ст.1650) и </w:t>
      </w:r>
      <w:hyperlink r:id="rId19" w:history="1">
        <w:r w:rsidRPr="00BC039F">
          <w:rPr>
            <w:rFonts w:ascii="Times New Roman" w:eastAsia="Times New Roman" w:hAnsi="Times New Roman" w:cs="Times New Roman"/>
            <w:color w:val="00466E"/>
            <w:sz w:val="21"/>
            <w:szCs w:val="21"/>
            <w:u w:val="single"/>
            <w:lang w:eastAsia="ru-RU"/>
          </w:rPr>
          <w:t>Положением о государственном санитарно-эпидемиологическом нормировании</w:t>
        </w:r>
      </w:hyperlink>
      <w:r w:rsidRPr="00BC039F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, утвержденным </w:t>
      </w:r>
      <w:hyperlink r:id="rId20" w:history="1">
        <w:r w:rsidRPr="00BC039F">
          <w:rPr>
            <w:rFonts w:ascii="Times New Roman" w:eastAsia="Times New Roman" w:hAnsi="Times New Roman" w:cs="Times New Roman"/>
            <w:color w:val="00466E"/>
            <w:sz w:val="21"/>
            <w:szCs w:val="21"/>
            <w:u w:val="single"/>
            <w:lang w:eastAsia="ru-RU"/>
          </w:rPr>
          <w:t>постановлением Правительства Российской Федерации от 24 июля 2000 года N 554</w:t>
        </w:r>
      </w:hyperlink>
      <w:r w:rsidRPr="00BC039F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 (Собрание законодательства Российской Федерации, 2000, N 31, ст.3295).</w:t>
      </w:r>
      <w:r w:rsidRPr="00BC039F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</w:p>
    <w:p w:rsidR="00BC039F" w:rsidRPr="00BC039F" w:rsidRDefault="00BC039F" w:rsidP="00BC039F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</w:pPr>
      <w:r w:rsidRPr="00BC039F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1.2. Санитарные правила действуют на всей территории Российской Федерации и устанавливают санитарно-эпидемиологические требования к персональным электронно-вычислительным машинам (ПЭВМ) и условиям труда.</w:t>
      </w:r>
      <w:r w:rsidRPr="00BC039F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</w:p>
    <w:p w:rsidR="00BC039F" w:rsidRPr="00BC039F" w:rsidRDefault="00BC039F" w:rsidP="00BC039F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</w:pPr>
      <w:r w:rsidRPr="00BC039F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1.3. Требования санитарных правил направлены на предотвращение неблагоприятного влияния на здоровье человека вредных факторов производственной среды и трудового процесса при работе с ПЭВМ.</w:t>
      </w:r>
      <w:r w:rsidRPr="00BC039F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</w:p>
    <w:p w:rsidR="00BC039F" w:rsidRPr="00BC039F" w:rsidRDefault="00BC039F" w:rsidP="00BC039F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</w:pPr>
      <w:r w:rsidRPr="00BC039F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1.4. Настоящие санитарные правила определяют санитарно-эпидемиологические требования:</w:t>
      </w:r>
      <w:r w:rsidRPr="00BC039F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  <w:r w:rsidRPr="00BC039F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  <w:t>- к проектированию, изготовлению и эксплуатации отечественных ПЭВМ, используемых на производстве, в обучении, в быту, игровых автоматах на базе ПЭВМ;</w:t>
      </w:r>
      <w:r w:rsidRPr="00BC039F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  <w:r w:rsidRPr="00BC039F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  <w:t>- к эксплуатации импортных ПЭВМ, используемых на производстве, в обучении, в быту и игровых комплексах (автоматах) на базе ПЭВМ;</w:t>
      </w:r>
      <w:r w:rsidRPr="00BC039F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  <w:r w:rsidRPr="00BC039F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  <w:t>- к проектированию, строительству и реконструкции помещений, предназначенных для эксплуатации всех типов ПЭВМ, производственного оборудования и игровых комплексов (автоматов) на базе ПЭВМ;</w:t>
      </w:r>
      <w:r w:rsidRPr="00BC039F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  <w:r w:rsidRPr="00BC039F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  <w:r w:rsidRPr="00BC039F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lastRenderedPageBreak/>
        <w:t>- к организации рабочих мест с ПЭВМ, производственным оборудованием и игровыми комплексами (автоматами) на базе ПЭВМ.</w:t>
      </w:r>
      <w:r w:rsidRPr="00BC039F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</w:p>
    <w:p w:rsidR="00BC039F" w:rsidRPr="00BC039F" w:rsidRDefault="00BC039F" w:rsidP="00BC039F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</w:pPr>
      <w:r w:rsidRPr="00BC039F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1.5. Требования санитарных правил распространяются:</w:t>
      </w:r>
      <w:r w:rsidRPr="00BC039F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  <w:r w:rsidRPr="00BC039F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  <w:t>- на условия и организацию работы с ПЭВМ;</w:t>
      </w:r>
      <w:r w:rsidRPr="00BC039F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  <w:r w:rsidRPr="00BC039F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  <w:t>- на вычислительные электронные цифровые машины персональные, портативные; периферийные устройства вычислительных комплексов (принтеры, сканеры, клавиатура, модемы внешние, электрические компьютерные сетевые устройства, устройства хранения информации, блоки бесперебойного питания и пр.), устройства отображения информации (</w:t>
      </w:r>
      <w:proofErr w:type="spellStart"/>
      <w:r w:rsidRPr="00BC039F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видеодисплейные</w:t>
      </w:r>
      <w:proofErr w:type="spellEnd"/>
      <w:r w:rsidRPr="00BC039F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 xml:space="preserve"> терминалы (ВДТ) всех типов) и игровые комплексы на базе ПЭВМ.</w:t>
      </w:r>
      <w:r w:rsidRPr="00BC039F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</w:p>
    <w:p w:rsidR="00BC039F" w:rsidRPr="00BC039F" w:rsidRDefault="00BC039F" w:rsidP="00BC039F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</w:pPr>
      <w:r w:rsidRPr="00BC039F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1.6. Требования санитарных правил не распространяются на проектирование, изготовление и эксплуатацию:</w:t>
      </w:r>
      <w:r w:rsidRPr="00BC039F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</w:p>
    <w:p w:rsidR="00BC039F" w:rsidRPr="00BC039F" w:rsidRDefault="00BC039F" w:rsidP="00BC039F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</w:pPr>
      <w:r w:rsidRPr="00BC039F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- бытовых телевизоров и телевизионных игровых приставок;</w:t>
      </w:r>
      <w:r w:rsidRPr="00BC039F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  <w:r w:rsidRPr="00BC039F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  <w:t>- средств визуального отображения информации микроконтроллеров, встроенных в технологическое оборудование;</w:t>
      </w:r>
      <w:r w:rsidRPr="00BC039F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  <w:r w:rsidRPr="00BC039F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  <w:t>- ПЭВМ транспортных средств;</w:t>
      </w:r>
      <w:r w:rsidRPr="00BC039F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  <w:r w:rsidRPr="00BC039F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  <w:t>- ПЭВМ, перемещающихся в процессе работы.</w:t>
      </w:r>
      <w:r w:rsidRPr="00BC039F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</w:p>
    <w:p w:rsidR="00BC039F" w:rsidRPr="00BC039F" w:rsidRDefault="00BC039F" w:rsidP="00BC039F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</w:pPr>
      <w:r w:rsidRPr="00BC039F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1.7. Ответственность за выполнение настоящих санитарных правил возлагается на юридических лиц и индивидуальных предпринимателей, осуществляющих:</w:t>
      </w:r>
      <w:r w:rsidRPr="00BC039F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  <w:r w:rsidRPr="00BC039F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  <w:t>- разработку, производство и эксплуатацию ПЭВМ, производственное оборудование и игровые комплексы на базе ПЭВМ;</w:t>
      </w:r>
      <w:r w:rsidRPr="00BC039F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  <w:r w:rsidRPr="00BC039F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  <w:t>- проектирование, строительство и реконструкцию помещений, предназначенных для эксплуатации ПЭВМ в промышленных, административных общественных зданиях, а также в образовательных и культурно-развлекательных учреждениях.</w:t>
      </w:r>
      <w:r w:rsidRPr="00BC039F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</w:p>
    <w:p w:rsidR="00BC039F" w:rsidRPr="00BC039F" w:rsidRDefault="00BC039F" w:rsidP="00BC039F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</w:pPr>
      <w:r w:rsidRPr="00BC039F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1.8. Индивидуальными предпринимателями и юридическими лицами в процессе производства и эксплуатации ПЭВМ должен осуществляться производственный контроль за соблюдением настоящих санитарных правил.</w:t>
      </w:r>
      <w:r w:rsidRPr="00BC039F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</w:p>
    <w:p w:rsidR="00BC039F" w:rsidRPr="00BC039F" w:rsidRDefault="00BC039F" w:rsidP="00BC039F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</w:pPr>
      <w:r w:rsidRPr="00BC039F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1.9. Рабочие места с использованием ПЭВМ должны соответствовать требованиям настоящих санитарных правил.</w:t>
      </w:r>
      <w:r w:rsidRPr="00BC039F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  <w:r w:rsidRPr="00BC039F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</w:p>
    <w:p w:rsidR="00BC039F" w:rsidRPr="00BC039F" w:rsidRDefault="00BC039F" w:rsidP="00BC039F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z w:val="38"/>
          <w:szCs w:val="38"/>
          <w:lang w:eastAsia="ru-RU"/>
        </w:rPr>
      </w:pPr>
      <w:r w:rsidRPr="00BC039F">
        <w:rPr>
          <w:rFonts w:ascii="Arial" w:eastAsia="Times New Roman" w:hAnsi="Arial" w:cs="Arial"/>
          <w:color w:val="4C4C4C"/>
          <w:sz w:val="38"/>
          <w:szCs w:val="38"/>
          <w:lang w:eastAsia="ru-RU"/>
        </w:rPr>
        <w:t>II. Требования к ПЭВМ</w:t>
      </w:r>
    </w:p>
    <w:p w:rsidR="00BC039F" w:rsidRPr="00BC039F" w:rsidRDefault="00BC039F" w:rsidP="00BC039F">
      <w:pPr>
        <w:shd w:val="clear" w:color="auto" w:fill="FFFFFF"/>
        <w:spacing w:before="150" w:after="75" w:line="288" w:lineRule="atLeast"/>
        <w:jc w:val="center"/>
        <w:textAlignment w:val="baseline"/>
        <w:rPr>
          <w:rFonts w:ascii="Times New Roman" w:eastAsia="Times New Roman" w:hAnsi="Times New Roman" w:cs="Times New Roman"/>
          <w:color w:val="3C3C3C"/>
          <w:sz w:val="41"/>
          <w:szCs w:val="41"/>
          <w:lang w:eastAsia="ru-RU"/>
        </w:rPr>
      </w:pPr>
      <w:r w:rsidRPr="00BC039F">
        <w:rPr>
          <w:rFonts w:ascii="Times New Roman" w:eastAsia="Times New Roman" w:hAnsi="Times New Roman" w:cs="Times New Roman"/>
          <w:color w:val="3C3C3C"/>
          <w:sz w:val="41"/>
          <w:szCs w:val="41"/>
          <w:lang w:eastAsia="ru-RU"/>
        </w:rPr>
        <w:lastRenderedPageBreak/>
        <w:t>2. Требования к ПЭВМ</w:t>
      </w:r>
    </w:p>
    <w:p w:rsidR="00BC039F" w:rsidRPr="00BC039F" w:rsidRDefault="00BC039F" w:rsidP="00BC039F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</w:pPr>
      <w:r w:rsidRPr="00BC039F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2.1. ПЭВМ должны соответствовать требованиям настоящих санитарных правил, и каждый их тип подлежит санитарно-эпидемиологической экспертизе с оценкой в испытательных лабораториях, аккредитованных в установленном порядке.</w:t>
      </w:r>
      <w:r w:rsidRPr="00BC039F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</w:p>
    <w:p w:rsidR="00BC039F" w:rsidRPr="00BC039F" w:rsidRDefault="00BC039F" w:rsidP="00BC039F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</w:pPr>
      <w:r w:rsidRPr="00BC039F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2.2. Перечень продукции и контролируемых гигиенических параметров вредных и опасных факторов представлены в прилож.1 (табл.1).</w:t>
      </w:r>
      <w:r w:rsidRPr="00BC039F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</w:p>
    <w:p w:rsidR="00BC039F" w:rsidRPr="00BC039F" w:rsidRDefault="00BC039F" w:rsidP="00BC039F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</w:pPr>
      <w:r w:rsidRPr="00BC039F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2.3. Допустимые уровни звукового давления и уровней звука, создаваемых ПЭВМ, не должны превышать значений, представленных в прилож.1 (табл.2).</w:t>
      </w:r>
      <w:r w:rsidRPr="00BC039F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</w:p>
    <w:p w:rsidR="00BC039F" w:rsidRPr="00BC039F" w:rsidRDefault="00BC039F" w:rsidP="00BC039F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</w:pPr>
      <w:r w:rsidRPr="00BC039F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2.4. Временные допустимые уровни электромагнитных полей (ЭМП), создаваемых ПЭВМ, не должны превышать значений, представленных прилож.1 (табл.3).</w:t>
      </w:r>
      <w:r w:rsidRPr="00BC039F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</w:p>
    <w:p w:rsidR="00BC039F" w:rsidRPr="00BC039F" w:rsidRDefault="00BC039F" w:rsidP="00BC039F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</w:pPr>
      <w:r w:rsidRPr="00BC039F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2.5. Допустимые визуальные параметры устройств отображения информации представлены в прилож.1 (табл.4).</w:t>
      </w:r>
      <w:r w:rsidRPr="00BC039F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</w:p>
    <w:p w:rsidR="00BC039F" w:rsidRPr="00BC039F" w:rsidRDefault="00BC039F" w:rsidP="00BC039F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</w:pPr>
      <w:r w:rsidRPr="00BC039F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2.6. Концентрации вредных веществ, выделяемых ПЭВМ в воздух помещений, не должны превышать предельно допустимых концентраций (ПДК), установленных для атмосферного воздуха.</w:t>
      </w:r>
      <w:r w:rsidRPr="00BC039F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</w:p>
    <w:p w:rsidR="00BC039F" w:rsidRPr="00BC039F" w:rsidRDefault="00BC039F" w:rsidP="00BC039F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</w:pPr>
      <w:r w:rsidRPr="00BC039F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 xml:space="preserve">2.7. Мощность экспозиционной дозы мягкого рентгеновского излучения в любой точке на расстоянии 0,05 м от экрана и корпуса ВДТ (на электронно-лучевой трубке) при любых положениях регулировочных устройств не должна превышать 1 </w:t>
      </w:r>
      <w:proofErr w:type="spellStart"/>
      <w:r w:rsidRPr="00BC039F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мкЗв</w:t>
      </w:r>
      <w:proofErr w:type="spellEnd"/>
      <w:r w:rsidRPr="00BC039F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 xml:space="preserve">/час (100 </w:t>
      </w:r>
      <w:proofErr w:type="spellStart"/>
      <w:r w:rsidRPr="00BC039F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мкР</w:t>
      </w:r>
      <w:proofErr w:type="spellEnd"/>
      <w:r w:rsidRPr="00BC039F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/час).</w:t>
      </w:r>
      <w:r w:rsidRPr="00BC039F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</w:p>
    <w:p w:rsidR="00BC039F" w:rsidRPr="00BC039F" w:rsidRDefault="00BC039F" w:rsidP="00BC039F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</w:pPr>
      <w:r w:rsidRPr="00BC039F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2.8. Конструкция ПЭВМ должна обеспечивать возможность поворота корпуса в горизонтальной и вертикальной плоскости с фиксацией в заданном положении для обеспечения фронтального наблюдения экрана ВДТ. Дизайн ПЭВМ должен предусматривать окраску корпуса в спокойные мягкие тона с диффузным рассеиванием света. Корпус ПЭВМ, клавиатура и другие блоки и устройства ПЭВМ должны иметь матовую поверхность с коэффициентом отражения 0,4-0,6 и не иметь блестящих деталей, способных создавать блики.</w:t>
      </w:r>
      <w:r w:rsidRPr="00BC039F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</w:p>
    <w:p w:rsidR="00BC039F" w:rsidRPr="00BC039F" w:rsidRDefault="00BC039F" w:rsidP="00BC039F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</w:pPr>
      <w:r w:rsidRPr="00BC039F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2.9. Конструкция ВДТ должна предусматривать регулирование яркости и контрастности,</w:t>
      </w:r>
      <w:r w:rsidRPr="00BC039F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</w:p>
    <w:p w:rsidR="00BC039F" w:rsidRPr="00BC039F" w:rsidRDefault="00BC039F" w:rsidP="00BC039F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</w:pPr>
      <w:r w:rsidRPr="00BC039F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2.10. Документация на проектирование, изготовление и эксплуатацию ПЭВМ не должна противоречить требованиям настоящих Санитарных правил.</w:t>
      </w:r>
      <w:r w:rsidRPr="00BC039F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  <w:r w:rsidRPr="00BC039F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</w:p>
    <w:p w:rsidR="00BC039F" w:rsidRPr="00BC039F" w:rsidRDefault="00BC039F" w:rsidP="00BC039F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z w:val="38"/>
          <w:szCs w:val="38"/>
          <w:lang w:eastAsia="ru-RU"/>
        </w:rPr>
      </w:pPr>
      <w:r w:rsidRPr="00BC039F">
        <w:rPr>
          <w:rFonts w:ascii="Arial" w:eastAsia="Times New Roman" w:hAnsi="Arial" w:cs="Arial"/>
          <w:color w:val="4C4C4C"/>
          <w:sz w:val="38"/>
          <w:szCs w:val="38"/>
          <w:lang w:eastAsia="ru-RU"/>
        </w:rPr>
        <w:t>III. Требования к помещениям для работы с ПЭВМ</w:t>
      </w:r>
    </w:p>
    <w:p w:rsidR="00BC039F" w:rsidRPr="00BC039F" w:rsidRDefault="00BC039F" w:rsidP="00BC039F">
      <w:pPr>
        <w:shd w:val="clear" w:color="auto" w:fill="FFFFFF"/>
        <w:spacing w:before="150" w:after="75" w:line="288" w:lineRule="atLeast"/>
        <w:jc w:val="center"/>
        <w:textAlignment w:val="baseline"/>
        <w:rPr>
          <w:rFonts w:ascii="Times New Roman" w:eastAsia="Times New Roman" w:hAnsi="Times New Roman" w:cs="Times New Roman"/>
          <w:color w:val="3C3C3C"/>
          <w:sz w:val="41"/>
          <w:szCs w:val="41"/>
          <w:lang w:eastAsia="ru-RU"/>
        </w:rPr>
      </w:pPr>
      <w:r w:rsidRPr="00BC039F">
        <w:rPr>
          <w:rFonts w:ascii="Times New Roman" w:eastAsia="Times New Roman" w:hAnsi="Times New Roman" w:cs="Times New Roman"/>
          <w:color w:val="3C3C3C"/>
          <w:sz w:val="41"/>
          <w:szCs w:val="41"/>
          <w:lang w:eastAsia="ru-RU"/>
        </w:rPr>
        <w:t>3. Требования к помещениям для работы с ПЭВМ</w:t>
      </w:r>
    </w:p>
    <w:p w:rsidR="00BC039F" w:rsidRPr="00BC039F" w:rsidRDefault="00BC039F" w:rsidP="00BC039F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</w:pPr>
      <w:r w:rsidRPr="00BC039F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 xml:space="preserve">3.1. Эксплуатация ПЭВМ в помещениях без естественного освещения допускается только при наличии расчетов, обосновывающих соответствие нормам естественного освещения и безопасность их деятельности для здоровья работающих (пункт в редакции, введенной в действие с 1 июля 2007 </w:t>
      </w:r>
      <w:r w:rsidRPr="00BC039F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lastRenderedPageBreak/>
        <w:t>года </w:t>
      </w:r>
      <w:hyperlink r:id="rId21" w:history="1">
        <w:r w:rsidRPr="00BC039F">
          <w:rPr>
            <w:rFonts w:ascii="Times New Roman" w:eastAsia="Times New Roman" w:hAnsi="Times New Roman" w:cs="Times New Roman"/>
            <w:color w:val="00466E"/>
            <w:sz w:val="21"/>
            <w:szCs w:val="21"/>
            <w:u w:val="single"/>
            <w:lang w:eastAsia="ru-RU"/>
          </w:rPr>
          <w:t>Изменением N 1 от 25 апреля 2007 года</w:t>
        </w:r>
      </w:hyperlink>
      <w:r w:rsidRPr="00BC039F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.</w:t>
      </w:r>
      <w:r w:rsidRPr="00BC039F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</w:p>
    <w:p w:rsidR="00BC039F" w:rsidRPr="00BC039F" w:rsidRDefault="00BC039F" w:rsidP="00BC039F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</w:pPr>
      <w:r w:rsidRPr="00BC039F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3.2. Естественное и искусственное освещение должно соответствовать требованиям действующей нормативной документации. Окна в помещениях, где эксплуатируется вычислительная техника, преимущественно должны быть ориентированы на север и северо-восток.</w:t>
      </w:r>
      <w:r w:rsidRPr="00BC039F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  <w:r w:rsidRPr="00BC039F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  <w:t>Оконные проемы должны быть оборудованы регулируемыми устройствами типа: жалюзи, занавесей, внешних козырьков и др.</w:t>
      </w:r>
      <w:r w:rsidRPr="00BC039F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</w:p>
    <w:p w:rsidR="00BC039F" w:rsidRPr="00BC039F" w:rsidRDefault="00BC039F" w:rsidP="00BC039F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</w:pPr>
      <w:r w:rsidRPr="00BC039F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3.3. Не допускается размещение мест пользователей ПЭВМ во всех образовательных и культурно-развлекательных учреждениях для детей и подростков в цокольных и подвальных помещениях.</w:t>
      </w:r>
      <w:r w:rsidRPr="00BC039F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</w:p>
    <w:p w:rsidR="00BC039F" w:rsidRPr="00BC039F" w:rsidRDefault="00BC039F" w:rsidP="00BC039F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</w:pPr>
      <w:r w:rsidRPr="00BC039F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3.4. Площадь на одно рабочее место пользователей ПЭВМ с ВДТ на базе электронно-лучевой трубки (ЭЛТ) должна составлять не менее 6 м</w:t>
      </w:r>
      <w:r w:rsidRPr="00BC039F">
        <w:rPr>
          <w:rFonts w:ascii="Times New Roman" w:eastAsia="Times New Roman" w:hAnsi="Times New Roman" w:cs="Times New Roman"/>
          <w:noProof/>
          <w:color w:val="2D2D2D"/>
          <w:sz w:val="21"/>
          <w:szCs w:val="21"/>
          <w:lang w:eastAsia="ru-RU"/>
        </w:rPr>
        <mc:AlternateContent>
          <mc:Choice Requires="wps">
            <w:drawing>
              <wp:inline distT="0" distB="0" distL="0" distR="0">
                <wp:extent cx="85725" cy="190500"/>
                <wp:effectExtent l="0" t="0" r="0" b="0"/>
                <wp:docPr id="9" name="Прямоугольник 9" descr="СанПиН 2.2.2/2.4.1340-03 Гигиенические требования к персональным электронно-вычислительным машинам и организации работы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85725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3A8D417" id="Прямоугольник 9" o:spid="_x0000_s1026" alt="СанПиН 2.2.2/2.4.1340-03 Гигиенические требования к персональным электронно-вычислительным машинам и организации работы" style="width:6.75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" filled="f" stroked="f">
                <o:lock v:ext="edit" aspectratio="t"/>
                <w10:anchorlock/>
              </v:rect>
            </w:pict>
          </mc:Fallback>
        </mc:AlternateContent>
      </w:r>
      <w:r w:rsidRPr="00BC039F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, в помещениях культурно-развлекательных учреждений и с ВДТ на базе плоских дискретных экранов (жидкокристаллические, плазменные) - 4,5 м</w:t>
      </w:r>
      <w:r w:rsidRPr="00BC039F">
        <w:rPr>
          <w:rFonts w:ascii="Times New Roman" w:eastAsia="Times New Roman" w:hAnsi="Times New Roman" w:cs="Times New Roman"/>
          <w:noProof/>
          <w:color w:val="2D2D2D"/>
          <w:sz w:val="21"/>
          <w:szCs w:val="21"/>
          <w:lang w:eastAsia="ru-RU"/>
        </w:rPr>
        <mc:AlternateContent>
          <mc:Choice Requires="wps">
            <w:drawing>
              <wp:inline distT="0" distB="0" distL="0" distR="0">
                <wp:extent cx="85725" cy="190500"/>
                <wp:effectExtent l="0" t="0" r="0" b="0"/>
                <wp:docPr id="8" name="Прямоугольник 8" descr="СанПиН 2.2.2/2.4.1340-03 Гигиенические требования к персональным электронно-вычислительным машинам и организации работы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85725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1C94BE8" id="Прямоугольник 8" o:spid="_x0000_s1026" alt="СанПиН 2.2.2/2.4.1340-03 Гигиенические требования к персональным электронно-вычислительным машинам и организации работы" style="width:6.75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" filled="f" stroked="f">
                <o:lock v:ext="edit" aspectratio="t"/>
                <w10:anchorlock/>
              </v:rect>
            </w:pict>
          </mc:Fallback>
        </mc:AlternateContent>
      </w:r>
      <w:r w:rsidRPr="00BC039F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.</w:t>
      </w:r>
      <w:r w:rsidRPr="00BC039F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  <w:r w:rsidRPr="00BC039F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  <w:t>При использовании ПВЭМ с ВДТ на базе ЭЛТ (без вспомогательных устройств - принтер, сканер и др.), отвечающих требованиям международных стандартов безопасности компьютеров, с продолжительностью работы менее 4 часов в день допускается минимальная площадь 4,5 м</w:t>
      </w:r>
      <w:r w:rsidRPr="00BC039F">
        <w:rPr>
          <w:rFonts w:ascii="Times New Roman" w:eastAsia="Times New Roman" w:hAnsi="Times New Roman" w:cs="Times New Roman"/>
          <w:noProof/>
          <w:color w:val="2D2D2D"/>
          <w:sz w:val="21"/>
          <w:szCs w:val="21"/>
          <w:lang w:eastAsia="ru-RU"/>
        </w:rPr>
        <mc:AlternateContent>
          <mc:Choice Requires="wps">
            <w:drawing>
              <wp:inline distT="0" distB="0" distL="0" distR="0">
                <wp:extent cx="85725" cy="190500"/>
                <wp:effectExtent l="0" t="0" r="0" b="0"/>
                <wp:docPr id="7" name="Прямоугольник 7" descr="СанПиН 2.2.2/2.4.1340-03 Гигиенические требования к персональным электронно-вычислительным машинам и организации работы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85725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7D18022" id="Прямоугольник 7" o:spid="_x0000_s1026" alt="СанПиН 2.2.2/2.4.1340-03 Гигиенические требования к персональным электронно-вычислительным машинам и организации работы" style="width:6.75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" filled="f" stroked="f">
                <o:lock v:ext="edit" aspectratio="t"/>
                <w10:anchorlock/>
              </v:rect>
            </w:pict>
          </mc:Fallback>
        </mc:AlternateContent>
      </w:r>
      <w:r w:rsidRPr="00BC039F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 на одно рабочее место пользователя (взрослого и учащегося высшего профессионального образования).</w:t>
      </w:r>
      <w:r w:rsidRPr="00BC039F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</w:p>
    <w:p w:rsidR="00BC039F" w:rsidRPr="00BC039F" w:rsidRDefault="00BC039F" w:rsidP="00BC039F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</w:pPr>
      <w:r w:rsidRPr="00BC039F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3.5. Для внутренней отделки интерьера помещений, где расположены ПЭВМ, должны использоваться диффузно отражающие материалы с коэффициентом отражения для потолка - 0,7-0,8; для стен - 0,5-0,6; для пола - 0,3-0,5.</w:t>
      </w:r>
      <w:r w:rsidRPr="00BC039F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</w:p>
    <w:p w:rsidR="00BC039F" w:rsidRPr="00BC039F" w:rsidRDefault="00BC039F" w:rsidP="00BC039F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</w:pPr>
      <w:r w:rsidRPr="00BC039F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3.6. Полимерные материалы используются для внутренней отделки интерьера помещений с ПЭВМ при наличии санитарно-эпидемиологического заключения.</w:t>
      </w:r>
      <w:r w:rsidRPr="00BC039F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</w:p>
    <w:p w:rsidR="00BC039F" w:rsidRPr="00BC039F" w:rsidRDefault="00BC039F" w:rsidP="00BC039F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</w:pPr>
      <w:r w:rsidRPr="00BC039F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3.7. Помещения, где размещаются рабочие места с ПЭВМ, должны быть оборудованы защитным заземлением (</w:t>
      </w:r>
      <w:proofErr w:type="spellStart"/>
      <w:r w:rsidRPr="00BC039F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занулением</w:t>
      </w:r>
      <w:proofErr w:type="spellEnd"/>
      <w:r w:rsidRPr="00BC039F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) в соответствии с техническими требованиями по эксплуатации.</w:t>
      </w:r>
      <w:r w:rsidRPr="00BC039F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</w:p>
    <w:p w:rsidR="00BC039F" w:rsidRPr="00BC039F" w:rsidRDefault="00BC039F" w:rsidP="00BC039F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</w:pPr>
      <w:r w:rsidRPr="00BC039F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3.8. Не следует размещать рабочие места с ПЭВМ вблизи силовых кабелей и вводов, высоковольтных трансформаторов, технологического оборудования, создающего помехи в работе ПЭВМ.</w:t>
      </w:r>
      <w:r w:rsidRPr="00BC039F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  <w:r w:rsidRPr="00BC039F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</w:p>
    <w:p w:rsidR="00BC039F" w:rsidRPr="00BC039F" w:rsidRDefault="00BC039F" w:rsidP="00BC039F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z w:val="38"/>
          <w:szCs w:val="38"/>
          <w:lang w:eastAsia="ru-RU"/>
        </w:rPr>
      </w:pPr>
      <w:r w:rsidRPr="00BC039F">
        <w:rPr>
          <w:rFonts w:ascii="Arial" w:eastAsia="Times New Roman" w:hAnsi="Arial" w:cs="Arial"/>
          <w:color w:val="4C4C4C"/>
          <w:sz w:val="38"/>
          <w:szCs w:val="38"/>
          <w:lang w:eastAsia="ru-RU"/>
        </w:rPr>
        <w:t xml:space="preserve">IV. Требования к микроклимату, содержанию аэроионов и вредных химических веществ в </w:t>
      </w:r>
      <w:proofErr w:type="spellStart"/>
      <w:r w:rsidRPr="00BC039F">
        <w:rPr>
          <w:rFonts w:ascii="Arial" w:eastAsia="Times New Roman" w:hAnsi="Arial" w:cs="Arial"/>
          <w:color w:val="4C4C4C"/>
          <w:sz w:val="38"/>
          <w:szCs w:val="38"/>
          <w:lang w:eastAsia="ru-RU"/>
        </w:rPr>
        <w:t>воздухена</w:t>
      </w:r>
      <w:proofErr w:type="spellEnd"/>
      <w:r w:rsidRPr="00BC039F">
        <w:rPr>
          <w:rFonts w:ascii="Arial" w:eastAsia="Times New Roman" w:hAnsi="Arial" w:cs="Arial"/>
          <w:color w:val="4C4C4C"/>
          <w:sz w:val="38"/>
          <w:szCs w:val="38"/>
          <w:lang w:eastAsia="ru-RU"/>
        </w:rPr>
        <w:t xml:space="preserve"> рабочих местах, оборудованных ПЭВМ</w:t>
      </w:r>
    </w:p>
    <w:p w:rsidR="00BC039F" w:rsidRPr="00BC039F" w:rsidRDefault="00BC039F" w:rsidP="00BC039F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color w:val="3C3C3C"/>
          <w:sz w:val="41"/>
          <w:szCs w:val="41"/>
          <w:lang w:eastAsia="ru-RU"/>
        </w:rPr>
      </w:pPr>
      <w:r w:rsidRPr="00BC039F">
        <w:rPr>
          <w:rFonts w:ascii="Times New Roman" w:eastAsia="Times New Roman" w:hAnsi="Times New Roman" w:cs="Times New Roman"/>
          <w:color w:val="3C3C3C"/>
          <w:sz w:val="41"/>
          <w:szCs w:val="41"/>
          <w:lang w:eastAsia="ru-RU"/>
        </w:rPr>
        <w:t>4. Требования к микроклимату, содержанию аэроионов и вредных химических веществ в воздухе</w:t>
      </w:r>
      <w:r w:rsidRPr="00BC039F">
        <w:rPr>
          <w:rFonts w:ascii="Times New Roman" w:eastAsia="Times New Roman" w:hAnsi="Times New Roman" w:cs="Times New Roman"/>
          <w:color w:val="3C3C3C"/>
          <w:sz w:val="41"/>
          <w:szCs w:val="41"/>
          <w:lang w:eastAsia="ru-RU"/>
        </w:rPr>
        <w:br/>
        <w:t>на рабочих местах, оборудованных ПЭВМ</w:t>
      </w:r>
    </w:p>
    <w:p w:rsidR="00BC039F" w:rsidRPr="00BC039F" w:rsidRDefault="00BC039F" w:rsidP="00BC039F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</w:pPr>
      <w:r w:rsidRPr="00BC039F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lastRenderedPageBreak/>
        <w:t>4.1. В производственных помещениях, в которых работа с использованием ПЭВМ является вспомогательной, температура, относительная влажность и скорость движения воздуха на рабочих местах должны соответствовать действующим санитарным нормам микроклимата производственных помещений.</w:t>
      </w:r>
      <w:r w:rsidRPr="00BC039F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</w:p>
    <w:p w:rsidR="00BC039F" w:rsidRPr="00BC039F" w:rsidRDefault="00BC039F" w:rsidP="00BC039F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</w:pPr>
      <w:r w:rsidRPr="00BC039F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4.2. В производственных помещениях, в которых работа с использованием ПЭВМ является основной (диспетчерские, операторские, расчетные, кабины и посты управления, залы вычислительной техники и др.) и связана с нервно-эмоциональным напряжением, должны обеспечиваться оптимальные параметры микроклимата для категории работ 1а и 1б в соответствии с действующими санитарно-эпидемиологическими нормативами микроклимата производственных помещений. На других рабочих местах следует поддерживать параметры микроклимата на допустимом уровне, соответствующем требованиям указанных выше нормативов.</w:t>
      </w:r>
      <w:r w:rsidRPr="00BC039F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</w:p>
    <w:p w:rsidR="00BC039F" w:rsidRPr="00BC039F" w:rsidRDefault="00BC039F" w:rsidP="00BC039F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</w:pPr>
      <w:r w:rsidRPr="00BC039F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4.3. В помещениях всех типов образовательных и культурно-развлекательных учреждений для детей и подростков, где расположены ПЭВМ, должны обеспечиваться оптимальные параметры микроклимата (прилож.2).</w:t>
      </w:r>
      <w:r w:rsidRPr="00BC039F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</w:p>
    <w:p w:rsidR="00BC039F" w:rsidRPr="00BC039F" w:rsidRDefault="00BC039F" w:rsidP="00BC039F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</w:pPr>
      <w:r w:rsidRPr="00BC039F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4.4. В помещениях, оборудованных ПЭВМ, проводится ежедневная влажная уборка и систематическое проветривание после каждого часа работы на ЭВМ.</w:t>
      </w:r>
      <w:r w:rsidRPr="00BC039F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</w:p>
    <w:p w:rsidR="00BC039F" w:rsidRPr="00BC039F" w:rsidRDefault="00BC039F" w:rsidP="00BC039F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</w:pPr>
      <w:r w:rsidRPr="00BC039F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4.5. Уровни положительных и отрицательных аэроионов в воздухе помещений, где расположены ПЭВМ, должны соответствовать действующим санитарно-эпидемиологическим нормативам.</w:t>
      </w:r>
      <w:r w:rsidRPr="00BC039F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</w:p>
    <w:p w:rsidR="00BC039F" w:rsidRPr="00BC039F" w:rsidRDefault="00BC039F" w:rsidP="00BC039F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</w:pPr>
      <w:r w:rsidRPr="00BC039F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4.6. Содержание вредных химических веществ в воздухе производственных помещений, в которых работа с использованием ПЭВМ является вспомогательной, не должно превышать предельно допустимых концентраций вредных веществ в воздухе рабочей зоны в соответствии с действующими гигиеническими нормативами.</w:t>
      </w:r>
      <w:r w:rsidRPr="00BC039F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</w:p>
    <w:p w:rsidR="00BC039F" w:rsidRPr="00BC039F" w:rsidRDefault="00BC039F" w:rsidP="00BC039F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</w:pPr>
      <w:r w:rsidRPr="00BC039F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4.7. Содержание вредных химических веществ в производственных помещениях, в которых работа с использованием ПЭВМ является основной (диспетчерские, операторские, расчетные, кабины и посты управления, залы вычислительной техники и др.), не должно превышать предельно допустимых концентраций загрязняющих веществ в атмосферном воздухе населенных мест в соответствии с действующими гигиеническими нормативами.</w:t>
      </w:r>
      <w:r w:rsidRPr="00BC039F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</w:p>
    <w:p w:rsidR="00BC039F" w:rsidRPr="00BC039F" w:rsidRDefault="00BC039F" w:rsidP="00BC039F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</w:pPr>
      <w:r w:rsidRPr="00BC039F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4.8. Содержание вредных химических веществ в воздухе помещений, предназначенных для использования ПЭВМ во всех типах образовательных учреждений, не должно превышать предельно допустимых среднесуточных концентраций для атмосферного воздуха в соответствии с действующими санитарно-эпидемиологическими нормативами.</w:t>
      </w:r>
      <w:r w:rsidRPr="00BC039F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</w:p>
    <w:p w:rsidR="00BC039F" w:rsidRPr="00BC039F" w:rsidRDefault="00BC039F" w:rsidP="00BC039F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z w:val="38"/>
          <w:szCs w:val="38"/>
          <w:lang w:eastAsia="ru-RU"/>
        </w:rPr>
      </w:pPr>
      <w:r w:rsidRPr="00BC039F">
        <w:rPr>
          <w:rFonts w:ascii="Arial" w:eastAsia="Times New Roman" w:hAnsi="Arial" w:cs="Arial"/>
          <w:color w:val="4C4C4C"/>
          <w:sz w:val="38"/>
          <w:szCs w:val="38"/>
          <w:lang w:eastAsia="ru-RU"/>
        </w:rPr>
        <w:t>V. Требования к уровням шума и вибрации на рабочих местах, оборудованных ПЭВМ</w:t>
      </w:r>
    </w:p>
    <w:p w:rsidR="00BC039F" w:rsidRPr="00BC039F" w:rsidRDefault="00BC039F" w:rsidP="00BC039F">
      <w:pPr>
        <w:shd w:val="clear" w:color="auto" w:fill="FFFFFF"/>
        <w:spacing w:before="150" w:after="75" w:line="288" w:lineRule="atLeast"/>
        <w:jc w:val="center"/>
        <w:textAlignment w:val="baseline"/>
        <w:rPr>
          <w:rFonts w:ascii="Times New Roman" w:eastAsia="Times New Roman" w:hAnsi="Times New Roman" w:cs="Times New Roman"/>
          <w:color w:val="3C3C3C"/>
          <w:sz w:val="41"/>
          <w:szCs w:val="41"/>
          <w:lang w:eastAsia="ru-RU"/>
        </w:rPr>
      </w:pPr>
      <w:r w:rsidRPr="00BC039F">
        <w:rPr>
          <w:rFonts w:ascii="Times New Roman" w:eastAsia="Times New Roman" w:hAnsi="Times New Roman" w:cs="Times New Roman"/>
          <w:color w:val="3C3C3C"/>
          <w:sz w:val="41"/>
          <w:szCs w:val="41"/>
          <w:lang w:eastAsia="ru-RU"/>
        </w:rPr>
        <w:lastRenderedPageBreak/>
        <w:t>5. Требования к уровням шума и вибрации на рабочих местах, оборудованных ПЭВМ</w:t>
      </w:r>
    </w:p>
    <w:p w:rsidR="00BC039F" w:rsidRPr="00BC039F" w:rsidRDefault="00BC039F" w:rsidP="00BC039F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</w:pPr>
      <w:r w:rsidRPr="00BC039F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5.1. В производственных помещениях при выполнении основных или вспомогательных работ с использованием ПЭВМ уровни шума на рабочих местах не должны превышать предельно допустимых значений, установленных для данных видов работ в соответствии с действующими санитарно-эпидемиологическими нормативами.</w:t>
      </w:r>
      <w:r w:rsidRPr="00BC039F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</w:p>
    <w:p w:rsidR="00BC039F" w:rsidRPr="00BC039F" w:rsidRDefault="00BC039F" w:rsidP="00BC039F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</w:pPr>
      <w:r w:rsidRPr="00BC039F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5.2. В помещениях всех образовательных и культурно-развлекательных учреждений для детей и подростков, где расположены ПЭВМ, уровни шума не должны превышать допустимых значений, установленных для жилых и общественных зданий.</w:t>
      </w:r>
      <w:r w:rsidRPr="00BC039F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</w:p>
    <w:p w:rsidR="00BC039F" w:rsidRPr="00BC039F" w:rsidRDefault="00BC039F" w:rsidP="00BC039F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</w:pPr>
      <w:r w:rsidRPr="00BC039F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5.3. При выполнении работ с использованием ПЭВМ в производственных помещениях уровень вибрации не должен превышать допустимых значений вибрации для рабочих мест (категория 3, тип "в") в соответствии с действующими санитарно-эпидемиологическими нормативами.</w:t>
      </w:r>
      <w:r w:rsidRPr="00BC039F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  <w:r w:rsidRPr="00BC039F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  <w:t>В помещениях всех типов образовательных и культурно-развлекательных учреждений, в которых эксплуатируются ПЭВМ, уровень вибрации не должен превышать допустимых значений для жилых и общественных зданий в соответствии с действующими санитарно-эпидемиологическими нормативами.</w:t>
      </w:r>
      <w:r w:rsidRPr="00BC039F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</w:p>
    <w:p w:rsidR="00BC039F" w:rsidRPr="00BC039F" w:rsidRDefault="00BC039F" w:rsidP="00BC039F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</w:pPr>
      <w:r w:rsidRPr="00BC039F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5.4. Шумящее оборудование (печатающие устройства, серверы и т.п.), уровни шума которого превышают нормативные, должно размещаться вне помещений с ПЭВМ.</w:t>
      </w:r>
      <w:r w:rsidRPr="00BC039F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  <w:r w:rsidRPr="00BC039F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</w:p>
    <w:p w:rsidR="00BC039F" w:rsidRPr="00BC039F" w:rsidRDefault="00BC039F" w:rsidP="00BC039F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z w:val="38"/>
          <w:szCs w:val="38"/>
          <w:lang w:eastAsia="ru-RU"/>
        </w:rPr>
      </w:pPr>
      <w:r w:rsidRPr="00BC039F">
        <w:rPr>
          <w:rFonts w:ascii="Arial" w:eastAsia="Times New Roman" w:hAnsi="Arial" w:cs="Arial"/>
          <w:color w:val="4C4C4C"/>
          <w:sz w:val="38"/>
          <w:szCs w:val="38"/>
          <w:lang w:eastAsia="ru-RU"/>
        </w:rPr>
        <w:t>VI. Требования к освещению на рабочих местах, оборудованных ПЭВМ</w:t>
      </w:r>
    </w:p>
    <w:p w:rsidR="00BC039F" w:rsidRPr="00BC039F" w:rsidRDefault="00BC039F" w:rsidP="00BC039F">
      <w:pPr>
        <w:shd w:val="clear" w:color="auto" w:fill="FFFFFF"/>
        <w:spacing w:before="150" w:after="75" w:line="288" w:lineRule="atLeast"/>
        <w:jc w:val="center"/>
        <w:textAlignment w:val="baseline"/>
        <w:rPr>
          <w:rFonts w:ascii="Times New Roman" w:eastAsia="Times New Roman" w:hAnsi="Times New Roman" w:cs="Times New Roman"/>
          <w:color w:val="3C3C3C"/>
          <w:sz w:val="41"/>
          <w:szCs w:val="41"/>
          <w:lang w:eastAsia="ru-RU"/>
        </w:rPr>
      </w:pPr>
      <w:r w:rsidRPr="00BC039F">
        <w:rPr>
          <w:rFonts w:ascii="Times New Roman" w:eastAsia="Times New Roman" w:hAnsi="Times New Roman" w:cs="Times New Roman"/>
          <w:color w:val="3C3C3C"/>
          <w:sz w:val="41"/>
          <w:szCs w:val="41"/>
          <w:lang w:eastAsia="ru-RU"/>
        </w:rPr>
        <w:t>6. Требования к освещению на рабочих местах, оборудованных ПЭВМ</w:t>
      </w:r>
    </w:p>
    <w:p w:rsidR="00BC039F" w:rsidRPr="00BC039F" w:rsidRDefault="00BC039F" w:rsidP="00BC039F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</w:pPr>
      <w:r w:rsidRPr="00BC039F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 xml:space="preserve">6.1. Рабочие столы следует размещать таким образом, чтобы </w:t>
      </w:r>
      <w:proofErr w:type="spellStart"/>
      <w:r w:rsidRPr="00BC039F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видеодисплейные</w:t>
      </w:r>
      <w:proofErr w:type="spellEnd"/>
      <w:r w:rsidRPr="00BC039F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 xml:space="preserve"> терминалы были ориентированы боковой стороной к световым проемам, чтобы естественный свет падал преимущественно слева.</w:t>
      </w:r>
      <w:r w:rsidRPr="00BC039F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</w:p>
    <w:p w:rsidR="00BC039F" w:rsidRPr="00BC039F" w:rsidRDefault="00BC039F" w:rsidP="00BC039F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</w:pPr>
      <w:r w:rsidRPr="00BC039F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6.2. Искусственное освещение в помещениях для эксплуатации ПЭВМ должно осуществляться системой общего равномерного освещения. В производственных и административно-общественных помещениях, в случаях преимущественной работы с документами, следует применять системы комбинированного освещения (к общему освещению дополнительно устанавливаются светильники местного освещения, предназначенные для освещения зоны расположения документов).</w:t>
      </w:r>
      <w:r w:rsidRPr="00BC039F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</w:p>
    <w:p w:rsidR="00BC039F" w:rsidRPr="00BC039F" w:rsidRDefault="00BC039F" w:rsidP="00BC039F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</w:pPr>
      <w:r w:rsidRPr="00BC039F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 xml:space="preserve">6.3. Освещенность на поверхности стола в зоне размещения рабочего документа должна быть 300-500 </w:t>
      </w:r>
      <w:proofErr w:type="spellStart"/>
      <w:r w:rsidRPr="00BC039F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лк</w:t>
      </w:r>
      <w:proofErr w:type="spellEnd"/>
      <w:r w:rsidRPr="00BC039F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 xml:space="preserve">. Освещение не должно создавать бликов на поверхности экрана. Освещенность поверхности экрана не должна быть более 300 </w:t>
      </w:r>
      <w:proofErr w:type="spellStart"/>
      <w:r w:rsidRPr="00BC039F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лк</w:t>
      </w:r>
      <w:proofErr w:type="spellEnd"/>
      <w:r w:rsidRPr="00BC039F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.</w:t>
      </w:r>
      <w:r w:rsidRPr="00BC039F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</w:p>
    <w:p w:rsidR="00BC039F" w:rsidRPr="00BC039F" w:rsidRDefault="00BC039F" w:rsidP="00BC039F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</w:pPr>
      <w:r w:rsidRPr="00BC039F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lastRenderedPageBreak/>
        <w:t xml:space="preserve">6.4. Следует ограничивать прямую </w:t>
      </w:r>
      <w:proofErr w:type="spellStart"/>
      <w:r w:rsidRPr="00BC039F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блесткость</w:t>
      </w:r>
      <w:proofErr w:type="spellEnd"/>
      <w:r w:rsidRPr="00BC039F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 xml:space="preserve"> от источников освещения, при этом яркость светящихся поверхностей (окна, светильники и др.), находящихся в поле зрения, должна быть не более 200 кд/м</w:t>
      </w:r>
      <w:r w:rsidRPr="00BC039F">
        <w:rPr>
          <w:rFonts w:ascii="Times New Roman" w:eastAsia="Times New Roman" w:hAnsi="Times New Roman" w:cs="Times New Roman"/>
          <w:noProof/>
          <w:color w:val="2D2D2D"/>
          <w:sz w:val="21"/>
          <w:szCs w:val="21"/>
          <w:lang w:eastAsia="ru-RU"/>
        </w:rPr>
        <mc:AlternateContent>
          <mc:Choice Requires="wps">
            <w:drawing>
              <wp:inline distT="0" distB="0" distL="0" distR="0">
                <wp:extent cx="85725" cy="190500"/>
                <wp:effectExtent l="0" t="0" r="0" b="0"/>
                <wp:docPr id="6" name="Прямоугольник 6" descr="СанПиН 2.2.2/2.4.1340-03 Гигиенические требования к персональным электронно-вычислительным машинам и организации работы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85725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A7F1FA2" id="Прямоугольник 6" o:spid="_x0000_s1026" alt="СанПиН 2.2.2/2.4.1340-03 Гигиенические требования к персональным электронно-вычислительным машинам и организации работы" style="width:6.75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" filled="f" stroked="f">
                <o:lock v:ext="edit" aspectratio="t"/>
                <w10:anchorlock/>
              </v:rect>
            </w:pict>
          </mc:Fallback>
        </mc:AlternateContent>
      </w:r>
      <w:r w:rsidRPr="00BC039F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.</w:t>
      </w:r>
      <w:r w:rsidRPr="00BC039F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</w:p>
    <w:p w:rsidR="00BC039F" w:rsidRPr="00BC039F" w:rsidRDefault="00BC039F" w:rsidP="00BC039F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</w:pPr>
      <w:r w:rsidRPr="00BC039F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 xml:space="preserve">6.5. Следует ограничивать отраженную </w:t>
      </w:r>
      <w:proofErr w:type="spellStart"/>
      <w:r w:rsidRPr="00BC039F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блесткость</w:t>
      </w:r>
      <w:proofErr w:type="spellEnd"/>
      <w:r w:rsidRPr="00BC039F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 xml:space="preserve"> на рабочих поверхностях (экран, стол, клавиатура и др.) за счет правильного выбора типов светильников и расположения рабочих мест по отношению к источникам естественного и искусственного освещения, при этом яркость бликов на экране ПЭВМ не должна превышать 40 кд/м</w:t>
      </w:r>
      <w:r w:rsidRPr="00BC039F">
        <w:rPr>
          <w:rFonts w:ascii="Times New Roman" w:eastAsia="Times New Roman" w:hAnsi="Times New Roman" w:cs="Times New Roman"/>
          <w:noProof/>
          <w:color w:val="2D2D2D"/>
          <w:sz w:val="21"/>
          <w:szCs w:val="21"/>
          <w:lang w:eastAsia="ru-RU"/>
        </w:rPr>
        <mc:AlternateContent>
          <mc:Choice Requires="wps">
            <w:drawing>
              <wp:inline distT="0" distB="0" distL="0" distR="0">
                <wp:extent cx="85725" cy="190500"/>
                <wp:effectExtent l="0" t="0" r="0" b="0"/>
                <wp:docPr id="5" name="Прямоугольник 5" descr="СанПиН 2.2.2/2.4.1340-03 Гигиенические требования к персональным электронно-вычислительным машинам и организации работы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85725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9D105FD" id="Прямоугольник 5" o:spid="_x0000_s1026" alt="СанПиН 2.2.2/2.4.1340-03 Гигиенические требования к персональным электронно-вычислительным машинам и организации работы" style="width:6.75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" filled="f" stroked="f">
                <o:lock v:ext="edit" aspectratio="t"/>
                <w10:anchorlock/>
              </v:rect>
            </w:pict>
          </mc:Fallback>
        </mc:AlternateContent>
      </w:r>
      <w:r w:rsidRPr="00BC039F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 и яркость потолка не должна превышать 200 кд/м</w:t>
      </w:r>
      <w:r w:rsidRPr="00BC039F">
        <w:rPr>
          <w:rFonts w:ascii="Times New Roman" w:eastAsia="Times New Roman" w:hAnsi="Times New Roman" w:cs="Times New Roman"/>
          <w:noProof/>
          <w:color w:val="2D2D2D"/>
          <w:sz w:val="21"/>
          <w:szCs w:val="21"/>
          <w:lang w:eastAsia="ru-RU"/>
        </w:rPr>
        <mc:AlternateContent>
          <mc:Choice Requires="wps">
            <w:drawing>
              <wp:inline distT="0" distB="0" distL="0" distR="0">
                <wp:extent cx="85725" cy="190500"/>
                <wp:effectExtent l="0" t="0" r="0" b="0"/>
                <wp:docPr id="4" name="Прямоугольник 4" descr="СанПиН 2.2.2/2.4.1340-03 Гигиенические требования к персональным электронно-вычислительным машинам и организации работы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85725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AAE5191" id="Прямоугольник 4" o:spid="_x0000_s1026" alt="СанПиН 2.2.2/2.4.1340-03 Гигиенические требования к персональным электронно-вычислительным машинам и организации работы" style="width:6.75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" filled="f" stroked="f">
                <o:lock v:ext="edit" aspectratio="t"/>
                <w10:anchorlock/>
              </v:rect>
            </w:pict>
          </mc:Fallback>
        </mc:AlternateContent>
      </w:r>
      <w:r w:rsidRPr="00BC039F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.</w:t>
      </w:r>
      <w:r w:rsidRPr="00BC039F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</w:p>
    <w:p w:rsidR="00BC039F" w:rsidRPr="00BC039F" w:rsidRDefault="00BC039F" w:rsidP="00BC039F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</w:pPr>
      <w:r w:rsidRPr="00BC039F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 xml:space="preserve">6.6. Показатель </w:t>
      </w:r>
      <w:proofErr w:type="spellStart"/>
      <w:r w:rsidRPr="00BC039F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ослепленности</w:t>
      </w:r>
      <w:proofErr w:type="spellEnd"/>
      <w:r w:rsidRPr="00BC039F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 xml:space="preserve"> для источников общего искусственного освещения в производственных помещениях должен быть не более 20. Показатель дискомфорта в административно-общественных помещениях не более 40, в дошкольных и учебных помещениях не более 15.</w:t>
      </w:r>
      <w:r w:rsidRPr="00BC039F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</w:p>
    <w:p w:rsidR="00BC039F" w:rsidRPr="00BC039F" w:rsidRDefault="00BC039F" w:rsidP="00BC039F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</w:pPr>
      <w:r w:rsidRPr="00BC039F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6.7. Яркость светильников общего освещения в зоне углов излучения от 50 до 90° с вертикалью в продольной и поперечной плоскостях должна составлять не более 200 кд/м</w:t>
      </w:r>
      <w:r w:rsidRPr="00BC039F">
        <w:rPr>
          <w:rFonts w:ascii="Times New Roman" w:eastAsia="Times New Roman" w:hAnsi="Times New Roman" w:cs="Times New Roman"/>
          <w:noProof/>
          <w:color w:val="2D2D2D"/>
          <w:sz w:val="21"/>
          <w:szCs w:val="21"/>
          <w:lang w:eastAsia="ru-RU"/>
        </w:rPr>
        <mc:AlternateContent>
          <mc:Choice Requires="wps">
            <w:drawing>
              <wp:inline distT="0" distB="0" distL="0" distR="0">
                <wp:extent cx="85725" cy="190500"/>
                <wp:effectExtent l="0" t="0" r="0" b="0"/>
                <wp:docPr id="3" name="Прямоугольник 3" descr="СанПиН 2.2.2/2.4.1340-03 Гигиенические требования к персональным электронно-вычислительным машинам и организации работы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85725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9CCD60D" id="Прямоугольник 3" o:spid="_x0000_s1026" alt="СанПиН 2.2.2/2.4.1340-03 Гигиенические требования к персональным электронно-вычислительным машинам и организации работы" style="width:6.75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" filled="f" stroked="f">
                <o:lock v:ext="edit" aspectratio="t"/>
                <w10:anchorlock/>
              </v:rect>
            </w:pict>
          </mc:Fallback>
        </mc:AlternateContent>
      </w:r>
      <w:r w:rsidRPr="00BC039F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, защитный угол светильников должен быть не менее 40°.</w:t>
      </w:r>
      <w:r w:rsidRPr="00BC039F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</w:p>
    <w:p w:rsidR="00BC039F" w:rsidRPr="00BC039F" w:rsidRDefault="00BC039F" w:rsidP="00BC039F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</w:pPr>
      <w:r w:rsidRPr="00BC039F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6.8. Светильники местного освещения должны иметь непросвечивающий отражатель с защитным углом не менее 40°.</w:t>
      </w:r>
      <w:r w:rsidRPr="00BC039F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</w:p>
    <w:p w:rsidR="00BC039F" w:rsidRPr="00BC039F" w:rsidRDefault="00BC039F" w:rsidP="00BC039F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</w:pPr>
      <w:r w:rsidRPr="00BC039F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6.9. Следует ограничивать неравномерность распределения яркости в поле зрения пользователя ПЭВМ, при этом соотношение яркости между рабочими поверхностями не должно превышать 3:1-5:1, а между рабочими поверхностями и поверхностями стен и оборудования 10:1.</w:t>
      </w:r>
      <w:r w:rsidRPr="00BC039F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</w:p>
    <w:p w:rsidR="00BC039F" w:rsidRPr="00BC039F" w:rsidRDefault="00BC039F" w:rsidP="00BC039F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</w:pPr>
      <w:r w:rsidRPr="00BC039F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6.10. Пункт исключен </w:t>
      </w:r>
      <w:hyperlink r:id="rId22" w:history="1">
        <w:r w:rsidRPr="00BC039F">
          <w:rPr>
            <w:rFonts w:ascii="Times New Roman" w:eastAsia="Times New Roman" w:hAnsi="Times New Roman" w:cs="Times New Roman"/>
            <w:color w:val="00466E"/>
            <w:sz w:val="21"/>
            <w:szCs w:val="21"/>
            <w:u w:val="single"/>
            <w:lang w:eastAsia="ru-RU"/>
          </w:rPr>
          <w:t>Изменениями N 3 от 3 сентября 2010 года</w:t>
        </w:r>
      </w:hyperlink>
      <w:r w:rsidRPr="00BC039F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..</w:t>
      </w:r>
      <w:r w:rsidRPr="00BC039F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</w:p>
    <w:p w:rsidR="00BC039F" w:rsidRPr="00BC039F" w:rsidRDefault="00BC039F" w:rsidP="00BC039F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</w:pPr>
      <w:r w:rsidRPr="00BC039F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6.11. Допускается использование многоламповых светильников с электромагнитными пускорегулирующими аппаратами (ЭПРА), состоящими из равного числа опережающих и отстающих ветвей (пункт в редакции </w:t>
      </w:r>
      <w:hyperlink r:id="rId23" w:history="1">
        <w:r w:rsidRPr="00BC039F">
          <w:rPr>
            <w:rFonts w:ascii="Times New Roman" w:eastAsia="Times New Roman" w:hAnsi="Times New Roman" w:cs="Times New Roman"/>
            <w:color w:val="00466E"/>
            <w:sz w:val="21"/>
            <w:szCs w:val="21"/>
            <w:u w:val="single"/>
            <w:lang w:eastAsia="ru-RU"/>
          </w:rPr>
          <w:t>Изменений N 3 от 3 сентября 2010 года</w:t>
        </w:r>
      </w:hyperlink>
      <w:r w:rsidRPr="00BC039F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.</w:t>
      </w:r>
      <w:r w:rsidRPr="00BC039F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</w:p>
    <w:p w:rsidR="00BC039F" w:rsidRPr="00BC039F" w:rsidRDefault="00BC039F" w:rsidP="00BC039F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</w:pPr>
      <w:r w:rsidRPr="00BC039F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 xml:space="preserve">6.12. Общее освещение при использовании люминесцентных светильников следует выполнять в виде сплошных или прерывистых линий светильников, расположенных сбоку от рабочих мест, параллельно линии зрения пользователя при рядном расположении </w:t>
      </w:r>
      <w:proofErr w:type="spellStart"/>
      <w:r w:rsidRPr="00BC039F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видеодисплейных</w:t>
      </w:r>
      <w:proofErr w:type="spellEnd"/>
      <w:r w:rsidRPr="00BC039F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 xml:space="preserve"> терминалов. При </w:t>
      </w:r>
      <w:proofErr w:type="spellStart"/>
      <w:r w:rsidRPr="00BC039F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периметральном</w:t>
      </w:r>
      <w:proofErr w:type="spellEnd"/>
      <w:r w:rsidRPr="00BC039F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 xml:space="preserve"> расположении компьютеров линии светильников должны располагаться </w:t>
      </w:r>
      <w:proofErr w:type="spellStart"/>
      <w:r w:rsidRPr="00BC039F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локализованно</w:t>
      </w:r>
      <w:proofErr w:type="spellEnd"/>
      <w:r w:rsidRPr="00BC039F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 xml:space="preserve"> над рабочим столом ближе к его переднему краю, обращенному к оператору.</w:t>
      </w:r>
      <w:r w:rsidRPr="00BC039F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</w:p>
    <w:p w:rsidR="00BC039F" w:rsidRPr="00BC039F" w:rsidRDefault="00BC039F" w:rsidP="00BC039F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</w:pPr>
      <w:r w:rsidRPr="00BC039F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6.13. Коэффициент запаса (</w:t>
      </w:r>
      <w:proofErr w:type="spellStart"/>
      <w:r w:rsidRPr="00BC039F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Кз</w:t>
      </w:r>
      <w:proofErr w:type="spellEnd"/>
      <w:r w:rsidRPr="00BC039F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) для осветительных установок общего освещения должен приниматься равным 1,4.</w:t>
      </w:r>
      <w:r w:rsidRPr="00BC039F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</w:p>
    <w:p w:rsidR="00BC039F" w:rsidRPr="00BC039F" w:rsidRDefault="00BC039F" w:rsidP="00BC039F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</w:pPr>
      <w:r w:rsidRPr="00BC039F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6.14. Коэффициент пульсации не должен превышать 5%.</w:t>
      </w:r>
      <w:r w:rsidRPr="00BC039F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</w:p>
    <w:p w:rsidR="00BC039F" w:rsidRPr="00BC039F" w:rsidRDefault="00BC039F" w:rsidP="00BC039F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</w:pPr>
      <w:r w:rsidRPr="00BC039F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6.15. Для обеспечения нормируемых значений освещенности в помещениях для использования ПЭВМ следует проводить чистку стекол оконных рам и светильников не реже двух раз в год и проводить своевременную замену перегоревших ламп.</w:t>
      </w:r>
      <w:r w:rsidRPr="00BC039F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  <w:r w:rsidRPr="00BC039F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</w:p>
    <w:p w:rsidR="00BC039F" w:rsidRPr="00BC039F" w:rsidRDefault="00BC039F" w:rsidP="00BC039F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z w:val="38"/>
          <w:szCs w:val="38"/>
          <w:lang w:eastAsia="ru-RU"/>
        </w:rPr>
      </w:pPr>
      <w:r w:rsidRPr="00BC039F">
        <w:rPr>
          <w:rFonts w:ascii="Arial" w:eastAsia="Times New Roman" w:hAnsi="Arial" w:cs="Arial"/>
          <w:color w:val="4C4C4C"/>
          <w:sz w:val="38"/>
          <w:szCs w:val="38"/>
          <w:lang w:eastAsia="ru-RU"/>
        </w:rPr>
        <w:lastRenderedPageBreak/>
        <w:t>VII. Требования к уровням электромагнитных полей на рабочих местах, оборудованных ПЭВМ</w:t>
      </w:r>
    </w:p>
    <w:p w:rsidR="00BC039F" w:rsidRPr="00BC039F" w:rsidRDefault="00BC039F" w:rsidP="00BC039F">
      <w:pPr>
        <w:shd w:val="clear" w:color="auto" w:fill="FFFFFF"/>
        <w:spacing w:before="150" w:after="75" w:line="288" w:lineRule="atLeast"/>
        <w:jc w:val="center"/>
        <w:textAlignment w:val="baseline"/>
        <w:rPr>
          <w:rFonts w:ascii="Times New Roman" w:eastAsia="Times New Roman" w:hAnsi="Times New Roman" w:cs="Times New Roman"/>
          <w:color w:val="3C3C3C"/>
          <w:sz w:val="41"/>
          <w:szCs w:val="41"/>
          <w:lang w:eastAsia="ru-RU"/>
        </w:rPr>
      </w:pPr>
      <w:r w:rsidRPr="00BC039F">
        <w:rPr>
          <w:rFonts w:ascii="Times New Roman" w:eastAsia="Times New Roman" w:hAnsi="Times New Roman" w:cs="Times New Roman"/>
          <w:color w:val="3C3C3C"/>
          <w:sz w:val="41"/>
          <w:szCs w:val="41"/>
          <w:lang w:eastAsia="ru-RU"/>
        </w:rPr>
        <w:t>7. Требования к уровням электромагнитных полей на рабочих местах, оборудованных ПЭВМ</w:t>
      </w:r>
    </w:p>
    <w:p w:rsidR="00BC039F" w:rsidRPr="00BC039F" w:rsidRDefault="00BC039F" w:rsidP="00BC039F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</w:pPr>
      <w:r w:rsidRPr="00BC039F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7.1. Временные допустимые уровни ЭМП, создаваемых ПЭВМ на рабочих местах пользователей, а также в помещениях образовательных, дошкольных и культурно-развлекательных учреждений, представлены в прилож.2 (табл.1).</w:t>
      </w:r>
      <w:r w:rsidRPr="00BC039F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</w:p>
    <w:p w:rsidR="00BC039F" w:rsidRPr="00BC039F" w:rsidRDefault="00BC039F" w:rsidP="00BC039F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</w:pPr>
      <w:r w:rsidRPr="00BC039F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7.2. Методика проведения инструментального контроля уровней ЭМП на рабочих местах пользователей ПЭВМ представлена в прилож.3.</w:t>
      </w:r>
      <w:r w:rsidRPr="00BC039F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  <w:r w:rsidRPr="00BC039F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</w:p>
    <w:p w:rsidR="00BC039F" w:rsidRPr="00BC039F" w:rsidRDefault="00BC039F" w:rsidP="00BC039F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z w:val="38"/>
          <w:szCs w:val="38"/>
          <w:lang w:eastAsia="ru-RU"/>
        </w:rPr>
      </w:pPr>
      <w:r w:rsidRPr="00BC039F">
        <w:rPr>
          <w:rFonts w:ascii="Arial" w:eastAsia="Times New Roman" w:hAnsi="Arial" w:cs="Arial"/>
          <w:color w:val="4C4C4C"/>
          <w:sz w:val="38"/>
          <w:szCs w:val="38"/>
          <w:lang w:eastAsia="ru-RU"/>
        </w:rPr>
        <w:t>VIII. Требования к визуальным параметрам ВДТ, контролируемым на рабочих местах</w:t>
      </w:r>
    </w:p>
    <w:p w:rsidR="00BC039F" w:rsidRPr="00BC039F" w:rsidRDefault="00BC039F" w:rsidP="00BC039F">
      <w:pPr>
        <w:shd w:val="clear" w:color="auto" w:fill="FFFFFF"/>
        <w:spacing w:before="150" w:after="75" w:line="288" w:lineRule="atLeast"/>
        <w:jc w:val="center"/>
        <w:textAlignment w:val="baseline"/>
        <w:rPr>
          <w:rFonts w:ascii="Times New Roman" w:eastAsia="Times New Roman" w:hAnsi="Times New Roman" w:cs="Times New Roman"/>
          <w:color w:val="3C3C3C"/>
          <w:sz w:val="41"/>
          <w:szCs w:val="41"/>
          <w:lang w:eastAsia="ru-RU"/>
        </w:rPr>
      </w:pPr>
      <w:r w:rsidRPr="00BC039F">
        <w:rPr>
          <w:rFonts w:ascii="Times New Roman" w:eastAsia="Times New Roman" w:hAnsi="Times New Roman" w:cs="Times New Roman"/>
          <w:color w:val="3C3C3C"/>
          <w:sz w:val="41"/>
          <w:szCs w:val="41"/>
          <w:lang w:eastAsia="ru-RU"/>
        </w:rPr>
        <w:t>8. Требования к визуальным параметрам ВДТ, контролируемым на рабочих местах</w:t>
      </w:r>
    </w:p>
    <w:p w:rsidR="00BC039F" w:rsidRPr="00BC039F" w:rsidRDefault="00BC039F" w:rsidP="00BC039F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</w:pPr>
      <w:r w:rsidRPr="00BC039F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8.1. Предельно допустимые значения визуальных параметров ВДТ, контролируемые на рабочих местах, представлены в прилож.2 (табл.3).</w:t>
      </w:r>
      <w:r w:rsidRPr="00BC039F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  <w:r w:rsidRPr="00BC039F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</w:p>
    <w:p w:rsidR="00BC039F" w:rsidRPr="00BC039F" w:rsidRDefault="00BC039F" w:rsidP="00BC039F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z w:val="38"/>
          <w:szCs w:val="38"/>
          <w:lang w:eastAsia="ru-RU"/>
        </w:rPr>
      </w:pPr>
      <w:r w:rsidRPr="00BC039F">
        <w:rPr>
          <w:rFonts w:ascii="Arial" w:eastAsia="Times New Roman" w:hAnsi="Arial" w:cs="Arial"/>
          <w:color w:val="4C4C4C"/>
          <w:sz w:val="38"/>
          <w:szCs w:val="38"/>
          <w:lang w:eastAsia="ru-RU"/>
        </w:rPr>
        <w:t>IX. Общие требования к организации рабочих мест пользователей ПЭВМ</w:t>
      </w:r>
    </w:p>
    <w:p w:rsidR="00BC039F" w:rsidRPr="00BC039F" w:rsidRDefault="00BC039F" w:rsidP="00BC039F">
      <w:pPr>
        <w:shd w:val="clear" w:color="auto" w:fill="FFFFFF"/>
        <w:spacing w:before="150" w:after="75" w:line="288" w:lineRule="atLeast"/>
        <w:jc w:val="center"/>
        <w:textAlignment w:val="baseline"/>
        <w:rPr>
          <w:rFonts w:ascii="Times New Roman" w:eastAsia="Times New Roman" w:hAnsi="Times New Roman" w:cs="Times New Roman"/>
          <w:color w:val="3C3C3C"/>
          <w:sz w:val="41"/>
          <w:szCs w:val="41"/>
          <w:lang w:eastAsia="ru-RU"/>
        </w:rPr>
      </w:pPr>
      <w:r w:rsidRPr="00BC039F">
        <w:rPr>
          <w:rFonts w:ascii="Times New Roman" w:eastAsia="Times New Roman" w:hAnsi="Times New Roman" w:cs="Times New Roman"/>
          <w:color w:val="3C3C3C"/>
          <w:sz w:val="41"/>
          <w:szCs w:val="41"/>
          <w:lang w:eastAsia="ru-RU"/>
        </w:rPr>
        <w:t>9. Общие требования к организации рабочих мест пользователей ПЭВМ</w:t>
      </w:r>
    </w:p>
    <w:p w:rsidR="00BC039F" w:rsidRPr="00BC039F" w:rsidRDefault="00BC039F" w:rsidP="00BC039F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</w:pPr>
      <w:r w:rsidRPr="00BC039F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9.1. При размещении рабочих мест с ПЭВМ расстояние между рабочими столами с видеомониторами (в направлении тыла поверхности одного видеомонитора и экрана другого видеомонитора), должно быть не менее 2,0 м, а расстояние между боковыми поверхностями видеомониторов - не менее 1,2 м.</w:t>
      </w:r>
      <w:r w:rsidRPr="00BC039F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</w:p>
    <w:p w:rsidR="00BC039F" w:rsidRPr="00BC039F" w:rsidRDefault="00BC039F" w:rsidP="00BC039F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</w:pPr>
      <w:r w:rsidRPr="00BC039F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9.2. Рабочие места с ПЭВМ в помещениях с источниками вредных производственных факторов должны размещаться в изолированных кабинах с организованным воздухообменом.</w:t>
      </w:r>
      <w:r w:rsidRPr="00BC039F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</w:p>
    <w:p w:rsidR="00BC039F" w:rsidRPr="00BC039F" w:rsidRDefault="00BC039F" w:rsidP="00BC039F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</w:pPr>
      <w:r w:rsidRPr="00BC039F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9.3. Рабочие места с ПЭВМ при выполнении творческой работы, требующей значительного умственного напряжения или высокой концентрации внимания, рекомендуется изолировать друг от друга перегородками высотой 1,5-2,0 м.</w:t>
      </w:r>
      <w:r w:rsidRPr="00BC039F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</w:p>
    <w:p w:rsidR="00BC039F" w:rsidRPr="00BC039F" w:rsidRDefault="00BC039F" w:rsidP="00BC039F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</w:pPr>
      <w:r w:rsidRPr="00BC039F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lastRenderedPageBreak/>
        <w:t>9.4. Экран видеомонитора должен находиться от глаз пользователя на расстоянии 600-700 мм, но не ближе 500 мм с учетом размеров алфавитно-цифровых знаков и символов.</w:t>
      </w:r>
      <w:r w:rsidRPr="00BC039F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</w:p>
    <w:p w:rsidR="00BC039F" w:rsidRPr="00BC039F" w:rsidRDefault="00BC039F" w:rsidP="00BC039F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</w:pPr>
      <w:r w:rsidRPr="00BC039F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9.5. Конструкция рабочего стола должна обеспечивать оптимальное размещение на рабочей поверхности используемого оборудования с учетом его количества и конструктивных особенностей, характера выполняемой работы. При этом допускается использование рабочих столов различных конструкций, отвечающих современным требованиям эргономики. Поверхность рабочего стола должна иметь коэффициент отражения 0,5-0,7.</w:t>
      </w:r>
      <w:r w:rsidRPr="00BC039F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</w:p>
    <w:p w:rsidR="00BC039F" w:rsidRPr="00BC039F" w:rsidRDefault="00BC039F" w:rsidP="00BC039F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</w:pPr>
      <w:r w:rsidRPr="00BC039F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9.6. Конструкция рабочего стула (кресла) должна обеспечивать поддержание рациональной рабочей позы при работе на ПЭВМ, позволять изменять позу с целью снижения статического напряжения мышц шейно-плечевой области и спины для предупреждения развития утомления. Тип рабочего стула (кресла) следует выбирать с учетом роста пользователя, характера и продолжительности работы с ПЭВМ.</w:t>
      </w:r>
      <w:r w:rsidRPr="00BC039F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  <w:r w:rsidRPr="00BC039F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  <w:t>Рабочий стул (кресло) должен быть подъемно-поворотным, регулируемым по высоте и углам наклона сиденья и спинки, а также расстоянию спинки от переднего края сиденья, при этом регулировка каждого параметра должна быть независимой, легко осуществляемой и иметь надежную фиксацию.</w:t>
      </w:r>
      <w:r w:rsidRPr="00BC039F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</w:p>
    <w:p w:rsidR="00BC039F" w:rsidRPr="00BC039F" w:rsidRDefault="00BC039F" w:rsidP="00BC039F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</w:pPr>
      <w:r w:rsidRPr="00BC039F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9.7. Поверхность сиденья, спинки и других элементов стула (кресла) должна быть полумягкой, с нескользящим, слабо электризующимся и воздухопроницаемым покрытием, обеспечивающим легкую очистку от загрязнений.</w:t>
      </w:r>
      <w:r w:rsidRPr="00BC039F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  <w:r w:rsidRPr="00BC039F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</w:p>
    <w:p w:rsidR="00BC039F" w:rsidRPr="00BC039F" w:rsidRDefault="00BC039F" w:rsidP="00BC039F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z w:val="38"/>
          <w:szCs w:val="38"/>
          <w:lang w:eastAsia="ru-RU"/>
        </w:rPr>
      </w:pPr>
      <w:r w:rsidRPr="00BC039F">
        <w:rPr>
          <w:rFonts w:ascii="Arial" w:eastAsia="Times New Roman" w:hAnsi="Arial" w:cs="Arial"/>
          <w:color w:val="4C4C4C"/>
          <w:sz w:val="38"/>
          <w:szCs w:val="38"/>
          <w:lang w:eastAsia="ru-RU"/>
        </w:rPr>
        <w:t>X. Требования к организации и оборудованию рабочих мест с ПЭВМ для взрослых пользователей</w:t>
      </w:r>
    </w:p>
    <w:p w:rsidR="00BC039F" w:rsidRPr="00BC039F" w:rsidRDefault="00BC039F" w:rsidP="00BC039F">
      <w:pPr>
        <w:shd w:val="clear" w:color="auto" w:fill="FFFFFF"/>
        <w:spacing w:before="150" w:after="75" w:line="288" w:lineRule="atLeast"/>
        <w:jc w:val="center"/>
        <w:textAlignment w:val="baseline"/>
        <w:rPr>
          <w:rFonts w:ascii="Times New Roman" w:eastAsia="Times New Roman" w:hAnsi="Times New Roman" w:cs="Times New Roman"/>
          <w:color w:val="3C3C3C"/>
          <w:sz w:val="41"/>
          <w:szCs w:val="41"/>
          <w:lang w:eastAsia="ru-RU"/>
        </w:rPr>
      </w:pPr>
      <w:r w:rsidRPr="00BC039F">
        <w:rPr>
          <w:rFonts w:ascii="Times New Roman" w:eastAsia="Times New Roman" w:hAnsi="Times New Roman" w:cs="Times New Roman"/>
          <w:color w:val="3C3C3C"/>
          <w:sz w:val="41"/>
          <w:szCs w:val="41"/>
          <w:lang w:eastAsia="ru-RU"/>
        </w:rPr>
        <w:t>10. Требования к организации и оборудованию рабочих мест с ПЭВМ для взрослых пользователей</w:t>
      </w:r>
    </w:p>
    <w:p w:rsidR="00BC039F" w:rsidRPr="00BC039F" w:rsidRDefault="00BC039F" w:rsidP="00BC039F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</w:pPr>
      <w:r w:rsidRPr="00BC039F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10.1. Высота рабочей поверхности стола для взрослых пользователей должна регулироваться в пределах 680-800 мм; при отсутствии такой возможности высота рабочей поверхности стола должна составлять 725 мм.</w:t>
      </w:r>
      <w:r w:rsidRPr="00BC039F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</w:p>
    <w:p w:rsidR="00BC039F" w:rsidRPr="00BC039F" w:rsidRDefault="00BC039F" w:rsidP="00BC039F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</w:pPr>
      <w:r w:rsidRPr="00BC039F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10.2. Модульными размерами рабочей поверхности стола для ПЭВМ, на основании которых должны рассчитываться конструктивные размеры, следует считать: ширину 800, 1000, 1200 и 1400 мм, глубину 800 и 1000 мм при нерегулируемой его высоте, равной 725 мм.</w:t>
      </w:r>
      <w:r w:rsidRPr="00BC039F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</w:p>
    <w:p w:rsidR="00BC039F" w:rsidRPr="00BC039F" w:rsidRDefault="00BC039F" w:rsidP="00BC039F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</w:pPr>
      <w:r w:rsidRPr="00BC039F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10.3. Рабочий стол должен иметь пространство для ног высотой не менее 600 мм, шириной - не менее 500 мм, глубиной на уровне колен - не менее 450 мм и на уровне вытянутых ног - не менее 650 мм.</w:t>
      </w:r>
      <w:r w:rsidRPr="00BC039F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</w:p>
    <w:p w:rsidR="00BC039F" w:rsidRPr="00BC039F" w:rsidRDefault="00BC039F" w:rsidP="00BC039F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</w:pPr>
      <w:r w:rsidRPr="00BC039F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10.4. Конструкция рабочего стула должна обеспечивать:</w:t>
      </w:r>
      <w:r w:rsidRPr="00BC039F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  <w:r w:rsidRPr="00BC039F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  <w:t>- ширину и глубину поверхности сиденья не менее 400 мм;</w:t>
      </w:r>
      <w:r w:rsidRPr="00BC039F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  <w:r w:rsidRPr="00BC039F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lastRenderedPageBreak/>
        <w:br/>
        <w:t>- поверхность сиденья с закругленным передним краем;</w:t>
      </w:r>
      <w:r w:rsidRPr="00BC039F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  <w:r w:rsidRPr="00BC039F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  <w:t>- регулировку высоты поверхности сиденья в пределах 400-550 мм и углам наклона вперед до 15° и назад до 5°;</w:t>
      </w:r>
      <w:r w:rsidRPr="00BC039F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  <w:r w:rsidRPr="00BC039F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  <w:t>- высоту опорной поверхности спинки 300±20 мм, ширину - не менее 380 мм и радиус кривизны горизонтальной плоскости - 400 мм;</w:t>
      </w:r>
      <w:r w:rsidRPr="00BC039F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  <w:r w:rsidRPr="00BC039F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  <w:t>- угол наклона спинки в вертикальной плоскости в пределах ±30°;</w:t>
      </w:r>
      <w:r w:rsidRPr="00BC039F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  <w:r w:rsidRPr="00BC039F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  <w:t>- регулировку расстояния спинки от переднего края сиденья в пределах 260-400 мм;</w:t>
      </w:r>
      <w:r w:rsidRPr="00BC039F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  <w:r w:rsidRPr="00BC039F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  <w:t>- стационарные или съемные подлокотники длиной не менее 250 мм и шириной - 50-70 мм;</w:t>
      </w:r>
      <w:r w:rsidRPr="00BC039F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  <w:r w:rsidRPr="00BC039F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  <w:t>- регулировку подлокотников по высоте над сиденьем в пределах 230±30 мм и внутреннего расстояния между подлокотниками в пределах 350-500 мм.</w:t>
      </w:r>
      <w:r w:rsidRPr="00BC039F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</w:p>
    <w:p w:rsidR="00BC039F" w:rsidRPr="00BC039F" w:rsidRDefault="00BC039F" w:rsidP="00BC039F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</w:pPr>
      <w:r w:rsidRPr="00BC039F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10.5. Рабочее место пользователя ПЭВМ следует оборудовать подставкой для ног, имеющей ширину не менее 300 мм, глубину не менее 400 мм, регулировку по высоте в пределах до 150 мм и по углу наклона опорной поверхности подставки до 20°. Поверхность подставки должна быть рифленой и иметь по переднему краю бортик высотой 10 мм.</w:t>
      </w:r>
      <w:r w:rsidRPr="00BC039F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</w:p>
    <w:p w:rsidR="00BC039F" w:rsidRPr="00BC039F" w:rsidRDefault="00BC039F" w:rsidP="00BC039F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</w:pPr>
      <w:r w:rsidRPr="00BC039F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10.6. Клавиатуру следует располагать на поверхности стола на расстоянии 100-300 мм от края, обращенного к пользователю, или на специальной, регулируемой по высоте рабочей поверхности, отделенной от основной столешницы.</w:t>
      </w:r>
      <w:r w:rsidRPr="00BC039F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  <w:r w:rsidRPr="00BC039F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</w:p>
    <w:p w:rsidR="00BC039F" w:rsidRPr="00BC039F" w:rsidRDefault="00BC039F" w:rsidP="00BC039F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z w:val="38"/>
          <w:szCs w:val="38"/>
          <w:lang w:eastAsia="ru-RU"/>
        </w:rPr>
      </w:pPr>
      <w:r w:rsidRPr="00BC039F">
        <w:rPr>
          <w:rFonts w:ascii="Arial" w:eastAsia="Times New Roman" w:hAnsi="Arial" w:cs="Arial"/>
          <w:color w:val="4C4C4C"/>
          <w:sz w:val="38"/>
          <w:szCs w:val="38"/>
          <w:lang w:eastAsia="ru-RU"/>
        </w:rPr>
        <w:t xml:space="preserve">XI. Требования к организации и оборудованию рабочих мест с ПЭВМ для </w:t>
      </w:r>
      <w:proofErr w:type="spellStart"/>
      <w:r w:rsidRPr="00BC039F">
        <w:rPr>
          <w:rFonts w:ascii="Arial" w:eastAsia="Times New Roman" w:hAnsi="Arial" w:cs="Arial"/>
          <w:color w:val="4C4C4C"/>
          <w:sz w:val="38"/>
          <w:szCs w:val="38"/>
          <w:lang w:eastAsia="ru-RU"/>
        </w:rPr>
        <w:t>обучающихсяв</w:t>
      </w:r>
      <w:proofErr w:type="spellEnd"/>
      <w:r w:rsidRPr="00BC039F">
        <w:rPr>
          <w:rFonts w:ascii="Arial" w:eastAsia="Times New Roman" w:hAnsi="Arial" w:cs="Arial"/>
          <w:color w:val="4C4C4C"/>
          <w:sz w:val="38"/>
          <w:szCs w:val="38"/>
          <w:lang w:eastAsia="ru-RU"/>
        </w:rPr>
        <w:t xml:space="preserve"> общеобразовательных учреждениях и </w:t>
      </w:r>
      <w:proofErr w:type="spellStart"/>
      <w:r w:rsidRPr="00BC039F">
        <w:rPr>
          <w:rFonts w:ascii="Arial" w:eastAsia="Times New Roman" w:hAnsi="Arial" w:cs="Arial"/>
          <w:color w:val="4C4C4C"/>
          <w:sz w:val="38"/>
          <w:szCs w:val="38"/>
          <w:lang w:eastAsia="ru-RU"/>
        </w:rPr>
        <w:t>учрежденияхначального</w:t>
      </w:r>
      <w:proofErr w:type="spellEnd"/>
      <w:r w:rsidRPr="00BC039F">
        <w:rPr>
          <w:rFonts w:ascii="Arial" w:eastAsia="Times New Roman" w:hAnsi="Arial" w:cs="Arial"/>
          <w:color w:val="4C4C4C"/>
          <w:sz w:val="38"/>
          <w:szCs w:val="38"/>
          <w:lang w:eastAsia="ru-RU"/>
        </w:rPr>
        <w:t xml:space="preserve"> и высшего профессионального образования</w:t>
      </w:r>
    </w:p>
    <w:p w:rsidR="00BC039F" w:rsidRPr="00BC039F" w:rsidRDefault="00BC039F" w:rsidP="00BC039F">
      <w:pPr>
        <w:shd w:val="clear" w:color="auto" w:fill="FFFFFF"/>
        <w:spacing w:before="150" w:after="75" w:line="288" w:lineRule="atLeast"/>
        <w:jc w:val="center"/>
        <w:textAlignment w:val="baseline"/>
        <w:rPr>
          <w:rFonts w:ascii="Times New Roman" w:eastAsia="Times New Roman" w:hAnsi="Times New Roman" w:cs="Times New Roman"/>
          <w:color w:val="3C3C3C"/>
          <w:sz w:val="41"/>
          <w:szCs w:val="41"/>
          <w:lang w:eastAsia="ru-RU"/>
        </w:rPr>
      </w:pPr>
      <w:r w:rsidRPr="00BC039F">
        <w:rPr>
          <w:rFonts w:ascii="Times New Roman" w:eastAsia="Times New Roman" w:hAnsi="Times New Roman" w:cs="Times New Roman"/>
          <w:color w:val="3C3C3C"/>
          <w:sz w:val="41"/>
          <w:szCs w:val="41"/>
          <w:lang w:eastAsia="ru-RU"/>
        </w:rPr>
        <w:t>11. Требования к организации и оборудованию рабочих мест с ПЭВМ для обучающихся в общеобразовательных учреждениях и учреждениях начального и высшего профессионального образования</w:t>
      </w:r>
    </w:p>
    <w:p w:rsidR="00BC039F" w:rsidRPr="00BC039F" w:rsidRDefault="00BC039F" w:rsidP="00BC039F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</w:pPr>
      <w:r w:rsidRPr="00BC039F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lastRenderedPageBreak/>
        <w:t>11.1. Помещения для занятий оборудуются одноместными столами, предназначенными для работы с ПЭВМ.</w:t>
      </w:r>
      <w:r w:rsidRPr="00BC039F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</w:p>
    <w:p w:rsidR="00BC039F" w:rsidRPr="00BC039F" w:rsidRDefault="00BC039F" w:rsidP="00BC039F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</w:pPr>
      <w:r w:rsidRPr="00BC039F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11.2 Конструкция одноместного стола для работы с ПЭВМ должна предусматривать:</w:t>
      </w:r>
      <w:r w:rsidRPr="00BC039F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  <w:r w:rsidRPr="00BC039F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  <w:t>- две раздельные поверхности: одна горизонтальная для размещения ПЭВМ с плавной регулировкой по высоте в пределах 520-760 мм и вторая - для клавиатуры с плавной регулировкой по высоте и углу наклона от 0 до 15° с надежной фиксацией в оптимальном рабочем положении (12-15°);</w:t>
      </w:r>
      <w:r w:rsidRPr="00BC039F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  <w:r w:rsidRPr="00BC039F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  <w:t>- ширину поверхностей для ВДТ и клавиатуры не менее 750 мм (ширина обеих поверхностей должна быть одинаковой) и глубину не менее 550 мм;</w:t>
      </w:r>
      <w:r w:rsidRPr="00BC039F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  <w:r w:rsidRPr="00BC039F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  <w:t>- опору поверхностей для ПЭВМ или ВДТ и для клавиатуры на стояк, в котором должны находиться провода электропитания и кабель локальной сети. Основание стояка следует совмещать с подставкой для ног;</w:t>
      </w:r>
      <w:r w:rsidRPr="00BC039F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  <w:r w:rsidRPr="00BC039F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  <w:t>- отсутствие ящиков;</w:t>
      </w:r>
      <w:r w:rsidRPr="00BC039F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  <w:r w:rsidRPr="00BC039F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  <w:t>- увеличение ширины поверхностей до 1200 мм при оснащении рабочего места принтером.</w:t>
      </w:r>
      <w:r w:rsidRPr="00BC039F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</w:p>
    <w:p w:rsidR="00BC039F" w:rsidRPr="00BC039F" w:rsidRDefault="00BC039F" w:rsidP="00BC039F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</w:pPr>
      <w:r w:rsidRPr="00BC039F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11.3. Высота края стола, обращенного к работающему с ПЭВМ, и высота пространства для ног должны соответствовать росту обучающихся в обуви (прилож.4).</w:t>
      </w:r>
      <w:r w:rsidRPr="00BC039F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</w:p>
    <w:p w:rsidR="00BC039F" w:rsidRPr="00BC039F" w:rsidRDefault="00BC039F" w:rsidP="00BC039F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</w:pPr>
      <w:r w:rsidRPr="00BC039F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11.4. При наличии высокого стола и стула, не соответствующего росту обучающихся, следует использовать регулируемую по высоте подставку для ног.</w:t>
      </w:r>
      <w:r w:rsidRPr="00BC039F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</w:p>
    <w:p w:rsidR="00BC039F" w:rsidRPr="00BC039F" w:rsidRDefault="00BC039F" w:rsidP="00BC039F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</w:pPr>
      <w:r w:rsidRPr="00BC039F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11.5. Линия взора должна быть перпендикулярна центру экрана и оптимальное ее отклонение от перпендикуляра, проходящего через центр экрана в вертикальной плоскости, не должно превышать ±5°, допустимое ±10°.</w:t>
      </w:r>
      <w:r w:rsidRPr="00BC039F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</w:p>
    <w:p w:rsidR="00BC039F" w:rsidRPr="00BC039F" w:rsidRDefault="00BC039F" w:rsidP="00BC039F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</w:pPr>
      <w:r w:rsidRPr="00BC039F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11.6. Рабочее место с ПЭВМ оборудуют стулом, основные размеры которого должны соответствовать росту обучающихся в обуви (прилож.5).</w:t>
      </w:r>
      <w:r w:rsidRPr="00BC039F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  <w:r w:rsidRPr="00BC039F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</w:p>
    <w:p w:rsidR="00BC039F" w:rsidRPr="00BC039F" w:rsidRDefault="00BC039F" w:rsidP="00BC039F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z w:val="38"/>
          <w:szCs w:val="38"/>
          <w:lang w:eastAsia="ru-RU"/>
        </w:rPr>
      </w:pPr>
      <w:r w:rsidRPr="00BC039F">
        <w:rPr>
          <w:rFonts w:ascii="Arial" w:eastAsia="Times New Roman" w:hAnsi="Arial" w:cs="Arial"/>
          <w:color w:val="4C4C4C"/>
          <w:sz w:val="38"/>
          <w:szCs w:val="38"/>
          <w:lang w:eastAsia="ru-RU"/>
        </w:rPr>
        <w:t>XII. Требования к оборудованию и организации помещений с ПЭВМ для детей дошкольного возраста</w:t>
      </w:r>
    </w:p>
    <w:p w:rsidR="00BC039F" w:rsidRPr="00BC039F" w:rsidRDefault="00BC039F" w:rsidP="00BC039F">
      <w:pPr>
        <w:shd w:val="clear" w:color="auto" w:fill="FFFFFF"/>
        <w:spacing w:before="150" w:after="75" w:line="288" w:lineRule="atLeast"/>
        <w:jc w:val="center"/>
        <w:textAlignment w:val="baseline"/>
        <w:rPr>
          <w:rFonts w:ascii="Times New Roman" w:eastAsia="Times New Roman" w:hAnsi="Times New Roman" w:cs="Times New Roman"/>
          <w:color w:val="3C3C3C"/>
          <w:sz w:val="41"/>
          <w:szCs w:val="41"/>
          <w:lang w:eastAsia="ru-RU"/>
        </w:rPr>
      </w:pPr>
      <w:r w:rsidRPr="00BC039F">
        <w:rPr>
          <w:rFonts w:ascii="Times New Roman" w:eastAsia="Times New Roman" w:hAnsi="Times New Roman" w:cs="Times New Roman"/>
          <w:color w:val="3C3C3C"/>
          <w:sz w:val="41"/>
          <w:szCs w:val="41"/>
          <w:lang w:eastAsia="ru-RU"/>
        </w:rPr>
        <w:t>12. Требования к оборудованию и организации помещений с ПЭВМ для детей дошкольного возраста</w:t>
      </w:r>
    </w:p>
    <w:p w:rsidR="00BC039F" w:rsidRPr="00BC039F" w:rsidRDefault="00BC039F" w:rsidP="00BC039F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</w:pPr>
      <w:r w:rsidRPr="00BC039F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lastRenderedPageBreak/>
        <w:t>12.1. Помещения для занятий оборудуются одноместными столами, предназначенными для работы с ПЭВМ.</w:t>
      </w:r>
      <w:r w:rsidRPr="00BC039F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</w:p>
    <w:p w:rsidR="00BC039F" w:rsidRPr="00BC039F" w:rsidRDefault="00BC039F" w:rsidP="00BC039F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</w:pPr>
      <w:r w:rsidRPr="00BC039F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12.2. Конструкция одноместного стола должна состоять из двух частей или столов, соединенных вместе: на одной поверхности стола располагается ВДТ, на другой - клавиатура.</w:t>
      </w:r>
      <w:r w:rsidRPr="00BC039F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  <w:r w:rsidRPr="00BC039F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  <w:t>Конструкция стола для размещения ПЭВМ должна предусматривать:</w:t>
      </w:r>
      <w:r w:rsidRPr="00BC039F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  <w:r w:rsidRPr="00BC039F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  <w:t>- плавную и легкую регулировку по высоте с надежной фиксацией горизонтальной поверхности для видеомонитора в пределах 460-520 мм при глубине не менее 550 мм и ширине - не менее 600 мм;</w:t>
      </w:r>
      <w:r w:rsidRPr="00BC039F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  <w:r w:rsidRPr="00BC039F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  <w:t>- возможность плавного и легкого изменения угла наклона поверхности для клавиатуры от 0 до 10° с надежной фиксацией;</w:t>
      </w:r>
      <w:r w:rsidRPr="00BC039F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  <w:r w:rsidRPr="00BC039F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  <w:t>- ширина и глубина поверхности под клавиатуру должна быть не менее 600 мм;</w:t>
      </w:r>
      <w:r w:rsidRPr="00BC039F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  <w:r w:rsidRPr="00BC039F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  <w:t>- ровную без углублений поверхность стола для клавиатуры;</w:t>
      </w:r>
      <w:r w:rsidRPr="00BC039F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  <w:r w:rsidRPr="00BC039F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  <w:t>- отсутствие ящиков;</w:t>
      </w:r>
      <w:r w:rsidRPr="00BC039F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  <w:r w:rsidRPr="00BC039F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  <w:t>- пространство для ног под столом над полом не менее 400 мм.</w:t>
      </w:r>
      <w:r w:rsidRPr="00BC039F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  <w:r w:rsidRPr="00BC039F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  <w:t>Ширина определяется конструкцией стола.</w:t>
      </w:r>
      <w:r w:rsidRPr="00BC039F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</w:p>
    <w:p w:rsidR="00BC039F" w:rsidRPr="00BC039F" w:rsidRDefault="00BC039F" w:rsidP="00BC039F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</w:pPr>
      <w:r w:rsidRPr="00BC039F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12.3. Размеры стульев для занятий приведены в прилож. 5*. Замена стульев табуретками или скамейками не допускается.</w:t>
      </w:r>
      <w:r w:rsidRPr="00BC039F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  <w:t>________________</w:t>
      </w:r>
      <w:r w:rsidRPr="00BC039F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  <w:t>* Вероятно, ошибка оригинала. Следует читать "в приложении 6". - Примечание изготовителя базы данных.</w:t>
      </w:r>
      <w:r w:rsidRPr="00BC039F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  <w:r w:rsidRPr="00BC039F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</w:p>
    <w:p w:rsidR="00BC039F" w:rsidRPr="00BC039F" w:rsidRDefault="00BC039F" w:rsidP="00BC039F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</w:pPr>
      <w:r w:rsidRPr="00BC039F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12.4. Поверхность сиденья стула должна легко поддаваться дезинфекции.</w:t>
      </w:r>
      <w:r w:rsidRPr="00BC039F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  <w:r w:rsidRPr="00BC039F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</w:p>
    <w:p w:rsidR="00BC039F" w:rsidRPr="00BC039F" w:rsidRDefault="00BC039F" w:rsidP="00BC039F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z w:val="38"/>
          <w:szCs w:val="38"/>
          <w:lang w:eastAsia="ru-RU"/>
        </w:rPr>
      </w:pPr>
      <w:r w:rsidRPr="00BC039F">
        <w:rPr>
          <w:rFonts w:ascii="Arial" w:eastAsia="Times New Roman" w:hAnsi="Arial" w:cs="Arial"/>
          <w:color w:val="4C4C4C"/>
          <w:sz w:val="38"/>
          <w:szCs w:val="38"/>
          <w:lang w:eastAsia="ru-RU"/>
        </w:rPr>
        <w:t>XIII. Требования к организации медицинского обслуживания пользователей ПЭВМ</w:t>
      </w:r>
    </w:p>
    <w:p w:rsidR="00BC039F" w:rsidRPr="00BC039F" w:rsidRDefault="00BC039F" w:rsidP="00BC039F">
      <w:pPr>
        <w:shd w:val="clear" w:color="auto" w:fill="FFFFFF"/>
        <w:spacing w:before="150" w:after="75" w:line="288" w:lineRule="atLeast"/>
        <w:jc w:val="center"/>
        <w:textAlignment w:val="baseline"/>
        <w:rPr>
          <w:rFonts w:ascii="Times New Roman" w:eastAsia="Times New Roman" w:hAnsi="Times New Roman" w:cs="Times New Roman"/>
          <w:color w:val="3C3C3C"/>
          <w:sz w:val="41"/>
          <w:szCs w:val="41"/>
          <w:lang w:eastAsia="ru-RU"/>
        </w:rPr>
      </w:pPr>
      <w:r w:rsidRPr="00BC039F">
        <w:rPr>
          <w:rFonts w:ascii="Times New Roman" w:eastAsia="Times New Roman" w:hAnsi="Times New Roman" w:cs="Times New Roman"/>
          <w:color w:val="3C3C3C"/>
          <w:sz w:val="41"/>
          <w:szCs w:val="41"/>
          <w:lang w:eastAsia="ru-RU"/>
        </w:rPr>
        <w:t>13. Требования к организации медицинского обслуживания пользователей ПЭВМ</w:t>
      </w:r>
    </w:p>
    <w:p w:rsidR="00BC039F" w:rsidRPr="00BC039F" w:rsidRDefault="00BC039F" w:rsidP="00BC039F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</w:pPr>
      <w:r w:rsidRPr="00BC039F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13.1. Лица, работающие с ПЭВМ более 50% рабочего времени (профессионально связанные с эксплуатацией ПЭВМ), должны проходить обязательные предварительные при поступлении на работу и периодические медицинские осмотры в установленном порядке.</w:t>
      </w:r>
      <w:r w:rsidRPr="00BC039F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</w:p>
    <w:p w:rsidR="00BC039F" w:rsidRPr="00BC039F" w:rsidRDefault="00BC039F" w:rsidP="00BC039F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</w:pPr>
      <w:r w:rsidRPr="00BC039F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lastRenderedPageBreak/>
        <w:t>13.2. Женщины со времени установления беременности переводятся на работы, не связанные с использованием ПЭВМ, или для них ограничивается время работы с ПЭВМ (не более 3 часов за рабочую смену) при условии соблюдения гигиенических требований, установленных настоящими санитарными правилами. Трудоустройство беременных женщин следует осуществлять в соответствии с законодательством Российской Федерации.</w:t>
      </w:r>
      <w:r w:rsidRPr="00BC039F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</w:p>
    <w:p w:rsidR="00BC039F" w:rsidRPr="00BC039F" w:rsidRDefault="00BC039F" w:rsidP="00BC039F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</w:pPr>
      <w:r w:rsidRPr="00BC039F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13.3. Медицинское освидетельствование студентов высших учебных заведений, учащихся средних специальных учебных заведений, детей дошкольного и школьного возраста на предмет установления противопоказаний к работе с ПЭВМ проводится в установленном порядке.</w:t>
      </w:r>
      <w:r w:rsidRPr="00BC039F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  <w:r w:rsidRPr="00BC039F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</w:p>
    <w:p w:rsidR="00BC039F" w:rsidRPr="00BC039F" w:rsidRDefault="00BC039F" w:rsidP="00BC039F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z w:val="38"/>
          <w:szCs w:val="38"/>
          <w:lang w:eastAsia="ru-RU"/>
        </w:rPr>
      </w:pPr>
      <w:r w:rsidRPr="00BC039F">
        <w:rPr>
          <w:rFonts w:ascii="Arial" w:eastAsia="Times New Roman" w:hAnsi="Arial" w:cs="Arial"/>
          <w:color w:val="4C4C4C"/>
          <w:sz w:val="38"/>
          <w:szCs w:val="38"/>
          <w:lang w:eastAsia="ru-RU"/>
        </w:rPr>
        <w:t xml:space="preserve">XIV. Требования к проведению государственного санитарно-эпидемиологического </w:t>
      </w:r>
      <w:proofErr w:type="spellStart"/>
      <w:r w:rsidRPr="00BC039F">
        <w:rPr>
          <w:rFonts w:ascii="Arial" w:eastAsia="Times New Roman" w:hAnsi="Arial" w:cs="Arial"/>
          <w:color w:val="4C4C4C"/>
          <w:sz w:val="38"/>
          <w:szCs w:val="38"/>
          <w:lang w:eastAsia="ru-RU"/>
        </w:rPr>
        <w:t>надзораи</w:t>
      </w:r>
      <w:proofErr w:type="spellEnd"/>
      <w:r w:rsidRPr="00BC039F">
        <w:rPr>
          <w:rFonts w:ascii="Arial" w:eastAsia="Times New Roman" w:hAnsi="Arial" w:cs="Arial"/>
          <w:color w:val="4C4C4C"/>
          <w:sz w:val="38"/>
          <w:szCs w:val="38"/>
          <w:lang w:eastAsia="ru-RU"/>
        </w:rPr>
        <w:t xml:space="preserve"> производственного контроля</w:t>
      </w:r>
    </w:p>
    <w:p w:rsidR="00BC039F" w:rsidRPr="00BC039F" w:rsidRDefault="00BC039F" w:rsidP="00BC039F">
      <w:pPr>
        <w:shd w:val="clear" w:color="auto" w:fill="FFFFFF"/>
        <w:spacing w:before="150" w:after="75" w:line="288" w:lineRule="atLeast"/>
        <w:jc w:val="center"/>
        <w:textAlignment w:val="baseline"/>
        <w:rPr>
          <w:rFonts w:ascii="Times New Roman" w:eastAsia="Times New Roman" w:hAnsi="Times New Roman" w:cs="Times New Roman"/>
          <w:color w:val="3C3C3C"/>
          <w:sz w:val="41"/>
          <w:szCs w:val="41"/>
          <w:lang w:eastAsia="ru-RU"/>
        </w:rPr>
      </w:pPr>
      <w:r w:rsidRPr="00BC039F">
        <w:rPr>
          <w:rFonts w:ascii="Times New Roman" w:eastAsia="Times New Roman" w:hAnsi="Times New Roman" w:cs="Times New Roman"/>
          <w:color w:val="3C3C3C"/>
          <w:sz w:val="41"/>
          <w:szCs w:val="41"/>
          <w:lang w:eastAsia="ru-RU"/>
        </w:rPr>
        <w:t>14. Требования к проведению государственного санитарно-эпидемиологического надзора и производственного контроля</w:t>
      </w:r>
    </w:p>
    <w:p w:rsidR="00BC039F" w:rsidRPr="00BC039F" w:rsidRDefault="00BC039F" w:rsidP="00BC039F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</w:pPr>
      <w:r w:rsidRPr="00BC039F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14.1. Государственный санитарно-эпидемиологический надзор за производством и эксплуатацией ПЭВМ осуществляется в соответствии с настоящими санитарными правилами.</w:t>
      </w:r>
      <w:r w:rsidRPr="00BC039F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</w:p>
    <w:p w:rsidR="00BC039F" w:rsidRPr="00BC039F" w:rsidRDefault="00BC039F" w:rsidP="00BC039F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</w:pPr>
      <w:r w:rsidRPr="00BC039F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14.2. Не допускается реализация и эксплуатация на территории Российской Федерации типов ПЭВМ, не имеющих санитарно-эпидемиологического заключения.</w:t>
      </w:r>
      <w:r w:rsidRPr="00BC039F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</w:p>
    <w:p w:rsidR="00BC039F" w:rsidRPr="00BC039F" w:rsidRDefault="00BC039F" w:rsidP="00BC039F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</w:pPr>
      <w:r w:rsidRPr="00BC039F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14.3. Инструментальный контроль за соблюдением требований настоящих санитарных правил осуществляется в соответствии с действующей нормативной документацией.</w:t>
      </w:r>
      <w:r w:rsidRPr="00BC039F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</w:p>
    <w:p w:rsidR="00BC039F" w:rsidRPr="00BC039F" w:rsidRDefault="00BC039F" w:rsidP="00BC039F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</w:pPr>
      <w:r w:rsidRPr="00BC039F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14.4. Производственный контроль за соблюдением санитарных правил осуществляется производителем и поставщиком ПЭВМ, а также предприятиями и организациями, эксплуатирующими ПЭВМ в установленном порядке, в соответствии с действующими санитарными правилами и другими нормативными документами.</w:t>
      </w:r>
      <w:r w:rsidRPr="00BC039F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  <w:r w:rsidRPr="00BC039F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</w:p>
    <w:p w:rsidR="00BC039F" w:rsidRPr="00BC039F" w:rsidRDefault="00BC039F" w:rsidP="00BC039F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3C3C3C"/>
          <w:sz w:val="41"/>
          <w:szCs w:val="41"/>
          <w:lang w:eastAsia="ru-RU"/>
        </w:rPr>
      </w:pPr>
      <w:r w:rsidRPr="00BC039F">
        <w:rPr>
          <w:rFonts w:ascii="Arial" w:eastAsia="Times New Roman" w:hAnsi="Arial" w:cs="Arial"/>
          <w:color w:val="3C3C3C"/>
          <w:sz w:val="41"/>
          <w:szCs w:val="41"/>
          <w:lang w:eastAsia="ru-RU"/>
        </w:rPr>
        <w:t>Приложение 1.</w:t>
      </w:r>
    </w:p>
    <w:p w:rsidR="00BC039F" w:rsidRPr="00BC039F" w:rsidRDefault="00BC039F" w:rsidP="00BC039F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</w:pPr>
      <w:r w:rsidRPr="00BC039F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Приложение 1 </w:t>
      </w:r>
    </w:p>
    <w:p w:rsidR="00BC039F" w:rsidRPr="00BC039F" w:rsidRDefault="00BC039F" w:rsidP="00BC039F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</w:pPr>
      <w:r w:rsidRPr="00BC039F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</w:p>
    <w:p w:rsidR="00BC039F" w:rsidRPr="00BC039F" w:rsidRDefault="00BC039F" w:rsidP="00BC039F">
      <w:pPr>
        <w:shd w:val="clear" w:color="auto" w:fill="FFFFFF"/>
        <w:spacing w:before="37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z w:val="38"/>
          <w:szCs w:val="38"/>
          <w:lang w:eastAsia="ru-RU"/>
        </w:rPr>
      </w:pPr>
      <w:r w:rsidRPr="00BC039F">
        <w:rPr>
          <w:rFonts w:ascii="Arial" w:eastAsia="Times New Roman" w:hAnsi="Arial" w:cs="Arial"/>
          <w:color w:val="4C4C4C"/>
          <w:sz w:val="38"/>
          <w:szCs w:val="38"/>
          <w:lang w:eastAsia="ru-RU"/>
        </w:rPr>
        <w:lastRenderedPageBreak/>
        <w:t>Таблица 1. Перечень продукции и контролируемые гигиенические параметры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"/>
        <w:gridCol w:w="2772"/>
        <w:gridCol w:w="1848"/>
        <w:gridCol w:w="3511"/>
        <w:gridCol w:w="185"/>
      </w:tblGrid>
      <w:tr w:rsidR="00BC039F" w:rsidRPr="00BC039F" w:rsidTr="00BC039F">
        <w:trPr>
          <w:gridAfter w:val="1"/>
          <w:wAfter w:w="185" w:type="dxa"/>
          <w:trHeight w:val="15"/>
        </w:trPr>
        <w:tc>
          <w:tcPr>
            <w:tcW w:w="8870" w:type="dxa"/>
            <w:gridSpan w:val="4"/>
            <w:hideMark/>
          </w:tcPr>
          <w:p w:rsidR="00BC039F" w:rsidRPr="00BC039F" w:rsidRDefault="00BC039F" w:rsidP="00BC03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C4C4C"/>
                <w:sz w:val="38"/>
                <w:szCs w:val="38"/>
                <w:lang w:eastAsia="ru-RU"/>
              </w:rPr>
            </w:pPr>
          </w:p>
        </w:tc>
      </w:tr>
      <w:tr w:rsidR="00BC039F" w:rsidRPr="00BC039F" w:rsidTr="00BC039F">
        <w:trPr>
          <w:gridAfter w:val="1"/>
          <w:wAfter w:w="185" w:type="dxa"/>
        </w:trPr>
        <w:tc>
          <w:tcPr>
            <w:tcW w:w="887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C039F" w:rsidRPr="00BC039F" w:rsidRDefault="00BC039F" w:rsidP="00BC039F">
            <w:pPr>
              <w:spacing w:after="0" w:line="315" w:lineRule="atLeast"/>
              <w:jc w:val="righ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BC039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Таблица 1</w:t>
            </w:r>
          </w:p>
        </w:tc>
      </w:tr>
      <w:tr w:rsidR="00BC039F" w:rsidRPr="00BC039F" w:rsidTr="00BC039F">
        <w:trPr>
          <w:trHeight w:val="15"/>
        </w:trPr>
        <w:tc>
          <w:tcPr>
            <w:tcW w:w="739" w:type="dxa"/>
            <w:hideMark/>
          </w:tcPr>
          <w:p w:rsidR="00BC039F" w:rsidRPr="00BC039F" w:rsidRDefault="00BC039F" w:rsidP="00BC0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hideMark/>
          </w:tcPr>
          <w:p w:rsidR="00BC039F" w:rsidRPr="00BC039F" w:rsidRDefault="00BC039F" w:rsidP="00BC0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hideMark/>
          </w:tcPr>
          <w:p w:rsidR="00BC039F" w:rsidRPr="00BC039F" w:rsidRDefault="00BC039F" w:rsidP="00BC0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6" w:type="dxa"/>
            <w:gridSpan w:val="2"/>
            <w:hideMark/>
          </w:tcPr>
          <w:p w:rsidR="00BC039F" w:rsidRPr="00BC039F" w:rsidRDefault="00BC039F" w:rsidP="00BC0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C039F" w:rsidRPr="00BC039F" w:rsidTr="00BC039F">
        <w:tc>
          <w:tcPr>
            <w:tcW w:w="905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C039F" w:rsidRPr="00BC039F" w:rsidRDefault="00BC039F" w:rsidP="00BC039F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3C3C3C"/>
                <w:sz w:val="41"/>
                <w:szCs w:val="41"/>
                <w:lang w:eastAsia="ru-RU"/>
              </w:rPr>
            </w:pPr>
            <w:r w:rsidRPr="00BC039F">
              <w:rPr>
                <w:rFonts w:ascii="Times New Roman" w:eastAsia="Times New Roman" w:hAnsi="Times New Roman" w:cs="Times New Roman"/>
                <w:color w:val="3C3C3C"/>
                <w:sz w:val="41"/>
                <w:szCs w:val="41"/>
                <w:lang w:eastAsia="ru-RU"/>
              </w:rPr>
              <w:t>Перечень продукции и контролируемые</w:t>
            </w:r>
            <w:r w:rsidRPr="00BC039F">
              <w:rPr>
                <w:rFonts w:ascii="Times New Roman" w:eastAsia="Times New Roman" w:hAnsi="Times New Roman" w:cs="Times New Roman"/>
                <w:color w:val="3C3C3C"/>
                <w:sz w:val="41"/>
                <w:szCs w:val="41"/>
                <w:lang w:eastAsia="ru-RU"/>
              </w:rPr>
              <w:br/>
              <w:t>гигиенические параметры</w:t>
            </w:r>
          </w:p>
        </w:tc>
      </w:tr>
      <w:tr w:rsidR="00BC039F" w:rsidRPr="00BC039F" w:rsidTr="00BC039F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C039F" w:rsidRPr="00BC039F" w:rsidRDefault="00BC039F" w:rsidP="00BC039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BC039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N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C039F" w:rsidRPr="00BC039F" w:rsidRDefault="00BC039F" w:rsidP="00BC039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BC039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Вид продукции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C039F" w:rsidRPr="00BC039F" w:rsidRDefault="00BC039F" w:rsidP="00BC039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BC039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Код ОКП</w:t>
            </w:r>
          </w:p>
        </w:tc>
        <w:tc>
          <w:tcPr>
            <w:tcW w:w="36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C039F" w:rsidRPr="00BC039F" w:rsidRDefault="00BC039F" w:rsidP="00BC039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BC039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Контролируемые гигиенические параметры</w:t>
            </w:r>
          </w:p>
        </w:tc>
      </w:tr>
      <w:tr w:rsidR="00BC039F" w:rsidRPr="00BC039F" w:rsidTr="00BC039F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C039F" w:rsidRPr="00BC039F" w:rsidRDefault="00BC039F" w:rsidP="00BC039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BC039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C039F" w:rsidRPr="00BC039F" w:rsidRDefault="00BC039F" w:rsidP="00BC039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BC039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Машины вычислительные электронные цифровые, машины вычислительные электронные цифровые персональные (включая портативные ЭВМ)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C039F" w:rsidRPr="00BC039F" w:rsidRDefault="00BC039F" w:rsidP="00BC039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BC039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40 1300,</w:t>
            </w:r>
            <w:r w:rsidRPr="00BC039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40 1350,</w:t>
            </w:r>
            <w:r w:rsidRPr="00BC039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40 1370</w:t>
            </w:r>
          </w:p>
        </w:tc>
        <w:tc>
          <w:tcPr>
            <w:tcW w:w="36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C039F" w:rsidRPr="00BC039F" w:rsidRDefault="00BC039F" w:rsidP="00BC039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BC039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Уровни электромагнитных полей (ЭМП), акустического шума, концентрация вредных веществ в воздухе, визуальные показатели ВДТ, мягкое рентгеновское излучение*</w:t>
            </w:r>
          </w:p>
        </w:tc>
      </w:tr>
      <w:tr w:rsidR="00BC039F" w:rsidRPr="00BC039F" w:rsidTr="00BC039F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C039F" w:rsidRPr="00BC039F" w:rsidRDefault="00BC039F" w:rsidP="00BC039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BC039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C039F" w:rsidRPr="00BC039F" w:rsidRDefault="00BC039F" w:rsidP="00BC039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BC039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Устройства периферийные: принтеры, сканеры, модемы, сетевые устройства, блоки бесперебойного питания и т.д.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C039F" w:rsidRPr="00BC039F" w:rsidRDefault="00BC039F" w:rsidP="00BC039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BC039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40 3000</w:t>
            </w:r>
          </w:p>
        </w:tc>
        <w:tc>
          <w:tcPr>
            <w:tcW w:w="36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C039F" w:rsidRPr="00BC039F" w:rsidRDefault="00BC039F" w:rsidP="00BC039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BC039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Уровни ЭМП, акустического шума, концентрация вредных веществ в воздухе</w:t>
            </w:r>
          </w:p>
        </w:tc>
      </w:tr>
      <w:tr w:rsidR="00BC039F" w:rsidRPr="00BC039F" w:rsidTr="00BC039F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C039F" w:rsidRPr="00BC039F" w:rsidRDefault="00BC039F" w:rsidP="00BC039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BC039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C039F" w:rsidRPr="00BC039F" w:rsidRDefault="00BC039F" w:rsidP="00BC039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BC039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Устройства отображения информации (</w:t>
            </w:r>
            <w:proofErr w:type="spellStart"/>
            <w:r w:rsidRPr="00BC039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видеодисплейные</w:t>
            </w:r>
            <w:proofErr w:type="spellEnd"/>
            <w:r w:rsidRPr="00BC039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терминалы)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C039F" w:rsidRPr="00BC039F" w:rsidRDefault="00BC039F" w:rsidP="00BC039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BC039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40 3200</w:t>
            </w:r>
          </w:p>
        </w:tc>
        <w:tc>
          <w:tcPr>
            <w:tcW w:w="36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C039F" w:rsidRPr="00BC039F" w:rsidRDefault="00BC039F" w:rsidP="00BC039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BC039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Уровни ЭМП, визуальные показатели, концентрация вредных веществ в воздухе, мягкое рентгеновское излучение*</w:t>
            </w:r>
          </w:p>
        </w:tc>
      </w:tr>
      <w:tr w:rsidR="00BC039F" w:rsidRPr="00BC039F" w:rsidTr="00BC039F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C039F" w:rsidRPr="00BC039F" w:rsidRDefault="00BC039F" w:rsidP="00BC039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BC039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C039F" w:rsidRPr="00BC039F" w:rsidRDefault="00BC039F" w:rsidP="00BC039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BC039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Автоматы игровые с использованием ПЭВМ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C039F" w:rsidRPr="00BC039F" w:rsidRDefault="00BC039F" w:rsidP="00BC039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BC039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96 8575</w:t>
            </w:r>
          </w:p>
        </w:tc>
        <w:tc>
          <w:tcPr>
            <w:tcW w:w="36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C039F" w:rsidRPr="00BC039F" w:rsidRDefault="00BC039F" w:rsidP="00BC039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BC039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Уровни ЭМП, акустического шума, концентрация вредных веществ в воздухе, визуальные показатели ВДТ, мягкое рентгеновское излучение*</w:t>
            </w:r>
          </w:p>
        </w:tc>
      </w:tr>
      <w:tr w:rsidR="00BC039F" w:rsidRPr="00BC039F" w:rsidTr="00BC039F">
        <w:tc>
          <w:tcPr>
            <w:tcW w:w="905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C039F" w:rsidRPr="00BC039F" w:rsidRDefault="00BC039F" w:rsidP="00BC039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BC039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_______________</w:t>
            </w:r>
            <w:r w:rsidRPr="00BC039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 xml:space="preserve">* Контроль мягкого рентгеновского излучения осуществляется только для </w:t>
            </w:r>
            <w:proofErr w:type="spellStart"/>
            <w:r w:rsidRPr="00BC039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видеодисплейных</w:t>
            </w:r>
            <w:proofErr w:type="spellEnd"/>
            <w:r w:rsidRPr="00BC039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терминалов с использованием электронно-лучевых трубок.</w:t>
            </w:r>
          </w:p>
        </w:tc>
      </w:tr>
    </w:tbl>
    <w:p w:rsidR="00BC039F" w:rsidRPr="00BC039F" w:rsidRDefault="00BC039F" w:rsidP="00BC039F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</w:pPr>
      <w:r w:rsidRPr="00BC039F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</w:p>
    <w:p w:rsidR="00BC039F" w:rsidRPr="00BC039F" w:rsidRDefault="00BC039F" w:rsidP="00BC039F">
      <w:pPr>
        <w:shd w:val="clear" w:color="auto" w:fill="FFFFFF"/>
        <w:spacing w:before="37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z w:val="38"/>
          <w:szCs w:val="38"/>
          <w:lang w:eastAsia="ru-RU"/>
        </w:rPr>
      </w:pPr>
      <w:r w:rsidRPr="00BC039F">
        <w:rPr>
          <w:rFonts w:ascii="Arial" w:eastAsia="Times New Roman" w:hAnsi="Arial" w:cs="Arial"/>
          <w:color w:val="4C4C4C"/>
          <w:sz w:val="38"/>
          <w:szCs w:val="38"/>
          <w:lang w:eastAsia="ru-RU"/>
        </w:rPr>
        <w:t>Таблица 2. Допустимые значения уровней звукового давления в октавных полосах частот и уровня звука, создаваемого ПЭВМ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4"/>
        <w:gridCol w:w="924"/>
        <w:gridCol w:w="924"/>
        <w:gridCol w:w="924"/>
        <w:gridCol w:w="924"/>
        <w:gridCol w:w="924"/>
        <w:gridCol w:w="924"/>
        <w:gridCol w:w="924"/>
        <w:gridCol w:w="739"/>
        <w:gridCol w:w="924"/>
        <w:gridCol w:w="19"/>
      </w:tblGrid>
      <w:tr w:rsidR="00BC039F" w:rsidRPr="00BC039F" w:rsidTr="00BC039F">
        <w:trPr>
          <w:gridAfter w:val="1"/>
          <w:wAfter w:w="19" w:type="dxa"/>
          <w:trHeight w:val="15"/>
        </w:trPr>
        <w:tc>
          <w:tcPr>
            <w:tcW w:w="9055" w:type="dxa"/>
            <w:gridSpan w:val="10"/>
            <w:hideMark/>
          </w:tcPr>
          <w:p w:rsidR="00BC039F" w:rsidRPr="00BC039F" w:rsidRDefault="00BC039F" w:rsidP="00BC03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C4C4C"/>
                <w:sz w:val="38"/>
                <w:szCs w:val="38"/>
                <w:lang w:eastAsia="ru-RU"/>
              </w:rPr>
            </w:pPr>
          </w:p>
        </w:tc>
      </w:tr>
      <w:tr w:rsidR="00BC039F" w:rsidRPr="00BC039F" w:rsidTr="00BC039F">
        <w:trPr>
          <w:gridAfter w:val="1"/>
          <w:wAfter w:w="19" w:type="dxa"/>
        </w:trPr>
        <w:tc>
          <w:tcPr>
            <w:tcW w:w="9055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C039F" w:rsidRPr="00BC039F" w:rsidRDefault="00BC039F" w:rsidP="00BC039F">
            <w:pPr>
              <w:spacing w:after="0" w:line="315" w:lineRule="atLeast"/>
              <w:jc w:val="righ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BC039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Таблица 2 </w:t>
            </w:r>
          </w:p>
        </w:tc>
      </w:tr>
      <w:tr w:rsidR="00BC039F" w:rsidRPr="00BC039F" w:rsidTr="00BC039F">
        <w:trPr>
          <w:trHeight w:val="15"/>
        </w:trPr>
        <w:tc>
          <w:tcPr>
            <w:tcW w:w="924" w:type="dxa"/>
            <w:hideMark/>
          </w:tcPr>
          <w:p w:rsidR="00BC039F" w:rsidRPr="00BC039F" w:rsidRDefault="00BC039F" w:rsidP="00BC0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hideMark/>
          </w:tcPr>
          <w:p w:rsidR="00BC039F" w:rsidRPr="00BC039F" w:rsidRDefault="00BC039F" w:rsidP="00BC0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hideMark/>
          </w:tcPr>
          <w:p w:rsidR="00BC039F" w:rsidRPr="00BC039F" w:rsidRDefault="00BC039F" w:rsidP="00BC0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hideMark/>
          </w:tcPr>
          <w:p w:rsidR="00BC039F" w:rsidRPr="00BC039F" w:rsidRDefault="00BC039F" w:rsidP="00BC0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hideMark/>
          </w:tcPr>
          <w:p w:rsidR="00BC039F" w:rsidRPr="00BC039F" w:rsidRDefault="00BC039F" w:rsidP="00BC0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hideMark/>
          </w:tcPr>
          <w:p w:rsidR="00BC039F" w:rsidRPr="00BC039F" w:rsidRDefault="00BC039F" w:rsidP="00BC0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hideMark/>
          </w:tcPr>
          <w:p w:rsidR="00BC039F" w:rsidRPr="00BC039F" w:rsidRDefault="00BC039F" w:rsidP="00BC0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hideMark/>
          </w:tcPr>
          <w:p w:rsidR="00BC039F" w:rsidRPr="00BC039F" w:rsidRDefault="00BC039F" w:rsidP="00BC0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hideMark/>
          </w:tcPr>
          <w:p w:rsidR="00BC039F" w:rsidRPr="00BC039F" w:rsidRDefault="00BC039F" w:rsidP="00BC0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gridSpan w:val="2"/>
            <w:hideMark/>
          </w:tcPr>
          <w:p w:rsidR="00BC039F" w:rsidRPr="00BC039F" w:rsidRDefault="00BC039F" w:rsidP="00BC0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C039F" w:rsidRPr="00BC039F" w:rsidTr="00BC039F">
        <w:tc>
          <w:tcPr>
            <w:tcW w:w="9055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C039F" w:rsidRPr="00BC039F" w:rsidRDefault="00BC039F" w:rsidP="00BC039F">
            <w:pPr>
              <w:spacing w:before="150" w:after="75" w:line="288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3C3C3C"/>
                <w:sz w:val="41"/>
                <w:szCs w:val="41"/>
                <w:lang w:eastAsia="ru-RU"/>
              </w:rPr>
            </w:pPr>
            <w:r w:rsidRPr="00BC039F">
              <w:rPr>
                <w:rFonts w:ascii="Times New Roman" w:eastAsia="Times New Roman" w:hAnsi="Times New Roman" w:cs="Times New Roman"/>
                <w:color w:val="3C3C3C"/>
                <w:sz w:val="41"/>
                <w:szCs w:val="41"/>
                <w:lang w:eastAsia="ru-RU"/>
              </w:rPr>
              <w:lastRenderedPageBreak/>
              <w:t>Допустимые значения уровней звукового давления в октавных полосах частот и уровня звука, создаваемого ПЭВМ</w:t>
            </w:r>
          </w:p>
        </w:tc>
      </w:tr>
      <w:tr w:rsidR="00BC039F" w:rsidRPr="00BC039F" w:rsidTr="00BC039F">
        <w:tc>
          <w:tcPr>
            <w:tcW w:w="8131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C039F" w:rsidRPr="00BC039F" w:rsidRDefault="00BC039F" w:rsidP="00BC039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BC039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Уровни звукового давления в октавных полосах со среднегеометрическими</w:t>
            </w:r>
            <w:r w:rsidRPr="00BC039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частотами</w:t>
            </w:r>
          </w:p>
        </w:tc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C039F" w:rsidRPr="00BC039F" w:rsidRDefault="00BC039F" w:rsidP="00BC039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BC039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Уровни</w:t>
            </w:r>
            <w:r w:rsidRPr="00BC039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звука в</w:t>
            </w:r>
          </w:p>
        </w:tc>
      </w:tr>
      <w:tr w:rsidR="00BC039F" w:rsidRPr="00BC039F" w:rsidTr="00BC039F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C039F" w:rsidRPr="00BC039F" w:rsidRDefault="00BC039F" w:rsidP="00BC039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BC039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31,5 Гц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C039F" w:rsidRPr="00BC039F" w:rsidRDefault="00BC039F" w:rsidP="00BC039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BC039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63 Гц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C039F" w:rsidRPr="00BC039F" w:rsidRDefault="00BC039F" w:rsidP="00BC039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BC039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125 Гц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C039F" w:rsidRPr="00BC039F" w:rsidRDefault="00BC039F" w:rsidP="00BC039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BC039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250 Гц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C039F" w:rsidRPr="00BC039F" w:rsidRDefault="00BC039F" w:rsidP="00BC039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BC039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500 Гц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C039F" w:rsidRPr="00BC039F" w:rsidRDefault="00BC039F" w:rsidP="00BC039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BC039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1000 Гц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C039F" w:rsidRPr="00BC039F" w:rsidRDefault="00BC039F" w:rsidP="00BC039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BC039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2000 Гц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C039F" w:rsidRPr="00BC039F" w:rsidRDefault="00BC039F" w:rsidP="00BC039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BC039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4000 Гц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C039F" w:rsidRPr="00BC039F" w:rsidRDefault="00BC039F" w:rsidP="00BC039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BC039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8000 Гц</w:t>
            </w:r>
          </w:p>
        </w:tc>
        <w:tc>
          <w:tcPr>
            <w:tcW w:w="92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C039F" w:rsidRPr="00BC039F" w:rsidRDefault="00BC039F" w:rsidP="00BC039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 w:rsidRPr="00BC039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дБА</w:t>
            </w:r>
            <w:proofErr w:type="spellEnd"/>
          </w:p>
        </w:tc>
      </w:tr>
      <w:tr w:rsidR="00BC039F" w:rsidRPr="00BC039F" w:rsidTr="00BC039F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C039F" w:rsidRPr="00BC039F" w:rsidRDefault="00BC039F" w:rsidP="00BC039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BC039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86 дБ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C039F" w:rsidRPr="00BC039F" w:rsidRDefault="00BC039F" w:rsidP="00BC039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BC039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71 дБ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C039F" w:rsidRPr="00BC039F" w:rsidRDefault="00BC039F" w:rsidP="00BC039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BC039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61 ДБ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C039F" w:rsidRPr="00BC039F" w:rsidRDefault="00BC039F" w:rsidP="00BC039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BC039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54 дБ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C039F" w:rsidRPr="00BC039F" w:rsidRDefault="00BC039F" w:rsidP="00BC039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BC039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49 дБ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C039F" w:rsidRPr="00BC039F" w:rsidRDefault="00BC039F" w:rsidP="00BC039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BC039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45 дБ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C039F" w:rsidRPr="00BC039F" w:rsidRDefault="00BC039F" w:rsidP="00BC039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BC039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42 дБ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C039F" w:rsidRPr="00BC039F" w:rsidRDefault="00BC039F" w:rsidP="00BC039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BC039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40 дБ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C039F" w:rsidRPr="00BC039F" w:rsidRDefault="00BC039F" w:rsidP="00BC039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BC039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38 дБ</w:t>
            </w:r>
          </w:p>
        </w:tc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C039F" w:rsidRPr="00BC039F" w:rsidRDefault="00BC039F" w:rsidP="00BC039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BC039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50</w:t>
            </w:r>
          </w:p>
        </w:tc>
      </w:tr>
    </w:tbl>
    <w:p w:rsidR="00BC039F" w:rsidRPr="00BC039F" w:rsidRDefault="00BC039F" w:rsidP="00BC039F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</w:pPr>
      <w:r w:rsidRPr="00BC039F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  <w:t>Измерение уровня звука и уровней звукового давления проводится на расстоянии 50 см от поверхности оборудования и на высоте расположения источника(ков) звука.</w:t>
      </w:r>
      <w:r w:rsidRPr="00BC039F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  <w:r w:rsidRPr="00BC039F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</w:p>
    <w:p w:rsidR="00BC039F" w:rsidRPr="00BC039F" w:rsidRDefault="00BC039F" w:rsidP="00BC039F">
      <w:pPr>
        <w:shd w:val="clear" w:color="auto" w:fill="FFFFFF"/>
        <w:spacing w:before="37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z w:val="38"/>
          <w:szCs w:val="38"/>
          <w:lang w:eastAsia="ru-RU"/>
        </w:rPr>
      </w:pPr>
      <w:r w:rsidRPr="00BC039F">
        <w:rPr>
          <w:rFonts w:ascii="Arial" w:eastAsia="Times New Roman" w:hAnsi="Arial" w:cs="Arial"/>
          <w:color w:val="4C4C4C"/>
          <w:sz w:val="38"/>
          <w:szCs w:val="38"/>
          <w:lang w:eastAsia="ru-RU"/>
        </w:rPr>
        <w:t>Таблица 3. Временные допустимые уровни ЭМП, создаваемых ПЭВМ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2"/>
        <w:gridCol w:w="4620"/>
        <w:gridCol w:w="1663"/>
      </w:tblGrid>
      <w:tr w:rsidR="00BC039F" w:rsidRPr="00BC039F" w:rsidTr="00BC039F">
        <w:trPr>
          <w:trHeight w:val="15"/>
        </w:trPr>
        <w:tc>
          <w:tcPr>
            <w:tcW w:w="9055" w:type="dxa"/>
            <w:gridSpan w:val="3"/>
            <w:hideMark/>
          </w:tcPr>
          <w:p w:rsidR="00BC039F" w:rsidRPr="00BC039F" w:rsidRDefault="00BC039F" w:rsidP="00BC03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C4C4C"/>
                <w:sz w:val="38"/>
                <w:szCs w:val="38"/>
                <w:lang w:eastAsia="ru-RU"/>
              </w:rPr>
            </w:pPr>
          </w:p>
        </w:tc>
      </w:tr>
      <w:tr w:rsidR="00BC039F" w:rsidRPr="00BC039F" w:rsidTr="00BC039F">
        <w:tc>
          <w:tcPr>
            <w:tcW w:w="905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C039F" w:rsidRPr="00BC039F" w:rsidRDefault="00BC039F" w:rsidP="00BC039F">
            <w:pPr>
              <w:spacing w:after="0" w:line="315" w:lineRule="atLeast"/>
              <w:jc w:val="righ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BC039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Таблица 3</w:t>
            </w:r>
          </w:p>
        </w:tc>
      </w:tr>
      <w:tr w:rsidR="00BC039F" w:rsidRPr="00BC039F" w:rsidTr="00BC039F">
        <w:trPr>
          <w:trHeight w:val="15"/>
        </w:trPr>
        <w:tc>
          <w:tcPr>
            <w:tcW w:w="2772" w:type="dxa"/>
            <w:hideMark/>
          </w:tcPr>
          <w:p w:rsidR="00BC039F" w:rsidRPr="00BC039F" w:rsidRDefault="00BC039F" w:rsidP="00BC0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20" w:type="dxa"/>
            <w:hideMark/>
          </w:tcPr>
          <w:p w:rsidR="00BC039F" w:rsidRPr="00BC039F" w:rsidRDefault="00BC039F" w:rsidP="00BC0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3" w:type="dxa"/>
            <w:hideMark/>
          </w:tcPr>
          <w:p w:rsidR="00BC039F" w:rsidRPr="00BC039F" w:rsidRDefault="00BC039F" w:rsidP="00BC0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C039F" w:rsidRPr="00BC039F" w:rsidTr="00BC039F">
        <w:tc>
          <w:tcPr>
            <w:tcW w:w="9055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C039F" w:rsidRPr="00BC039F" w:rsidRDefault="00BC039F" w:rsidP="00BC039F">
            <w:pPr>
              <w:spacing w:before="150" w:after="75" w:line="288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3C3C3C"/>
                <w:sz w:val="41"/>
                <w:szCs w:val="41"/>
                <w:lang w:eastAsia="ru-RU"/>
              </w:rPr>
            </w:pPr>
            <w:r w:rsidRPr="00BC039F">
              <w:rPr>
                <w:rFonts w:ascii="Times New Roman" w:eastAsia="Times New Roman" w:hAnsi="Times New Roman" w:cs="Times New Roman"/>
                <w:color w:val="3C3C3C"/>
                <w:sz w:val="41"/>
                <w:szCs w:val="41"/>
                <w:lang w:eastAsia="ru-RU"/>
              </w:rPr>
              <w:t>Временные допустимые уровни ЭМП, создаваемых ПЭВМ</w:t>
            </w:r>
          </w:p>
        </w:tc>
      </w:tr>
      <w:tr w:rsidR="00BC039F" w:rsidRPr="00BC039F" w:rsidTr="00BC039F">
        <w:tc>
          <w:tcPr>
            <w:tcW w:w="73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C039F" w:rsidRPr="00BC039F" w:rsidRDefault="00BC039F" w:rsidP="00BC039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BC039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Наименование параметров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C039F" w:rsidRPr="00BC039F" w:rsidRDefault="00BC039F" w:rsidP="00BC039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BC039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ВДУ ЭМП</w:t>
            </w:r>
          </w:p>
        </w:tc>
      </w:tr>
      <w:tr w:rsidR="00BC039F" w:rsidRPr="00BC039F" w:rsidTr="00BC039F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C039F" w:rsidRPr="00BC039F" w:rsidRDefault="00BC039F" w:rsidP="00BC039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BC039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Напряженность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C039F" w:rsidRPr="00BC039F" w:rsidRDefault="00BC039F" w:rsidP="00BC039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BC039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 диапазоне частот 5 Гц-2 кГц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C039F" w:rsidRPr="00BC039F" w:rsidRDefault="00BC039F" w:rsidP="00BC039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BC039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25 В/м</w:t>
            </w:r>
          </w:p>
        </w:tc>
      </w:tr>
      <w:tr w:rsidR="00BC039F" w:rsidRPr="00BC039F" w:rsidTr="00BC039F">
        <w:tc>
          <w:tcPr>
            <w:tcW w:w="27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C039F" w:rsidRPr="00BC039F" w:rsidRDefault="00BC039F" w:rsidP="00BC039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BC039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электрического поля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C039F" w:rsidRPr="00BC039F" w:rsidRDefault="00BC039F" w:rsidP="00BC039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BC039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 диапазоне частот 2 кГц-400 кГц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C039F" w:rsidRPr="00BC039F" w:rsidRDefault="00BC039F" w:rsidP="00BC039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BC039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2,5 В/м</w:t>
            </w:r>
          </w:p>
        </w:tc>
      </w:tr>
      <w:tr w:rsidR="00BC039F" w:rsidRPr="00BC039F" w:rsidTr="00BC039F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C039F" w:rsidRPr="00BC039F" w:rsidRDefault="00BC039F" w:rsidP="00BC039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BC039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Плотность магнитного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C039F" w:rsidRPr="00BC039F" w:rsidRDefault="00BC039F" w:rsidP="00BC039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BC039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 диапазоне частот 5 Гц-2 кГц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C039F" w:rsidRPr="00BC039F" w:rsidRDefault="00BC039F" w:rsidP="00BC039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BC039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250 </w:t>
            </w:r>
            <w:proofErr w:type="spellStart"/>
            <w:r w:rsidRPr="00BC039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нТл</w:t>
            </w:r>
            <w:proofErr w:type="spellEnd"/>
          </w:p>
        </w:tc>
      </w:tr>
      <w:tr w:rsidR="00BC039F" w:rsidRPr="00BC039F" w:rsidTr="00BC039F">
        <w:tc>
          <w:tcPr>
            <w:tcW w:w="27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C039F" w:rsidRPr="00BC039F" w:rsidRDefault="00BC039F" w:rsidP="00BC039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BC039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потока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C039F" w:rsidRPr="00BC039F" w:rsidRDefault="00BC039F" w:rsidP="00BC039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BC039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 диапазоне частот 2 кГц-400 кГц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C039F" w:rsidRPr="00BC039F" w:rsidRDefault="00BC039F" w:rsidP="00BC039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BC039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25 </w:t>
            </w:r>
            <w:proofErr w:type="spellStart"/>
            <w:r w:rsidRPr="00BC039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нТл</w:t>
            </w:r>
            <w:proofErr w:type="spellEnd"/>
          </w:p>
        </w:tc>
      </w:tr>
      <w:tr w:rsidR="00BC039F" w:rsidRPr="00BC039F" w:rsidTr="00BC039F">
        <w:tc>
          <w:tcPr>
            <w:tcW w:w="73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C039F" w:rsidRPr="00BC039F" w:rsidRDefault="00BC039F" w:rsidP="00BC039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BC039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Электростатический потенциал экрана видеомонитора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C039F" w:rsidRPr="00BC039F" w:rsidRDefault="00BC039F" w:rsidP="00BC039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BC039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500 В</w:t>
            </w:r>
          </w:p>
        </w:tc>
      </w:tr>
    </w:tbl>
    <w:p w:rsidR="00BC039F" w:rsidRPr="00BC039F" w:rsidRDefault="00BC039F" w:rsidP="00BC039F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</w:pPr>
      <w:r w:rsidRPr="00BC039F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  <w:bookmarkStart w:id="0" w:name="_GoBack"/>
      <w:bookmarkEnd w:id="0"/>
    </w:p>
    <w:sectPr w:rsidR="00BC039F" w:rsidRPr="00BC03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3A7EA0"/>
    <w:multiLevelType w:val="multilevel"/>
    <w:tmpl w:val="1FD23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B3770E"/>
    <w:multiLevelType w:val="multilevel"/>
    <w:tmpl w:val="4FF02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F31CBB"/>
    <w:multiLevelType w:val="multilevel"/>
    <w:tmpl w:val="BB508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3337C7"/>
    <w:multiLevelType w:val="multilevel"/>
    <w:tmpl w:val="2D5A6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34D505C"/>
    <w:multiLevelType w:val="multilevel"/>
    <w:tmpl w:val="34561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7671B0E"/>
    <w:multiLevelType w:val="multilevel"/>
    <w:tmpl w:val="400EA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184"/>
    <w:rsid w:val="006C1184"/>
    <w:rsid w:val="00BC039F"/>
    <w:rsid w:val="00E06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99B076-F48D-499A-9A9A-701E32FE4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C039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BC039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C039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C039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C039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C039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formattext">
    <w:name w:val="formattext"/>
    <w:basedOn w:val="a"/>
    <w:rsid w:val="00BC03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BC03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BC039F"/>
    <w:rPr>
      <w:color w:val="0000FF"/>
      <w:u w:val="single"/>
    </w:rPr>
  </w:style>
  <w:style w:type="paragraph" w:customStyle="1" w:styleId="partialaccessparagraph">
    <w:name w:val="partialaccess_paragraph"/>
    <w:basedOn w:val="a"/>
    <w:rsid w:val="00BC03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pytitle">
    <w:name w:val="copytitle"/>
    <w:basedOn w:val="a"/>
    <w:rsid w:val="00BC03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C039F"/>
    <w:rPr>
      <w:b/>
      <w:bCs/>
    </w:rPr>
  </w:style>
  <w:style w:type="paragraph" w:customStyle="1" w:styleId="copyright">
    <w:name w:val="copyright"/>
    <w:basedOn w:val="a"/>
    <w:rsid w:val="00BC03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sion-site">
    <w:name w:val="version-site"/>
    <w:basedOn w:val="a"/>
    <w:rsid w:val="00BC03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obile-apptx">
    <w:name w:val="mobile-app_tx"/>
    <w:basedOn w:val="a0"/>
    <w:rsid w:val="00BC03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18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364281">
          <w:marLeft w:val="0"/>
          <w:marRight w:val="0"/>
          <w:marTop w:val="0"/>
          <w:marBottom w:val="6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28852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579110">
                  <w:marLeft w:val="0"/>
                  <w:marRight w:val="0"/>
                  <w:marTop w:val="960"/>
                  <w:marBottom w:val="450"/>
                  <w:divBdr>
                    <w:top w:val="single" w:sz="6" w:space="8" w:color="CDCDCD"/>
                    <w:left w:val="single" w:sz="6" w:space="0" w:color="CDCDCD"/>
                    <w:bottom w:val="single" w:sz="6" w:space="30" w:color="CDCDCD"/>
                    <w:right w:val="single" w:sz="6" w:space="0" w:color="CDCDCD"/>
                  </w:divBdr>
                  <w:divsChild>
                    <w:div w:id="2096780245">
                      <w:marLeft w:val="0"/>
                      <w:marRight w:val="0"/>
                      <w:marTop w:val="0"/>
                      <w:marBottom w:val="10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366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44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7468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5481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42384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88028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107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9838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0100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9351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7378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18276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90227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9937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9014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8145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3290834">
          <w:marLeft w:val="0"/>
          <w:marRight w:val="0"/>
          <w:marTop w:val="0"/>
          <w:marBottom w:val="225"/>
          <w:divBdr>
            <w:top w:val="single" w:sz="6" w:space="0" w:color="E0E0E0"/>
            <w:left w:val="single" w:sz="6" w:space="0" w:color="E0E0E0"/>
            <w:bottom w:val="single" w:sz="6" w:space="0" w:color="E0E0E0"/>
            <w:right w:val="single" w:sz="6" w:space="0" w:color="E0E0E0"/>
          </w:divBdr>
          <w:divsChild>
            <w:div w:id="164045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4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53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44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28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420362948" TargetMode="External"/><Relationship Id="rId13" Type="http://schemas.openxmlformats.org/officeDocument/2006/relationships/hyperlink" Target="http://docs.cntd.ru/document/902041585" TargetMode="External"/><Relationship Id="rId18" Type="http://schemas.openxmlformats.org/officeDocument/2006/relationships/hyperlink" Target="http://docs.cntd.ru/document/901729631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docs.cntd.ru/document/902041585" TargetMode="External"/><Relationship Id="rId7" Type="http://schemas.openxmlformats.org/officeDocument/2006/relationships/hyperlink" Target="http://docs.cntd.ru/document/902235848" TargetMode="External"/><Relationship Id="rId12" Type="http://schemas.openxmlformats.org/officeDocument/2006/relationships/hyperlink" Target="http://docs.cntd.ru/document/902041585" TargetMode="External"/><Relationship Id="rId17" Type="http://schemas.openxmlformats.org/officeDocument/2006/relationships/hyperlink" Target="http://docs.cntd.ru/document/902235848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docs.cntd.ru/document/902235848" TargetMode="External"/><Relationship Id="rId20" Type="http://schemas.openxmlformats.org/officeDocument/2006/relationships/hyperlink" Target="http://docs.cntd.ru/document/901765645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docs.cntd.ru/document/902215381" TargetMode="External"/><Relationship Id="rId11" Type="http://schemas.openxmlformats.org/officeDocument/2006/relationships/hyperlink" Target="http://docs.cntd.ru/document/901765645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://docs.cntd.ru/document/902041585" TargetMode="External"/><Relationship Id="rId15" Type="http://schemas.openxmlformats.org/officeDocument/2006/relationships/hyperlink" Target="http://docs.cntd.ru/document/902215381" TargetMode="External"/><Relationship Id="rId23" Type="http://schemas.openxmlformats.org/officeDocument/2006/relationships/hyperlink" Target="http://docs.cntd.ru/document/902235848" TargetMode="External"/><Relationship Id="rId10" Type="http://schemas.openxmlformats.org/officeDocument/2006/relationships/hyperlink" Target="http://docs.cntd.ru/document/901765645" TargetMode="External"/><Relationship Id="rId19" Type="http://schemas.openxmlformats.org/officeDocument/2006/relationships/hyperlink" Target="http://docs.cntd.ru/document/90176564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ocs.cntd.ru/document/901729631" TargetMode="External"/><Relationship Id="rId14" Type="http://schemas.openxmlformats.org/officeDocument/2006/relationships/hyperlink" Target="http://docs.cntd.ru/document/902215381" TargetMode="External"/><Relationship Id="rId22" Type="http://schemas.openxmlformats.org/officeDocument/2006/relationships/hyperlink" Target="http://docs.cntd.ru/document/90223584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4844</Words>
  <Characters>27613</Characters>
  <Application>Microsoft Office Word</Application>
  <DocSecurity>0</DocSecurity>
  <Lines>230</Lines>
  <Paragraphs>64</Paragraphs>
  <ScaleCrop>false</ScaleCrop>
  <Company>SPecialiST RePack</Company>
  <LinksUpToDate>false</LinksUpToDate>
  <CharactersWithSpaces>32393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Гульнара</dc:creator>
  <cp:keywords/>
  <dc:description/>
  <cp:lastModifiedBy>Гульнара</cp:lastModifiedBy>
  <cp:revision>2</cp:revision>
  <dcterms:created xsi:type="dcterms:W3CDTF">2020-08-04T07:32:00Z</dcterms:created>
  <dcterms:modified xsi:type="dcterms:W3CDTF">2020-08-04T07:33:00Z</dcterms:modified>
</cp:coreProperties>
</file>