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D4" w:rsidRDefault="000B79D4">
      <w:pPr>
        <w:jc w:val="center"/>
        <w:rPr>
          <w:rFonts w:ascii="Times New Roman" w:hAnsi="Times New Roman" w:cs="Times New Roman"/>
          <w:b/>
        </w:rPr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AD0392">
      <w:pPr>
        <w:spacing w:after="120"/>
        <w:jc w:val="center"/>
        <w:rPr>
          <w:b/>
          <w:sz w:val="32"/>
          <w:szCs w:val="32"/>
        </w:rPr>
      </w:pPr>
      <w:r>
        <w:rPr>
          <w:rStyle w:val="a3"/>
          <w:b/>
          <w:sz w:val="32"/>
          <w:szCs w:val="32"/>
        </w:rPr>
        <w:t xml:space="preserve">Рабочая программа  </w:t>
      </w:r>
    </w:p>
    <w:p w:rsidR="000B79D4" w:rsidRDefault="00AD0392">
      <w:pPr>
        <w:spacing w:after="120"/>
        <w:jc w:val="center"/>
        <w:rPr>
          <w:b/>
          <w:sz w:val="32"/>
          <w:szCs w:val="32"/>
        </w:rPr>
      </w:pPr>
      <w:r>
        <w:rPr>
          <w:rStyle w:val="a3"/>
          <w:b/>
          <w:sz w:val="32"/>
          <w:szCs w:val="32"/>
        </w:rPr>
        <w:t>внеурочной деятельности по математике</w:t>
      </w:r>
    </w:p>
    <w:p w:rsidR="000B79D4" w:rsidRDefault="00AD0392">
      <w:pPr>
        <w:spacing w:after="120"/>
        <w:jc w:val="center"/>
        <w:rPr>
          <w:b/>
          <w:sz w:val="32"/>
          <w:szCs w:val="32"/>
        </w:rPr>
      </w:pPr>
      <w:r>
        <w:rPr>
          <w:rStyle w:val="a3"/>
          <w:b/>
          <w:sz w:val="32"/>
          <w:szCs w:val="32"/>
        </w:rPr>
        <w:t>(</w:t>
      </w:r>
      <w:proofErr w:type="spellStart"/>
      <w:r>
        <w:rPr>
          <w:rStyle w:val="a3"/>
          <w:b/>
          <w:sz w:val="32"/>
          <w:szCs w:val="32"/>
        </w:rPr>
        <w:t>общеинтеллектуальное</w:t>
      </w:r>
      <w:proofErr w:type="spellEnd"/>
      <w:r>
        <w:rPr>
          <w:rStyle w:val="a3"/>
          <w:b/>
          <w:sz w:val="32"/>
          <w:szCs w:val="32"/>
        </w:rPr>
        <w:t xml:space="preserve"> направление)</w:t>
      </w:r>
    </w:p>
    <w:p w:rsidR="000B79D4" w:rsidRDefault="00AD0392">
      <w:pPr>
        <w:jc w:val="center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b/>
          <w:sz w:val="28"/>
          <w:szCs w:val="28"/>
        </w:rPr>
        <w:t>Математик</w:t>
      </w:r>
      <w:proofErr w:type="gramStart"/>
      <w:r>
        <w:rPr>
          <w:b/>
          <w:sz w:val="28"/>
          <w:szCs w:val="28"/>
        </w:rPr>
        <w:t>а-</w:t>
      </w:r>
      <w:proofErr w:type="gramEnd"/>
      <w:r>
        <w:rPr>
          <w:b/>
          <w:sz w:val="28"/>
          <w:szCs w:val="28"/>
        </w:rPr>
        <w:t xml:space="preserve"> гимнастика ума»</w:t>
      </w:r>
      <w:r>
        <w:rPr>
          <w:b/>
          <w:sz w:val="36"/>
          <w:szCs w:val="36"/>
        </w:rPr>
        <w:t xml:space="preserve"> </w:t>
      </w: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  <w:jc w:val="center"/>
      </w:pPr>
    </w:p>
    <w:p w:rsidR="000B79D4" w:rsidRDefault="000B79D4">
      <w:pPr>
        <w:spacing w:after="120"/>
      </w:pPr>
    </w:p>
    <w:p w:rsidR="000B79D4" w:rsidRDefault="000B79D4">
      <w:pPr>
        <w:spacing w:after="120"/>
      </w:pPr>
    </w:p>
    <w:p w:rsidR="000B79D4" w:rsidRDefault="000B79D4">
      <w:pPr>
        <w:spacing w:after="120"/>
        <w:rPr>
          <w:b/>
          <w:sz w:val="28"/>
          <w:szCs w:val="28"/>
        </w:rPr>
      </w:pPr>
    </w:p>
    <w:p w:rsidR="000B79D4" w:rsidRDefault="000B79D4">
      <w:pPr>
        <w:spacing w:after="120"/>
        <w:rPr>
          <w:b/>
          <w:sz w:val="28"/>
          <w:szCs w:val="28"/>
        </w:rPr>
      </w:pPr>
    </w:p>
    <w:p w:rsidR="000B79D4" w:rsidRDefault="000B79D4">
      <w:pPr>
        <w:spacing w:after="120"/>
      </w:pPr>
    </w:p>
    <w:p w:rsidR="000B79D4" w:rsidRPr="00AD0392" w:rsidRDefault="000B79D4">
      <w:pPr>
        <w:spacing w:after="120"/>
      </w:pPr>
    </w:p>
    <w:p w:rsidR="00AD0392" w:rsidRPr="00AD0392" w:rsidRDefault="00AD0392">
      <w:pPr>
        <w:spacing w:after="120"/>
      </w:pPr>
    </w:p>
    <w:p w:rsidR="00AD0392" w:rsidRPr="00AD0392" w:rsidRDefault="00AD0392">
      <w:pPr>
        <w:spacing w:after="120"/>
        <w:rPr>
          <w:sz w:val="28"/>
          <w:szCs w:val="28"/>
        </w:rPr>
      </w:pPr>
    </w:p>
    <w:p w:rsidR="000B79D4" w:rsidRDefault="000B79D4">
      <w:pPr>
        <w:spacing w:after="120"/>
        <w:rPr>
          <w:rFonts w:ascii="Times New Roman" w:hAnsi="Times New Roman"/>
          <w:sz w:val="28"/>
          <w:szCs w:val="28"/>
        </w:rPr>
      </w:pPr>
    </w:p>
    <w:p w:rsidR="000B79D4" w:rsidRDefault="00AD0392">
      <w:pPr>
        <w:suppressLineNumbers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Рабочая программа составлена в соответствии с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B79D4" w:rsidRDefault="00AD0392">
      <w:pPr>
        <w:suppressLineNumbers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государственным  образовательным стандартом основного общего </w:t>
      </w:r>
      <w:r>
        <w:rPr>
          <w:rFonts w:ascii="Times New Roman" w:hAnsi="Times New Roman"/>
          <w:sz w:val="28"/>
          <w:szCs w:val="28"/>
        </w:rPr>
        <w:t>образования;</w:t>
      </w:r>
    </w:p>
    <w:p w:rsidR="000B79D4" w:rsidRDefault="00AD0392">
      <w:pPr>
        <w:suppressLineNumbers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Основной образовательной программой ООО МБОУ «СОШ №7 </w:t>
      </w:r>
      <w:proofErr w:type="spellStart"/>
      <w:r>
        <w:rPr>
          <w:rFonts w:ascii="Times New Roman" w:hAnsi="Times New Roman"/>
          <w:sz w:val="28"/>
          <w:szCs w:val="28"/>
        </w:rPr>
        <w:t>им.Н.Т.Джаримока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жиджихабль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B79D4" w:rsidRDefault="00AD0392">
      <w:pPr>
        <w:suppressLineNumbers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Учебным планом МБОУ «СОШ №7 </w:t>
      </w:r>
      <w:proofErr w:type="spellStart"/>
      <w:r>
        <w:rPr>
          <w:rFonts w:ascii="Times New Roman" w:hAnsi="Times New Roman"/>
          <w:sz w:val="28"/>
          <w:szCs w:val="28"/>
        </w:rPr>
        <w:t>им.Н.Т.Джаримока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жиджихабль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B79D4" w:rsidRDefault="000B79D4">
      <w:pPr>
        <w:suppressLineNumbers/>
        <w:rPr>
          <w:rFonts w:ascii="Times New Roman" w:hAnsi="Times New Roman"/>
          <w:b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AD0392">
      <w:pPr>
        <w:pStyle w:val="af2"/>
        <w:rPr>
          <w:b/>
          <w:sz w:val="32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Планируемые </w:t>
      </w:r>
      <w:r>
        <w:rPr>
          <w:rFonts w:ascii="Times New Roman" w:hAnsi="Times New Roman"/>
          <w:b/>
          <w:sz w:val="28"/>
          <w:szCs w:val="28"/>
        </w:rPr>
        <w:t>результаты освоения курса внеурочной деятельности</w:t>
      </w:r>
    </w:p>
    <w:p w:rsidR="000B79D4" w:rsidRDefault="00AD0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развитие умений </w:t>
      </w:r>
      <w:r>
        <w:rPr>
          <w:sz w:val="28"/>
          <w:szCs w:val="28"/>
        </w:rPr>
        <w:t>ясно, точно и грамотно излагать свои мысли в устной и письменной речи, понимать смысл поставленной задачи;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 xml:space="preserve"> мышления, общекультурное и интеллектуальное развитие, инициатива, находчивость, активность при решении математических задач;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формирова</w:t>
      </w:r>
      <w:r>
        <w:rPr>
          <w:sz w:val="28"/>
          <w:szCs w:val="28"/>
        </w:rPr>
        <w:t>ние готовности к саморазвитию, дальнейшему обучению;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выстраивать конструкции (устные и письменные) с использованием математической терминологии и символики, выдвигать аргументацию, выполнять перевод текстов с обыденного языка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математический и обратно;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стремление к самоконтролю процесса и результата деятельности;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способность к эмоциональному восприятию математических понятий, </w:t>
      </w:r>
      <w:proofErr w:type="gramStart"/>
      <w:r>
        <w:rPr>
          <w:sz w:val="28"/>
          <w:szCs w:val="28"/>
        </w:rPr>
        <w:t>логических рассуждений</w:t>
      </w:r>
      <w:proofErr w:type="gramEnd"/>
      <w:r>
        <w:rPr>
          <w:sz w:val="28"/>
          <w:szCs w:val="28"/>
        </w:rPr>
        <w:t>, способов решения задач, рассматриваемых проблем.</w:t>
      </w:r>
    </w:p>
    <w:p w:rsidR="000B79D4" w:rsidRDefault="00AD0392">
      <w:pPr>
        <w:pStyle w:val="36"/>
        <w:shd w:val="clear" w:color="auto" w:fill="auto"/>
        <w:spacing w:before="0" w:after="0" w:line="360" w:lineRule="auto"/>
        <w:ind w:firstLine="0"/>
        <w:rPr>
          <w:b w:val="0"/>
          <w:i w:val="0"/>
          <w:sz w:val="24"/>
          <w:szCs w:val="24"/>
        </w:rPr>
      </w:pPr>
      <w:proofErr w:type="spellStart"/>
      <w:r>
        <w:rPr>
          <w:rStyle w:val="a7"/>
          <w:i w:val="0"/>
          <w:sz w:val="28"/>
          <w:szCs w:val="28"/>
        </w:rPr>
        <w:t>Метапредметные</w:t>
      </w:r>
      <w:proofErr w:type="spellEnd"/>
      <w:proofErr w:type="gramStart"/>
      <w:r>
        <w:rPr>
          <w:rStyle w:val="a7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:</w:t>
      </w:r>
      <w:proofErr w:type="gramEnd"/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обнаруживать и </w:t>
      </w:r>
      <w:r>
        <w:rPr>
          <w:sz w:val="28"/>
          <w:szCs w:val="28"/>
        </w:rPr>
        <w:t xml:space="preserve">формулировать учебную проблему, 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предложенных, а также искать их самостоятельно;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составлять (индивидуально ил</w:t>
      </w:r>
      <w:r>
        <w:rPr>
          <w:sz w:val="28"/>
          <w:szCs w:val="28"/>
        </w:rPr>
        <w:t>и в группе) план решения проблемы (выполнения проекта);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разрабатывать простейшие алгоритмы на материале выполнения действий с </w:t>
      </w:r>
      <w:r>
        <w:rPr>
          <w:sz w:val="28"/>
          <w:szCs w:val="28"/>
        </w:rPr>
        <w:lastRenderedPageBreak/>
        <w:t>натуральными числами, обыкновенными и десятичными дробями, положительными и отрицательными числами;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>совершенствовать в диалоге с у</w:t>
      </w:r>
      <w:r>
        <w:rPr>
          <w:sz w:val="28"/>
          <w:szCs w:val="28"/>
        </w:rPr>
        <w:t>чителем самостоятельно выбранные критерии оценки.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>определять возможные источники необходимых сведений, анализировать найденную информацию и оценивать ее достоверность;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>использовать компьютерные и коммуникационные технологии для достижения своих целей;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960"/>
        <w:jc w:val="left"/>
        <w:rPr>
          <w:sz w:val="28"/>
          <w:szCs w:val="28"/>
        </w:rPr>
      </w:pPr>
      <w:r>
        <w:rPr>
          <w:sz w:val="28"/>
          <w:szCs w:val="28"/>
        </w:rPr>
        <w:t>анал</w:t>
      </w:r>
      <w:r>
        <w:rPr>
          <w:sz w:val="28"/>
          <w:szCs w:val="28"/>
        </w:rPr>
        <w:t>изировать, сравнивать, классифицировать и обобщать факты и явления; давать определения понятиям;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>самостоятельно организовывать учебное взаимодействие в группе (определять общие цели, договариваться друг с другом и т. д.); в дискуссии уметь выдвинуть аргуме</w:t>
      </w:r>
      <w:r>
        <w:rPr>
          <w:sz w:val="28"/>
          <w:szCs w:val="28"/>
        </w:rPr>
        <w:t>нты и контраргументы;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учиться </w:t>
      </w:r>
      <w:proofErr w:type="gramStart"/>
      <w:r>
        <w:rPr>
          <w:sz w:val="28"/>
          <w:szCs w:val="28"/>
        </w:rPr>
        <w:t>критично</w:t>
      </w:r>
      <w:proofErr w:type="gramEnd"/>
      <w:r>
        <w:rPr>
          <w:sz w:val="28"/>
          <w:szCs w:val="28"/>
        </w:rPr>
        <w:t xml:space="preserve"> относиться к своему мнению, с достоинством признавать ошибочность своего мнения и корректировать его.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будет знать/понимать: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 понятия алгоритма; примеры алгоритмов;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используются </w:t>
      </w:r>
      <w:r>
        <w:rPr>
          <w:rFonts w:ascii="Times New Roman" w:hAnsi="Times New Roman" w:cs="Times New Roman"/>
          <w:sz w:val="28"/>
          <w:szCs w:val="28"/>
        </w:rPr>
        <w:t>математические формулы, уравнения и неравенства; примеры их применения для решения математических и практических задач;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потребности практики</w:t>
      </w:r>
      <w:r>
        <w:rPr>
          <w:rFonts w:ascii="Times New Roman" w:hAnsi="Times New Roman" w:cs="Times New Roman"/>
          <w:sz w:val="28"/>
          <w:szCs w:val="28"/>
        </w:rPr>
        <w:t xml:space="preserve"> привели математическую науку к необходимости применения моделирования;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математики как науки;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математики в повседневной жизни, а также как прикладного инструмента в будущей профессиональной деятельности.</w:t>
      </w:r>
    </w:p>
    <w:p w:rsidR="000B79D4" w:rsidRDefault="000B79D4">
      <w:pPr>
        <w:rPr>
          <w:rFonts w:ascii="Times New Roman" w:hAnsi="Times New Roman"/>
          <w:b/>
          <w:sz w:val="28"/>
          <w:szCs w:val="28"/>
        </w:rPr>
      </w:pP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Данная программа рас</w:t>
      </w:r>
      <w:r>
        <w:rPr>
          <w:rFonts w:ascii="Times New Roman" w:hAnsi="Times New Roman" w:cs="Times New Roman"/>
          <w:sz w:val="28"/>
          <w:szCs w:val="28"/>
        </w:rPr>
        <w:t>считана на 35 часов (1 час в неделю)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Рассмотрение теоретического материала по математике имеет большое общеобразовательное значение, способствует развитию логического мышления, намечает и использует целый 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(прежде всего с историей</w:t>
      </w:r>
      <w:r>
        <w:rPr>
          <w:rFonts w:ascii="Times New Roman" w:hAnsi="Times New Roman" w:cs="Times New Roman"/>
          <w:sz w:val="28"/>
          <w:szCs w:val="28"/>
        </w:rPr>
        <w:t>, физикой).</w:t>
      </w:r>
    </w:p>
    <w:p w:rsidR="000B79D4" w:rsidRDefault="00AD0392">
      <w:pPr>
        <w:pStyle w:val="ae"/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Принципы программы:</w:t>
      </w:r>
    </w:p>
    <w:p w:rsidR="000B79D4" w:rsidRDefault="00AD0392">
      <w:pPr>
        <w:pStyle w:val="ae"/>
        <w:numPr>
          <w:ilvl w:val="0"/>
          <w:numId w:val="9"/>
        </w:numPr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Актуальность</w:t>
      </w:r>
    </w:p>
    <w:p w:rsidR="000B79D4" w:rsidRDefault="00AD0392">
      <w:pPr>
        <w:pStyle w:val="ae"/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0B79D4" w:rsidRDefault="00AD0392">
      <w:pPr>
        <w:pStyle w:val="ae"/>
        <w:numPr>
          <w:ilvl w:val="0"/>
          <w:numId w:val="10"/>
        </w:numPr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Научность</w:t>
      </w:r>
    </w:p>
    <w:p w:rsidR="000B79D4" w:rsidRDefault="00AD0392">
      <w:pPr>
        <w:pStyle w:val="ae"/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Математика – учебная дисциплина, развивающая умения логически мыслить, видеть</w:t>
      </w:r>
      <w:r>
        <w:rPr>
          <w:color w:val="000000"/>
          <w:sz w:val="28"/>
          <w:szCs w:val="28"/>
        </w:rPr>
        <w:t xml:space="preserve"> количественную сторону предметов и явлений, делать выводы, обобщения.</w:t>
      </w:r>
    </w:p>
    <w:p w:rsidR="000B79D4" w:rsidRDefault="00AD0392">
      <w:pPr>
        <w:pStyle w:val="ae"/>
        <w:numPr>
          <w:ilvl w:val="0"/>
          <w:numId w:val="11"/>
        </w:numPr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Системность</w:t>
      </w:r>
    </w:p>
    <w:p w:rsidR="000B79D4" w:rsidRDefault="00AD0392">
      <w:pPr>
        <w:pStyle w:val="ae"/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 строится от частных задач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общим (решение математических задач) и в конце курса презентация проекта.</w:t>
      </w:r>
    </w:p>
    <w:p w:rsidR="000B79D4" w:rsidRDefault="00AD0392">
      <w:pPr>
        <w:pStyle w:val="ae"/>
        <w:numPr>
          <w:ilvl w:val="0"/>
          <w:numId w:val="12"/>
        </w:numPr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Практическая направленность</w:t>
      </w:r>
    </w:p>
    <w:p w:rsidR="000B79D4" w:rsidRDefault="00AD0392">
      <w:pPr>
        <w:pStyle w:val="ae"/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занятий направлено на освое</w:t>
      </w:r>
      <w:r>
        <w:rPr>
          <w:color w:val="000000"/>
          <w:sz w:val="28"/>
          <w:szCs w:val="28"/>
        </w:rPr>
        <w:t>ние проектной деятельности, которая пригодится в дальнейшей работе, на решение занимательных задач, которые впоследствии помогут ребятам принимать участие в школьных олимпиадах и других математических играх и конкурсах.</w:t>
      </w:r>
    </w:p>
    <w:p w:rsidR="000B79D4" w:rsidRDefault="00AD0392">
      <w:pPr>
        <w:pStyle w:val="ae"/>
        <w:numPr>
          <w:ilvl w:val="0"/>
          <w:numId w:val="13"/>
        </w:numPr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Обеспечение мотивации</w:t>
      </w:r>
    </w:p>
    <w:p w:rsidR="000B79D4" w:rsidRDefault="00AD0392">
      <w:pPr>
        <w:pStyle w:val="a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Во-первых, раз</w:t>
      </w:r>
      <w:r>
        <w:rPr>
          <w:color w:val="000000"/>
          <w:sz w:val="28"/>
          <w:szCs w:val="28"/>
        </w:rPr>
        <w:t>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математике, овладение методом проектов.</w:t>
      </w:r>
    </w:p>
    <w:p w:rsidR="000B79D4" w:rsidRDefault="000B79D4">
      <w:pPr>
        <w:pStyle w:val="ae"/>
        <w:spacing w:before="0" w:after="0"/>
        <w:rPr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  <w:lang w:val="en-US"/>
        </w:rPr>
      </w:pPr>
    </w:p>
    <w:p w:rsidR="00AD0392" w:rsidRDefault="00AD0392">
      <w:pPr>
        <w:pStyle w:val="ae"/>
        <w:spacing w:before="0" w:after="0"/>
        <w:rPr>
          <w:rFonts w:cs="Tahoma"/>
          <w:color w:val="000000"/>
          <w:sz w:val="28"/>
          <w:szCs w:val="28"/>
          <w:lang w:val="en-US"/>
        </w:rPr>
      </w:pPr>
    </w:p>
    <w:p w:rsidR="00AD0392" w:rsidRPr="00AD0392" w:rsidRDefault="00AD0392">
      <w:pPr>
        <w:pStyle w:val="ae"/>
        <w:spacing w:before="0" w:after="0"/>
        <w:rPr>
          <w:rFonts w:cs="Tahoma"/>
          <w:color w:val="000000"/>
          <w:sz w:val="28"/>
          <w:szCs w:val="28"/>
          <w:lang w:val="en-US"/>
        </w:rPr>
      </w:pPr>
    </w:p>
    <w:p w:rsidR="000B79D4" w:rsidRDefault="000B79D4">
      <w:pPr>
        <w:pStyle w:val="ae"/>
        <w:spacing w:before="0" w:after="0"/>
        <w:rPr>
          <w:rFonts w:cs="Tahoma"/>
          <w:color w:val="000000"/>
          <w:sz w:val="28"/>
          <w:szCs w:val="28"/>
        </w:rPr>
      </w:pPr>
    </w:p>
    <w:p w:rsidR="000B79D4" w:rsidRDefault="00AD0392">
      <w:pPr>
        <w:pStyle w:val="ae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 xml:space="preserve">Основные виды </w:t>
      </w:r>
      <w:r>
        <w:rPr>
          <w:b/>
          <w:bCs/>
          <w:i/>
          <w:iCs/>
          <w:color w:val="000000"/>
          <w:sz w:val="28"/>
          <w:szCs w:val="28"/>
        </w:rPr>
        <w:t>деятельности учащихся:</w:t>
      </w:r>
    </w:p>
    <w:p w:rsidR="000B79D4" w:rsidRDefault="00AD0392">
      <w:pPr>
        <w:pStyle w:val="ae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математических задач;</w:t>
      </w:r>
    </w:p>
    <w:p w:rsidR="000B79D4" w:rsidRDefault="00AD0392">
      <w:pPr>
        <w:pStyle w:val="ae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математических газет;</w:t>
      </w:r>
    </w:p>
    <w:p w:rsidR="000B79D4" w:rsidRDefault="00AD0392">
      <w:pPr>
        <w:pStyle w:val="ae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математической олимпиаде, международной игре «Кенгуру»;</w:t>
      </w:r>
    </w:p>
    <w:p w:rsidR="000B79D4" w:rsidRDefault="00AD0392">
      <w:pPr>
        <w:pStyle w:val="ae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с научно-популярной литературой, связанной с математикой;</w:t>
      </w:r>
    </w:p>
    <w:p w:rsidR="000B79D4" w:rsidRDefault="00AD0392">
      <w:pPr>
        <w:pStyle w:val="ae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проекта, творческих рабо</w:t>
      </w:r>
      <w:r>
        <w:rPr>
          <w:color w:val="000000"/>
          <w:sz w:val="28"/>
          <w:szCs w:val="28"/>
        </w:rPr>
        <w:t>т;</w:t>
      </w:r>
    </w:p>
    <w:p w:rsidR="000B79D4" w:rsidRDefault="00AD0392">
      <w:pPr>
        <w:pStyle w:val="ae"/>
        <w:numPr>
          <w:ilvl w:val="0"/>
          <w:numId w:val="14"/>
        </w:numPr>
      </w:pPr>
      <w:r>
        <w:rPr>
          <w:color w:val="000000"/>
          <w:sz w:val="28"/>
          <w:szCs w:val="28"/>
        </w:rPr>
        <w:t>самостоятельная работа; работа в парах, в группах.</w:t>
      </w: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sz w:val="28"/>
          <w:szCs w:val="28"/>
        </w:rPr>
      </w:pPr>
    </w:p>
    <w:p w:rsidR="000B79D4" w:rsidRDefault="000B79D4">
      <w:pPr>
        <w:pStyle w:val="ae"/>
        <w:rPr>
          <w:rFonts w:cs="Tahoma"/>
          <w:color w:val="000000"/>
          <w:lang w:val="en-US"/>
        </w:rPr>
      </w:pPr>
    </w:p>
    <w:p w:rsidR="00AD0392" w:rsidRDefault="00AD0392">
      <w:pPr>
        <w:pStyle w:val="ae"/>
        <w:rPr>
          <w:rFonts w:cs="Tahoma"/>
          <w:color w:val="000000"/>
          <w:lang w:val="en-US"/>
        </w:rPr>
      </w:pPr>
    </w:p>
    <w:p w:rsidR="00AD0392" w:rsidRPr="00AD0392" w:rsidRDefault="00AD0392">
      <w:pPr>
        <w:pStyle w:val="ae"/>
        <w:rPr>
          <w:rFonts w:cs="Tahoma"/>
          <w:color w:val="000000"/>
          <w:lang w:val="en-US"/>
        </w:rPr>
      </w:pPr>
    </w:p>
    <w:p w:rsidR="000B79D4" w:rsidRDefault="00AD0392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Основная цель </w:t>
      </w:r>
      <w:r>
        <w:rPr>
          <w:rFonts w:ascii="Times New Roman" w:hAnsi="Times New Roman"/>
          <w:b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Данный курс ставит перед собой основную цель – научить решать (любые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адачи, научить работать с задачей, анализировать каждую задачу и процесс ее решения, </w:t>
      </w:r>
      <w:r>
        <w:rPr>
          <w:rFonts w:ascii="Times New Roman" w:hAnsi="Times New Roman" w:cs="Times New Roman"/>
          <w:sz w:val="28"/>
          <w:szCs w:val="28"/>
        </w:rPr>
        <w:t>выделяя из него общие приемы и способы, т.е., научить такому подходу к задаче, при котором задача выступает как объект тщательного изучения, исследования, а ее решение – как объект конструирования и изобретение. Таким образом, изучение предмета будет спосо</w:t>
      </w:r>
      <w:r>
        <w:rPr>
          <w:rFonts w:ascii="Times New Roman" w:hAnsi="Times New Roman" w:cs="Times New Roman"/>
          <w:sz w:val="28"/>
          <w:szCs w:val="28"/>
        </w:rPr>
        <w:t>бствовать формированию основных способов математической деятельности.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AD03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Кроме того, целями предмета ставятся:</w:t>
      </w:r>
    </w:p>
    <w:p w:rsidR="000B79D4" w:rsidRDefault="00AD0392">
      <w:pPr>
        <w:numPr>
          <w:ilvl w:val="0"/>
          <w:numId w:val="3"/>
        </w:numPr>
        <w:tabs>
          <w:tab w:val="left" w:pos="567"/>
          <w:tab w:val="left" w:pos="18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и умений, приобретенных учащимися ранее;</w:t>
      </w:r>
    </w:p>
    <w:p w:rsidR="000B79D4" w:rsidRDefault="00AD0392">
      <w:pPr>
        <w:numPr>
          <w:ilvl w:val="0"/>
          <w:numId w:val="3"/>
        </w:numPr>
        <w:tabs>
          <w:tab w:val="left" w:pos="567"/>
          <w:tab w:val="left" w:pos="18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Целенаправленное повторение ранее изученного материала;</w:t>
      </w:r>
    </w:p>
    <w:p w:rsidR="000B79D4" w:rsidRDefault="00AD0392">
      <w:pPr>
        <w:numPr>
          <w:ilvl w:val="0"/>
          <w:numId w:val="3"/>
        </w:numPr>
        <w:tabs>
          <w:tab w:val="left" w:pos="567"/>
          <w:tab w:val="left" w:pos="18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формально-оперативных алгебраических умений до уровня, позволяющих уверенно использовать их при решении задач математики и смежных предметов (физика,  информатики и др.)</w:t>
      </w:r>
    </w:p>
    <w:p w:rsidR="000B79D4" w:rsidRDefault="00AD0392">
      <w:pPr>
        <w:numPr>
          <w:ilvl w:val="0"/>
          <w:numId w:val="3"/>
        </w:numPr>
        <w:tabs>
          <w:tab w:val="left" w:pos="567"/>
          <w:tab w:val="left" w:pos="18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аппарата уравнений как основного средства математического моделирования  прик</w:t>
      </w:r>
      <w:r>
        <w:rPr>
          <w:rFonts w:ascii="Times New Roman" w:hAnsi="Times New Roman" w:cs="Times New Roman"/>
          <w:sz w:val="28"/>
          <w:szCs w:val="28"/>
        </w:rPr>
        <w:t>ладных задач</w:t>
      </w:r>
    </w:p>
    <w:p w:rsidR="000B79D4" w:rsidRDefault="00AD0392">
      <w:pPr>
        <w:numPr>
          <w:ilvl w:val="0"/>
          <w:numId w:val="3"/>
        </w:numPr>
        <w:tabs>
          <w:tab w:val="left" w:pos="567"/>
          <w:tab w:val="left" w:pos="18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функциональной подготовки школьников</w:t>
      </w:r>
    </w:p>
    <w:p w:rsidR="000B79D4" w:rsidRDefault="00AD0392">
      <w:pPr>
        <w:pStyle w:val="af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Необходимо отметить, что  в данном курсе высока доля самостоятельности учащихся, как на самом занятии, так и во время выполнения домашнего практикума. 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79D4" w:rsidRDefault="00AD0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а: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дать учени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ку возможность проанализировать свои   способности;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оказать ученику индивидуальную и систематическую помощь при повторении ранее изученных материалов по математике, а также при решении задач двумя основными способами: арифметическим и алгебраическим.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подготовить учащихся к самостоятельному решению математических задач;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помочь ученику выбрать  профиль в дальнейшем обучении  в средней  школе.</w:t>
      </w:r>
    </w:p>
    <w:p w:rsidR="000B79D4" w:rsidRDefault="000B79D4">
      <w:pPr>
        <w:pStyle w:val="ae"/>
        <w:spacing w:before="0" w:after="0"/>
        <w:jc w:val="both"/>
        <w:rPr>
          <w:b/>
          <w:iCs/>
          <w:sz w:val="28"/>
          <w:szCs w:val="28"/>
        </w:rPr>
      </w:pPr>
    </w:p>
    <w:p w:rsidR="000B79D4" w:rsidRDefault="00AD0392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Функции учебного </w:t>
      </w:r>
      <w:r>
        <w:rPr>
          <w:b/>
          <w:sz w:val="28"/>
          <w:szCs w:val="28"/>
        </w:rPr>
        <w:t>предмета</w:t>
      </w:r>
      <w:r>
        <w:rPr>
          <w:b/>
          <w:iCs/>
          <w:sz w:val="28"/>
          <w:szCs w:val="28"/>
        </w:rPr>
        <w:t>:</w:t>
      </w:r>
    </w:p>
    <w:p w:rsidR="000B79D4" w:rsidRDefault="00AD0392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ориентация на совершенствование навыков познавательной, организационной деятельности; </w:t>
      </w:r>
    </w:p>
    <w:p w:rsidR="000B79D4" w:rsidRDefault="00AD0392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компенсация недостатков обучения  математике. 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9D4" w:rsidRDefault="00AD0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0B79D4" w:rsidRDefault="00AD0392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Методы и формы обучения определяются требованиями по внеурочной деятельности, с  учетом  индивиду</w:t>
      </w:r>
      <w:r>
        <w:rPr>
          <w:sz w:val="28"/>
          <w:szCs w:val="28"/>
        </w:rPr>
        <w:t>альных и возрастных особенностей учащихся, развития и саморазвития личности. В связи с этим основные приоритеты методики изучения учебного курса:</w:t>
      </w:r>
    </w:p>
    <w:p w:rsidR="000B79D4" w:rsidRDefault="00AD039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через опыт и сотрудничество; </w:t>
      </w:r>
    </w:p>
    <w:p w:rsidR="000B79D4" w:rsidRDefault="00AD039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индивидуальных особенностей и потребностей учащихся; </w:t>
      </w:r>
    </w:p>
    <w:p w:rsidR="000B79D4" w:rsidRDefault="00AD039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интерактивно</w:t>
      </w:r>
      <w:r>
        <w:rPr>
          <w:rFonts w:ascii="Times New Roman" w:hAnsi="Times New Roman" w:cs="Times New Roman"/>
          <w:sz w:val="28"/>
          <w:szCs w:val="28"/>
        </w:rPr>
        <w:t xml:space="preserve">сть (работа в малых группах на зачетных занятиях, ролевые игры, тренинги,  метод проектов); </w:t>
      </w:r>
    </w:p>
    <w:p w:rsidR="000B79D4" w:rsidRDefault="00AD039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личностно-деятельностный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субъект–субъективный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подход. </w:t>
      </w:r>
    </w:p>
    <w:p w:rsidR="000B79D4" w:rsidRDefault="00AD03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Для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безусловно применимы такие формы работы, как лекция и семинар. П</w:t>
      </w:r>
      <w:r>
        <w:rPr>
          <w:rFonts w:ascii="Times New Roman" w:hAnsi="Times New Roman" w:cs="Times New Roman"/>
          <w:sz w:val="28"/>
          <w:szCs w:val="28"/>
        </w:rPr>
        <w:t>омимо этих традиционных форм рекомендуется использовать также дискуссии, выступления с докладами, содержащими отчет о выполнении индивидуального или группового домашнего задания или с содокладами, дополняющими лекцию учителя. Возможны различные формы творч</w:t>
      </w:r>
      <w:r>
        <w:rPr>
          <w:rFonts w:ascii="Times New Roman" w:hAnsi="Times New Roman" w:cs="Times New Roman"/>
          <w:sz w:val="28"/>
          <w:szCs w:val="28"/>
        </w:rPr>
        <w:t>еской работы учащихся, как например, «защита решения», отчет по результатам «поисковой» работы на страницах книг, журналов, сайтов в Интернете по указанной теме. Таким образом, данный учебный курс не исключает возможности проектной деятельности учащихся во</w:t>
      </w:r>
      <w:r>
        <w:rPr>
          <w:rFonts w:ascii="Times New Roman" w:hAnsi="Times New Roman" w:cs="Times New Roman"/>
          <w:sz w:val="28"/>
          <w:szCs w:val="28"/>
        </w:rPr>
        <w:t xml:space="preserve"> внеурочное время. Итогом такой деятельности могут быть творческие работы: стихотворения, рисунки и т.д.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Предлагаемый предмет является развитием системы ранее приобретенных программных знаний, его цель - создать целостное представление о</w:t>
      </w:r>
      <w:r>
        <w:rPr>
          <w:rFonts w:ascii="Times New Roman" w:hAnsi="Times New Roman" w:cs="Times New Roman"/>
          <w:sz w:val="28"/>
          <w:szCs w:val="28"/>
        </w:rPr>
        <w:t xml:space="preserve"> теме и значительно расширить спектр задач, посильных для учащихся.   Организация на занятиях должна несколько отличаться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: ученику необходимо давать время на размышление, учить рассуждать. В курсе заложена возможность дифференцированного обучени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Таким образом, программа применима для различных групп школьников, в том числе, не имеющих хорошей подготовки. В этом случае, учитель может сузить требования и предложить в качестве домашних заданий создание творческих работ, при э</w:t>
      </w:r>
      <w:r>
        <w:rPr>
          <w:rFonts w:ascii="Times New Roman" w:hAnsi="Times New Roman" w:cs="Times New Roman"/>
          <w:sz w:val="28"/>
          <w:szCs w:val="28"/>
        </w:rPr>
        <w:t>том у детей развивается интуитивно-ассоциативное мышление, что, несомненно, поможет им при выполнении заданий ГИА.</w:t>
      </w:r>
    </w:p>
    <w:p w:rsidR="000B79D4" w:rsidRDefault="00AD0392">
      <w:pPr>
        <w:pStyle w:val="32"/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Основная функция учителя </w:t>
      </w:r>
      <w:r>
        <w:rPr>
          <w:sz w:val="28"/>
          <w:szCs w:val="28"/>
        </w:rPr>
        <w:t xml:space="preserve">в данном предмете </w:t>
      </w:r>
      <w:r>
        <w:rPr>
          <w:i/>
          <w:sz w:val="28"/>
          <w:szCs w:val="28"/>
        </w:rPr>
        <w:t>состоит в «сопровождении» учащегося в его познавательной деятельности</w:t>
      </w:r>
      <w:r>
        <w:rPr>
          <w:sz w:val="28"/>
          <w:szCs w:val="28"/>
        </w:rPr>
        <w:t xml:space="preserve">, коррекции ранее полученных </w:t>
      </w:r>
      <w:r>
        <w:rPr>
          <w:sz w:val="28"/>
          <w:szCs w:val="28"/>
        </w:rPr>
        <w:t>учащимися ЗУН.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Default="000B79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9D4" w:rsidRPr="00AD0392" w:rsidRDefault="00AD0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материала</w:t>
      </w:r>
    </w:p>
    <w:p w:rsidR="000B79D4" w:rsidRPr="00AD0392" w:rsidRDefault="000B7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1.Из истории математики (12 ч).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Различные исторические сведения  о математике и математиках. Как люди научились считать. Практическое применение математики.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Часть 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Решение текстовых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(14ч).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текстовых задач и их примеры. Решение текстовой задачи. Этапы решения текстовой задачи. Решение текстовой задачи арифметическими приемами (по действиям). Решение задач методом составления уравнения, неравенства или их системы. Решения текстово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задачи с помощью графика. Чертеж к текстовой задаче и его значение для построения математической модели. Задачи на движение. Движение тел по течению и против течения. Равномерное и равноускоренное движение тел по прямой линии в одном направлении и навстр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ечу друг другу. Чтение графиков движения и применение их для решения текстовых задач. Решение текстовых задач с использованием элементов геометрии. Особенности выбора переменных и методики решения задач на работу. Составление таблицы данных задачи на работ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и ее значение для составления математической модели.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Часть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Приемы устного счета(3 ч)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спользование различных приемов для упрощения вычислений.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Итоговое занятие (1ч).</w:t>
      </w: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Pr="00AD0392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pStyle w:val="32"/>
        <w:spacing w:line="240" w:lineRule="auto"/>
        <w:ind w:firstLine="0"/>
        <w:rPr>
          <w:b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AD0392">
      <w:pPr>
        <w:spacing w:after="0" w:line="240" w:lineRule="auto"/>
        <w:ind w:left="72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tbl>
      <w:tblPr>
        <w:tblStyle w:val="af3"/>
        <w:tblW w:w="10683" w:type="dxa"/>
        <w:tblLook w:val="04A0"/>
      </w:tblPr>
      <w:tblGrid>
        <w:gridCol w:w="958"/>
        <w:gridCol w:w="7937"/>
        <w:gridCol w:w="1788"/>
      </w:tblGrid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Кол-во часов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истории математики. Как люди научились считать.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 измеряли в древности.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Старые  русские меры.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Метрическая система мер.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 науки о числах.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арифметики и алгебры.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у народов нашей Родины.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Машины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и шифры.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Комбинации и расположения.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Математические игры.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Зачетное занятие.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right="142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Схематизация и моделирование при решении текстовых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14-16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среднюю скорость движения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17-19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left="133" w:firstLine="28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по реке.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20-22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left="133" w:firstLine="28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доли и проценты.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23-25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left="133" w:firstLine="28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смеси.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26-28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left="133" w:firstLine="28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29-30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left="133" w:firstLine="28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Комбинаторные задачи.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left="133" w:firstLine="28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Зачетное занятие.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32-34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left="133" w:firstLine="28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Приемы устного счета.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  <w:vAlign w:val="bottom"/>
          </w:tcPr>
          <w:p w:rsidR="000B79D4" w:rsidRDefault="00AD0392">
            <w:pPr>
              <w:spacing w:after="0" w:line="240" w:lineRule="auto"/>
              <w:ind w:left="133" w:firstLine="28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1788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0392" w:rsidRDefault="00AD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D4" w:rsidRDefault="00AD0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B79D4" w:rsidRDefault="000B7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683" w:type="dxa"/>
        <w:tblLook w:val="04A0"/>
      </w:tblPr>
      <w:tblGrid>
        <w:gridCol w:w="958"/>
        <w:gridCol w:w="5811"/>
        <w:gridCol w:w="1275"/>
        <w:gridCol w:w="1275"/>
        <w:gridCol w:w="1364"/>
      </w:tblGrid>
      <w:tr w:rsidR="000B79D4">
        <w:trPr>
          <w:trHeight w:val="319"/>
        </w:trPr>
        <w:tc>
          <w:tcPr>
            <w:tcW w:w="958" w:type="dxa"/>
            <w:vMerge w:val="restart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  <w:vMerge w:val="restart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639" w:type="dxa"/>
            <w:gridSpan w:val="2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B79D4">
        <w:trPr>
          <w:trHeight w:val="234"/>
        </w:trPr>
        <w:tc>
          <w:tcPr>
            <w:tcW w:w="958" w:type="dxa"/>
            <w:vMerge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 истории математики. Как люди научились считать.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  <w:vAlign w:val="center"/>
          </w:tcPr>
          <w:p w:rsidR="000B79D4" w:rsidRDefault="00AD039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 измеряли в древности.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Старые  русские меры.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Метрическая система мер.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 науки о числах.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арифметики и алгебры.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у народов нашей Родины.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Машины и математика.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и шифры.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Комбинации и расположения.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Математические игры.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Зачетное занятие.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Схематизация и моделирование при решении текстовых задач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среднюю скорость движения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среднюю скорость движения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среднюю скорость движения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 на движение по реке.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 на движение по реке.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 на движение по реке.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доли и проценты.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доли и проценты.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доли и проценты.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смеси.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смеси.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на смеси.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Комбинаторные задачи.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30.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Комбинаторные задачи.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Зачетное занятие.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Приемы устного счета.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Приемы устного счета.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Приемы устного счета.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9D4"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AD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  <w:tcMar>
              <w:left w:w="108" w:type="dxa"/>
            </w:tcMar>
          </w:tcPr>
          <w:p w:rsidR="000B79D4" w:rsidRDefault="000B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0B79D4" w:rsidRDefault="00AD039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рекомендованной литературы:</w:t>
      </w:r>
    </w:p>
    <w:p w:rsidR="000B79D4" w:rsidRDefault="00AD0392">
      <w:pPr>
        <w:pStyle w:val="af1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учителя</w:t>
      </w:r>
    </w:p>
    <w:p w:rsidR="000B79D4" w:rsidRDefault="00AD0392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Виленкин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Потапов В. Задачник-практикум </w:t>
      </w:r>
      <w:r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вероятностей</w:t>
      </w:r>
      <w:r>
        <w:rPr>
          <w:rFonts w:ascii="Times New Roman" w:hAnsi="Times New Roman" w:cs="Times New Roman"/>
          <w:sz w:val="28"/>
          <w:szCs w:val="28"/>
        </w:rPr>
        <w:t xml:space="preserve"> с элементами комбинаторики и математической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79D4" w:rsidRDefault="00AD0392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Пичурин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 «За страницами алгебры», Москва: Просвещение, 1990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79D4" w:rsidRDefault="00AD0392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Глейзер. Г.И. «История математики в школе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.». Пособие для учителей. М.: Просвещение, 1982</w:t>
      </w:r>
    </w:p>
    <w:p w:rsidR="000B79D4" w:rsidRDefault="00AD039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Фридман Л.М., Турецкий Е.Н. Как науч</w:t>
      </w:r>
      <w:r>
        <w:rPr>
          <w:rFonts w:ascii="Times New Roman" w:hAnsi="Times New Roman" w:cs="Times New Roman"/>
          <w:sz w:val="28"/>
          <w:szCs w:val="28"/>
        </w:rPr>
        <w:t>иться решать задачи: Кн. Для учащихся ст. классов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Просвещение, 1989.</w:t>
      </w:r>
    </w:p>
    <w:p w:rsidR="000B79D4" w:rsidRDefault="00AD039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  Текстовые задачи: 7 – 11 классы: Учебное пособие по математике. – М.: ООО «ТИД   «Русское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слово-РС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2003</w:t>
      </w:r>
    </w:p>
    <w:p w:rsidR="000B79D4" w:rsidRDefault="00AD039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 Обучение решению текстовых задач в 5 –</w:t>
      </w:r>
      <w:r>
        <w:rPr>
          <w:rFonts w:ascii="Times New Roman" w:hAnsi="Times New Roman" w:cs="Times New Roman"/>
          <w:sz w:val="28"/>
          <w:szCs w:val="28"/>
        </w:rPr>
        <w:t xml:space="preserve"> 6 классах: Методическое пособие для учителя.   – М.: ООО «ТИД «Русское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слово-РС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2001</w:t>
      </w:r>
    </w:p>
    <w:p w:rsidR="000B79D4" w:rsidRDefault="000B79D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pStyle w:val="af1"/>
        <w:jc w:val="both"/>
        <w:rPr>
          <w:b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AD0392">
      <w:pPr>
        <w:pStyle w:val="af2"/>
        <w:rPr>
          <w:b/>
          <w:sz w:val="32"/>
        </w:rPr>
      </w:pPr>
      <w:bookmarkStart w:id="0" w:name="bookmark6"/>
      <w:bookmarkEnd w:id="0"/>
      <w:r>
        <w:rPr>
          <w:b/>
          <w:sz w:val="32"/>
        </w:rPr>
        <w:t xml:space="preserve">Личностные, </w:t>
      </w:r>
      <w:proofErr w:type="spellStart"/>
      <w:r>
        <w:rPr>
          <w:b/>
          <w:sz w:val="32"/>
        </w:rPr>
        <w:t>метапредметные</w:t>
      </w:r>
      <w:proofErr w:type="spellEnd"/>
      <w:r>
        <w:rPr>
          <w:b/>
          <w:sz w:val="32"/>
        </w:rPr>
        <w:t xml:space="preserve"> и предметные результаты освоения курса внеурочной деятельности:</w:t>
      </w:r>
    </w:p>
    <w:p w:rsidR="000B79D4" w:rsidRDefault="00AD0392">
      <w:pPr>
        <w:pStyle w:val="4"/>
        <w:shd w:val="clear" w:color="auto" w:fill="auto"/>
        <w:spacing w:before="0" w:line="360" w:lineRule="auto"/>
        <w:ind w:left="20" w:right="20" w:firstLine="720"/>
        <w:jc w:val="left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Личностным результатом </w:t>
      </w:r>
      <w:r>
        <w:rPr>
          <w:sz w:val="28"/>
          <w:szCs w:val="28"/>
        </w:rPr>
        <w:t>изучения предмета является формирование следующих умений и качеств: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развитие умений ясно, точно и грамотно излагать свои мысли в устной и письменной речи, понимать смысл поставленной задачи;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 xml:space="preserve"> мышления, общекультурное и интеллектуальное развит</w:t>
      </w:r>
      <w:r>
        <w:rPr>
          <w:sz w:val="28"/>
          <w:szCs w:val="28"/>
        </w:rPr>
        <w:t>ие, инициатива, находчивость, активность при решении математических задач;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формирование готовности к саморазвитию, дальнейшему обучению;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выстраивать конструкции (устные и письменные) с использованием математической терминологии и символики, выдвигать арг</w:t>
      </w:r>
      <w:r>
        <w:rPr>
          <w:sz w:val="28"/>
          <w:szCs w:val="28"/>
        </w:rPr>
        <w:t xml:space="preserve">ументацию, выполнять перевод текстов с обыденного языка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математический и обратно;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стремление к самоконтролю процесса и результата деятельности;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способность к эмоциональному восприятию математических понятий, </w:t>
      </w:r>
      <w:proofErr w:type="gramStart"/>
      <w:r>
        <w:rPr>
          <w:sz w:val="28"/>
          <w:szCs w:val="28"/>
        </w:rPr>
        <w:t>логических рассуждений</w:t>
      </w:r>
      <w:proofErr w:type="gramEnd"/>
      <w:r>
        <w:rPr>
          <w:sz w:val="28"/>
          <w:szCs w:val="28"/>
        </w:rPr>
        <w:t xml:space="preserve">, способов решения </w:t>
      </w:r>
      <w:r>
        <w:rPr>
          <w:sz w:val="28"/>
          <w:szCs w:val="28"/>
        </w:rPr>
        <w:t>задач, рассматриваемых проблем.</w:t>
      </w:r>
    </w:p>
    <w:p w:rsidR="000B79D4" w:rsidRDefault="00AD0392">
      <w:pPr>
        <w:pStyle w:val="4"/>
        <w:shd w:val="clear" w:color="auto" w:fill="auto"/>
        <w:spacing w:before="0" w:line="360" w:lineRule="auto"/>
        <w:ind w:left="20" w:right="20" w:firstLine="720"/>
        <w:jc w:val="left"/>
        <w:rPr>
          <w:sz w:val="28"/>
          <w:szCs w:val="28"/>
        </w:rPr>
      </w:pPr>
      <w:proofErr w:type="spellStart"/>
      <w:r>
        <w:rPr>
          <w:rStyle w:val="a7"/>
          <w:sz w:val="28"/>
          <w:szCs w:val="28"/>
        </w:rPr>
        <w:t>Метапредметным</w:t>
      </w:r>
      <w:proofErr w:type="spellEnd"/>
      <w:r>
        <w:rPr>
          <w:rStyle w:val="a7"/>
          <w:sz w:val="28"/>
          <w:szCs w:val="28"/>
        </w:rPr>
        <w:t xml:space="preserve"> результатом </w:t>
      </w:r>
      <w:r>
        <w:rPr>
          <w:sz w:val="28"/>
          <w:szCs w:val="28"/>
        </w:rPr>
        <w:t xml:space="preserve">изучения курса является формирование </w:t>
      </w:r>
      <w:r>
        <w:rPr>
          <w:sz w:val="28"/>
          <w:szCs w:val="28"/>
        </w:rPr>
        <w:lastRenderedPageBreak/>
        <w:t>универсальных учебных действий (УУД).</w:t>
      </w:r>
    </w:p>
    <w:p w:rsidR="000B79D4" w:rsidRDefault="00AD0392">
      <w:pPr>
        <w:pStyle w:val="36"/>
        <w:shd w:val="clear" w:color="auto" w:fill="auto"/>
        <w:spacing w:before="0" w:after="0" w:line="36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Регулятивные УУД: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самостоятельно обнаруживать и формулировать учебную проблему, определять цель УД;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выдвигать версии реш</w:t>
      </w:r>
      <w:r>
        <w:rPr>
          <w:sz w:val="28"/>
          <w:szCs w:val="28"/>
        </w:rPr>
        <w:t xml:space="preserve">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предложенных, а также искать их самостоятельно;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80" w:right="20" w:hanging="4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составлять (индивидуально или в группе) план решения проблемы (выполнения проект</w:t>
      </w:r>
      <w:r>
        <w:rPr>
          <w:sz w:val="28"/>
          <w:szCs w:val="28"/>
        </w:rPr>
        <w:t>а);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>разрабатывать простейшие алгоритмы на материале выполнения действий с натуральными числами, обыкновенными и десятичными дробями, положительными и отрицательными числами;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>совершенствовать в диалоге с учителем самостоятельно выбранные критерии оценки.</w:t>
      </w:r>
    </w:p>
    <w:p w:rsidR="000B79D4" w:rsidRDefault="00AD0392">
      <w:pPr>
        <w:pStyle w:val="4"/>
        <w:shd w:val="clear" w:color="auto" w:fill="auto"/>
        <w:spacing w:before="0" w:line="360" w:lineRule="auto"/>
        <w:ind w:left="700" w:right="20" w:firstLine="0"/>
        <w:jc w:val="left"/>
        <w:rPr>
          <w:sz w:val="28"/>
          <w:szCs w:val="28"/>
        </w:rPr>
      </w:pPr>
      <w:r>
        <w:rPr>
          <w:rStyle w:val="0pt"/>
          <w:sz w:val="28"/>
          <w:szCs w:val="28"/>
        </w:rPr>
        <w:t>Познавательные УУД:</w:t>
      </w:r>
    </w:p>
    <w:p w:rsidR="000B79D4" w:rsidRDefault="00AD0392">
      <w:pPr>
        <w:pStyle w:val="4"/>
        <w:shd w:val="clear" w:color="auto" w:fill="auto"/>
        <w:spacing w:before="0" w:line="360" w:lineRule="auto"/>
        <w:ind w:left="700"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>формировать представление о математической науке как сфере человеческой деятельности, о ее значимости в развитии цивилизации; проводить наблюдение и эксперимент под руководством учителя; осуществлять расширенный поиск информации с испол</w:t>
      </w:r>
      <w:r>
        <w:rPr>
          <w:sz w:val="28"/>
          <w:szCs w:val="28"/>
        </w:rPr>
        <w:t>ьзованием ресурсов библиотек и Интернета;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>определять возможные источники необходимых сведений, анализировать найденную информацию и оценивать ее достоверность;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>использовать компьютерные и коммуникационные технологии для достижения своих целей;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создавать и </w:t>
      </w:r>
      <w:r>
        <w:rPr>
          <w:sz w:val="28"/>
          <w:szCs w:val="28"/>
        </w:rPr>
        <w:t>преобразовывать модели и схемы для решения задач; осуществлять выбор наиболее эффективных способов решения задач в зависимости от конкретных условий;</w:t>
      </w:r>
    </w:p>
    <w:p w:rsidR="000B79D4" w:rsidRDefault="00AD0392">
      <w:pPr>
        <w:pStyle w:val="4"/>
        <w:numPr>
          <w:ilvl w:val="0"/>
          <w:numId w:val="8"/>
        </w:numPr>
        <w:shd w:val="clear" w:color="auto" w:fill="auto"/>
        <w:spacing w:before="0" w:line="360" w:lineRule="auto"/>
        <w:ind w:left="560" w:right="960"/>
        <w:jc w:val="left"/>
        <w:rPr>
          <w:sz w:val="28"/>
          <w:szCs w:val="28"/>
        </w:rPr>
      </w:pPr>
      <w:r>
        <w:rPr>
          <w:sz w:val="28"/>
          <w:szCs w:val="28"/>
        </w:rPr>
        <w:t>анализировать, сравнивать, классифицировать и обобщать факты и явления; давать определения понятиям.</w:t>
      </w:r>
    </w:p>
    <w:p w:rsidR="000B79D4" w:rsidRDefault="00AD0392">
      <w:pPr>
        <w:pStyle w:val="4"/>
        <w:shd w:val="clear" w:color="auto" w:fill="auto"/>
        <w:spacing w:before="0" w:line="360" w:lineRule="auto"/>
        <w:ind w:left="560" w:right="20" w:firstLine="140"/>
        <w:jc w:val="left"/>
        <w:rPr>
          <w:sz w:val="28"/>
          <w:szCs w:val="28"/>
        </w:rPr>
      </w:pPr>
      <w:r>
        <w:rPr>
          <w:rStyle w:val="0pt"/>
          <w:sz w:val="28"/>
          <w:szCs w:val="28"/>
        </w:rPr>
        <w:t>Комму</w:t>
      </w:r>
      <w:r>
        <w:rPr>
          <w:rStyle w:val="0pt"/>
          <w:sz w:val="28"/>
          <w:szCs w:val="28"/>
        </w:rPr>
        <w:t>никативные УУД:</w:t>
      </w:r>
    </w:p>
    <w:p w:rsidR="000B79D4" w:rsidRDefault="00AD0392">
      <w:pPr>
        <w:pStyle w:val="4"/>
        <w:shd w:val="clear" w:color="auto" w:fill="auto"/>
        <w:spacing w:before="0" w:line="360" w:lineRule="auto"/>
        <w:ind w:left="560" w:right="20" w:firstLine="140"/>
        <w:jc w:val="left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самостоятельно организовывать учебное взаимодействие в группе (определять общие цели, договариваться друг с другом и т. д.); в дискуссии уметь </w:t>
      </w:r>
      <w:r>
        <w:rPr>
          <w:sz w:val="28"/>
          <w:szCs w:val="28"/>
        </w:rPr>
        <w:lastRenderedPageBreak/>
        <w:t>выдвинуть аргументы и контраргументы;</w:t>
      </w:r>
    </w:p>
    <w:p w:rsidR="000B79D4" w:rsidRDefault="00AD0392">
      <w:pPr>
        <w:pStyle w:val="4"/>
        <w:shd w:val="clear" w:color="auto" w:fill="auto"/>
        <w:spacing w:before="0" w:line="360" w:lineRule="auto"/>
        <w:ind w:left="560"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учиться </w:t>
      </w:r>
      <w:proofErr w:type="gramStart"/>
      <w:r>
        <w:rPr>
          <w:sz w:val="28"/>
          <w:szCs w:val="28"/>
        </w:rPr>
        <w:t>критично</w:t>
      </w:r>
      <w:proofErr w:type="gramEnd"/>
      <w:r>
        <w:rPr>
          <w:sz w:val="28"/>
          <w:szCs w:val="28"/>
        </w:rPr>
        <w:t xml:space="preserve"> относиться к своему мнению, с достоинство</w:t>
      </w:r>
      <w:r>
        <w:rPr>
          <w:sz w:val="28"/>
          <w:szCs w:val="28"/>
        </w:rPr>
        <w:t>м признавать ошибочность своего мнения и корректировать его;</w:t>
      </w:r>
    </w:p>
    <w:p w:rsidR="000B79D4" w:rsidRDefault="00AD0392">
      <w:pPr>
        <w:pStyle w:val="4"/>
        <w:shd w:val="clear" w:color="auto" w:fill="auto"/>
        <w:tabs>
          <w:tab w:val="center" w:pos="7050"/>
          <w:tab w:val="left" w:pos="7640"/>
        </w:tabs>
        <w:spacing w:before="0" w:line="360" w:lineRule="auto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понимая позицию другого, различать в его речи:</w:t>
      </w:r>
      <w:r>
        <w:rPr>
          <w:sz w:val="28"/>
          <w:szCs w:val="28"/>
        </w:rPr>
        <w:tab/>
        <w:t>мнение</w:t>
      </w:r>
      <w:r>
        <w:rPr>
          <w:sz w:val="28"/>
          <w:szCs w:val="28"/>
        </w:rPr>
        <w:tab/>
        <w:t>(точку зрения),</w:t>
      </w:r>
    </w:p>
    <w:p w:rsidR="000B79D4" w:rsidRDefault="00AD0392">
      <w:pPr>
        <w:pStyle w:val="4"/>
        <w:shd w:val="clear" w:color="auto" w:fill="auto"/>
        <w:spacing w:before="0" w:line="360" w:lineRule="auto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доказательство (аргументы), факты (гипотезы, аксиомы, теории);</w:t>
      </w:r>
    </w:p>
    <w:p w:rsidR="000B79D4" w:rsidRDefault="00AD0392">
      <w:pPr>
        <w:pStyle w:val="4"/>
        <w:shd w:val="clear" w:color="auto" w:fill="auto"/>
        <w:spacing w:before="0" w:line="360" w:lineRule="auto"/>
        <w:ind w:left="560"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уметь взглянуть на ситуацию с иной позиции и договариваться с </w:t>
      </w:r>
      <w:r>
        <w:rPr>
          <w:sz w:val="28"/>
          <w:szCs w:val="28"/>
        </w:rPr>
        <w:t>людьми иных позиций.</w:t>
      </w:r>
    </w:p>
    <w:p w:rsidR="000B79D4" w:rsidRDefault="000B79D4">
      <w:pPr>
        <w:pStyle w:val="4"/>
        <w:shd w:val="clear" w:color="auto" w:fill="auto"/>
        <w:spacing w:before="0" w:line="360" w:lineRule="auto"/>
        <w:ind w:left="560" w:right="20" w:firstLine="0"/>
        <w:jc w:val="left"/>
        <w:rPr>
          <w:sz w:val="28"/>
          <w:szCs w:val="28"/>
        </w:rPr>
      </w:pPr>
    </w:p>
    <w:p w:rsidR="000B79D4" w:rsidRDefault="000B79D4">
      <w:pPr>
        <w:pStyle w:val="4"/>
        <w:shd w:val="clear" w:color="auto" w:fill="auto"/>
        <w:spacing w:before="0" w:line="360" w:lineRule="auto"/>
        <w:ind w:left="560" w:right="20" w:firstLine="0"/>
        <w:jc w:val="left"/>
        <w:rPr>
          <w:sz w:val="28"/>
          <w:szCs w:val="28"/>
        </w:rPr>
      </w:pPr>
    </w:p>
    <w:p w:rsidR="000B79D4" w:rsidRDefault="000B79D4">
      <w:pPr>
        <w:pStyle w:val="4"/>
        <w:shd w:val="clear" w:color="auto" w:fill="auto"/>
        <w:spacing w:before="0" w:line="360" w:lineRule="auto"/>
        <w:ind w:left="560" w:right="20" w:firstLine="0"/>
        <w:jc w:val="left"/>
        <w:rPr>
          <w:sz w:val="28"/>
          <w:szCs w:val="28"/>
        </w:rPr>
      </w:pPr>
    </w:p>
    <w:p w:rsidR="000B79D4" w:rsidRDefault="000B79D4">
      <w:pPr>
        <w:pStyle w:val="4"/>
        <w:shd w:val="clear" w:color="auto" w:fill="auto"/>
        <w:spacing w:before="0" w:line="360" w:lineRule="auto"/>
        <w:ind w:left="560" w:right="20" w:firstLine="0"/>
        <w:jc w:val="left"/>
        <w:rPr>
          <w:sz w:val="28"/>
          <w:szCs w:val="28"/>
        </w:rPr>
      </w:pPr>
    </w:p>
    <w:p w:rsidR="000B79D4" w:rsidRDefault="000B79D4">
      <w:pPr>
        <w:pStyle w:val="4"/>
        <w:shd w:val="clear" w:color="auto" w:fill="auto"/>
        <w:spacing w:before="0" w:line="360" w:lineRule="auto"/>
        <w:ind w:left="560" w:right="20" w:firstLine="0"/>
        <w:jc w:val="left"/>
        <w:rPr>
          <w:sz w:val="28"/>
          <w:szCs w:val="28"/>
        </w:rPr>
      </w:pPr>
    </w:p>
    <w:p w:rsidR="000B79D4" w:rsidRDefault="00AD0392">
      <w:pPr>
        <w:pStyle w:val="af2"/>
        <w:rPr>
          <w:b/>
          <w:sz w:val="32"/>
        </w:rPr>
      </w:pPr>
      <w:r>
        <w:rPr>
          <w:b/>
          <w:sz w:val="32"/>
        </w:rPr>
        <w:t>Ожидаемый результат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учащийся будет </w:t>
      </w:r>
      <w:r>
        <w:rPr>
          <w:rFonts w:ascii="Times New Roman" w:hAnsi="Times New Roman" w:cs="Times New Roman"/>
          <w:b/>
          <w:sz w:val="24"/>
          <w:szCs w:val="24"/>
        </w:rPr>
        <w:t xml:space="preserve">знать/понимать: 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задач;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применения моделирования;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математики как науки;</w:t>
      </w:r>
    </w:p>
    <w:p w:rsidR="000B79D4" w:rsidRDefault="00AD039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</w:t>
      </w:r>
      <w:r>
        <w:rPr>
          <w:rFonts w:ascii="Times New Roman" w:hAnsi="Times New Roman" w:cs="Times New Roman"/>
          <w:sz w:val="24"/>
          <w:szCs w:val="24"/>
        </w:rPr>
        <w:t>математики в повседневной жизни, а также как прикладного инструмента в будущей профессиональной деятельности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79D4" w:rsidRDefault="00AD039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задания, по типу приближенных к заданиям  государственной итоговой аттестации (базовую часть)</w:t>
      </w:r>
    </w:p>
    <w:p w:rsidR="000B79D4" w:rsidRDefault="00AD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 опыт</w:t>
      </w:r>
      <w:r>
        <w:rPr>
          <w:rFonts w:ascii="Times New Roman" w:hAnsi="Times New Roman" w:cs="Times New Roman"/>
          <w:sz w:val="24"/>
          <w:szCs w:val="24"/>
        </w:rPr>
        <w:t xml:space="preserve"> (в терминах компетентностей): </w:t>
      </w:r>
    </w:p>
    <w:p w:rsidR="000B79D4" w:rsidRDefault="00AD039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 группе, как на занятиях, так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79D4" w:rsidRDefault="00AD039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информацией, в том числе и получаемой посредством Интернет</w:t>
      </w: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0B79D4">
      <w:pPr>
        <w:pStyle w:val="4"/>
        <w:shd w:val="clear" w:color="auto" w:fill="auto"/>
        <w:spacing w:before="0" w:line="360" w:lineRule="auto"/>
        <w:ind w:right="20" w:firstLine="560"/>
        <w:jc w:val="left"/>
      </w:pPr>
    </w:p>
    <w:p w:rsidR="000B79D4" w:rsidRDefault="00AD0392">
      <w:pPr>
        <w:pStyle w:val="af2"/>
        <w:rPr>
          <w:b/>
          <w:sz w:val="28"/>
        </w:rPr>
      </w:pPr>
      <w:bookmarkStart w:id="1" w:name="bookmark10"/>
      <w:bookmarkEnd w:id="1"/>
      <w:r>
        <w:rPr>
          <w:b/>
          <w:sz w:val="28"/>
        </w:rPr>
        <w:t>Анкета</w:t>
      </w:r>
    </w:p>
    <w:p w:rsidR="000B79D4" w:rsidRDefault="00AD0392">
      <w:pPr>
        <w:pStyle w:val="4"/>
        <w:numPr>
          <w:ilvl w:val="0"/>
          <w:numId w:val="7"/>
        </w:numPr>
        <w:shd w:val="clear" w:color="auto" w:fill="auto"/>
        <w:spacing w:before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Заинтересовал ли вас факультативный курс?</w:t>
      </w:r>
    </w:p>
    <w:p w:rsidR="000B79D4" w:rsidRDefault="00AD0392">
      <w:pPr>
        <w:pStyle w:val="4"/>
        <w:numPr>
          <w:ilvl w:val="0"/>
          <w:numId w:val="7"/>
        </w:numPr>
        <w:shd w:val="clear" w:color="auto" w:fill="auto"/>
        <w:spacing w:before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Какая тема вас больше всего </w:t>
      </w:r>
      <w:r>
        <w:rPr>
          <w:sz w:val="28"/>
          <w:szCs w:val="28"/>
        </w:rPr>
        <w:t>заинтересовала и вы хотели бы изучить её глубже?</w:t>
      </w:r>
    </w:p>
    <w:p w:rsidR="000B79D4" w:rsidRDefault="00AD0392">
      <w:pPr>
        <w:pStyle w:val="4"/>
        <w:numPr>
          <w:ilvl w:val="0"/>
          <w:numId w:val="7"/>
        </w:numPr>
        <w:shd w:val="clear" w:color="auto" w:fill="auto"/>
        <w:spacing w:before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Как вы </w:t>
      </w:r>
      <w:proofErr w:type="gramStart"/>
      <w:r>
        <w:rPr>
          <w:sz w:val="28"/>
          <w:szCs w:val="28"/>
        </w:rPr>
        <w:t>думаете</w:t>
      </w:r>
      <w:proofErr w:type="gramEnd"/>
      <w:r>
        <w:rPr>
          <w:sz w:val="28"/>
          <w:szCs w:val="28"/>
        </w:rPr>
        <w:t xml:space="preserve"> пригодятся ли вам полученные знания в жизни?</w:t>
      </w:r>
    </w:p>
    <w:p w:rsidR="000B79D4" w:rsidRDefault="00AD0392">
      <w:pPr>
        <w:pStyle w:val="4"/>
        <w:numPr>
          <w:ilvl w:val="0"/>
          <w:numId w:val="7"/>
        </w:numPr>
        <w:shd w:val="clear" w:color="auto" w:fill="auto"/>
        <w:spacing w:before="0" w:line="360" w:lineRule="auto"/>
        <w:ind w:right="6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Оцените по пятибалльной шкале результаты освоения вами курса </w:t>
      </w:r>
    </w:p>
    <w:p w:rsidR="000B79D4" w:rsidRDefault="00AD0392">
      <w:pPr>
        <w:pStyle w:val="4"/>
        <w:shd w:val="clear" w:color="auto" w:fill="auto"/>
        <w:spacing w:before="0" w:line="360" w:lineRule="auto"/>
        <w:ind w:left="720" w:right="600" w:firstLine="0"/>
        <w:jc w:val="left"/>
        <w:rPr>
          <w:color w:val="00000A"/>
          <w:sz w:val="28"/>
          <w:szCs w:val="28"/>
          <w:shd w:val="clear" w:color="auto" w:fill="FFFFFF"/>
        </w:rPr>
      </w:pPr>
      <w:bookmarkStart w:id="2" w:name="_GoBack"/>
      <w:bookmarkEnd w:id="2"/>
      <w:r>
        <w:rPr>
          <w:sz w:val="28"/>
          <w:szCs w:val="28"/>
        </w:rPr>
        <w:t>Математика.</w:t>
      </w:r>
    </w:p>
    <w:p w:rsidR="000B79D4" w:rsidRDefault="00AD0392">
      <w:pPr>
        <w:pStyle w:val="af2"/>
        <w:rPr>
          <w:color w:val="0070C0"/>
        </w:rPr>
      </w:pPr>
      <w:r>
        <w:rPr>
          <w:rStyle w:val="a7"/>
          <w:rFonts w:eastAsiaTheme="minorHAnsi"/>
          <w:color w:val="0070C0"/>
          <w:sz w:val="28"/>
          <w:szCs w:val="28"/>
        </w:rPr>
        <w:t>Система оценивания</w:t>
      </w:r>
    </w:p>
    <w:p w:rsidR="000B79D4" w:rsidRDefault="00AD0392">
      <w:pPr>
        <w:pStyle w:val="4"/>
        <w:shd w:val="clear" w:color="auto" w:fill="auto"/>
        <w:spacing w:before="0" w:line="360" w:lineRule="auto"/>
        <w:ind w:right="20" w:firstLine="560"/>
        <w:jc w:val="left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ФГОС, задачами и содер</w:t>
      </w:r>
      <w:r>
        <w:rPr>
          <w:sz w:val="28"/>
          <w:szCs w:val="28"/>
        </w:rPr>
        <w:t xml:space="preserve">жанием программы внеурочной деятельности разработана система оценки предметных,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личностных достижений учащихся. Используется </w:t>
      </w:r>
      <w:proofErr w:type="spellStart"/>
      <w:r>
        <w:rPr>
          <w:sz w:val="28"/>
          <w:szCs w:val="28"/>
        </w:rPr>
        <w:t>безотметочная</w:t>
      </w:r>
      <w:proofErr w:type="spellEnd"/>
      <w:r>
        <w:rPr>
          <w:sz w:val="28"/>
          <w:szCs w:val="28"/>
        </w:rPr>
        <w:t xml:space="preserve"> накопительная система оценивания, характеризующая динамику индивидуальных образовательных достижений</w:t>
      </w:r>
      <w:r>
        <w:rPr>
          <w:sz w:val="28"/>
          <w:szCs w:val="28"/>
        </w:rPr>
        <w:t>. Результативность работы системы внеурочной деятельности так же определяется через анкетирование обучающихся и родителей, в ходе проведения творческих отчетов (презентации, конкурсы, соревнования), практические работы, самоанализ, самооценка, наблюдения.</w:t>
      </w:r>
    </w:p>
    <w:p w:rsidR="000B79D4" w:rsidRDefault="000B79D4">
      <w:pPr>
        <w:pStyle w:val="20"/>
        <w:shd w:val="clear" w:color="auto" w:fill="auto"/>
        <w:spacing w:after="0" w:line="360" w:lineRule="auto"/>
        <w:ind w:left="280" w:right="2100" w:firstLine="2100"/>
        <w:jc w:val="left"/>
        <w:rPr>
          <w:sz w:val="28"/>
          <w:szCs w:val="28"/>
        </w:rPr>
      </w:pPr>
    </w:p>
    <w:p w:rsidR="000B79D4" w:rsidRDefault="000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D4" w:rsidRDefault="000B79D4"/>
    <w:sectPr w:rsidR="000B79D4" w:rsidSect="000B79D4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1055"/>
    <w:multiLevelType w:val="multilevel"/>
    <w:tmpl w:val="910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28C50E3"/>
    <w:multiLevelType w:val="multilevel"/>
    <w:tmpl w:val="A71A052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42ABC"/>
    <w:multiLevelType w:val="multilevel"/>
    <w:tmpl w:val="5560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E557498"/>
    <w:multiLevelType w:val="multilevel"/>
    <w:tmpl w:val="929034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01E7485"/>
    <w:multiLevelType w:val="multilevel"/>
    <w:tmpl w:val="C194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303B71"/>
    <w:multiLevelType w:val="multilevel"/>
    <w:tmpl w:val="3E0A90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sz w:val="21"/>
        <w:szCs w:val="21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>
    <w:nsid w:val="4A264D00"/>
    <w:multiLevelType w:val="multilevel"/>
    <w:tmpl w:val="59A2FEA4"/>
    <w:lvl w:ilvl="0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</w:lvl>
    <w:lvl w:ilvl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>
    <w:nsid w:val="4CCA1FC5"/>
    <w:multiLevelType w:val="multilevel"/>
    <w:tmpl w:val="041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E8C7DCC"/>
    <w:multiLevelType w:val="multilevel"/>
    <w:tmpl w:val="AEC2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1BB07B9"/>
    <w:multiLevelType w:val="multilevel"/>
    <w:tmpl w:val="C4F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25D00"/>
    <w:multiLevelType w:val="multilevel"/>
    <w:tmpl w:val="3116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6B49275B"/>
    <w:multiLevelType w:val="multilevel"/>
    <w:tmpl w:val="34AE61D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sz w:val="21"/>
        <w:szCs w:val="21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>
    <w:nsid w:val="73415244"/>
    <w:multiLevelType w:val="multilevel"/>
    <w:tmpl w:val="A222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772B7735"/>
    <w:multiLevelType w:val="multilevel"/>
    <w:tmpl w:val="10A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7D1605B8"/>
    <w:multiLevelType w:val="multilevel"/>
    <w:tmpl w:val="21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11"/>
  </w:num>
  <w:num w:numId="9">
    <w:abstractNumId w:val="13"/>
  </w:num>
  <w:num w:numId="10">
    <w:abstractNumId w:val="14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79D4"/>
    <w:rsid w:val="000B79D4"/>
    <w:rsid w:val="00AD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D9"/>
    <w:pPr>
      <w:suppressAutoHyphens/>
      <w:spacing w:after="200"/>
    </w:pPr>
  </w:style>
  <w:style w:type="paragraph" w:styleId="1">
    <w:name w:val="heading 1"/>
    <w:basedOn w:val="a"/>
    <w:link w:val="10"/>
    <w:uiPriority w:val="9"/>
    <w:qFormat/>
    <w:rsid w:val="008859D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8859D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859D9"/>
    <w:rPr>
      <w:i/>
      <w:iCs/>
    </w:rPr>
  </w:style>
  <w:style w:type="character" w:customStyle="1" w:styleId="31">
    <w:name w:val="Основной текст с отступом 3 Знак"/>
    <w:basedOn w:val="a0"/>
    <w:link w:val="31"/>
    <w:rsid w:val="008859D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uiPriority w:val="99"/>
    <w:semiHidden/>
    <w:rsid w:val="008859D9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2"/>
    <w:uiPriority w:val="9"/>
    <w:rsid w:val="008859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-">
    <w:name w:val="Интернет-ссылка"/>
    <w:uiPriority w:val="99"/>
    <w:unhideWhenUsed/>
    <w:rsid w:val="008859D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59D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Без интервала Знак"/>
    <w:uiPriority w:val="1"/>
    <w:rsid w:val="00885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3"/>
    <w:basedOn w:val="a0"/>
    <w:rsid w:val="007324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4"/>
    <w:rsid w:val="001870F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4">
    <w:name w:val="Заголовок №3_"/>
    <w:basedOn w:val="a0"/>
    <w:link w:val="35"/>
    <w:rsid w:val="001870F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70F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1870F1"/>
    <w:rPr>
      <w:rFonts w:ascii="Times New Roman" w:eastAsia="Times New Roman" w:hAnsi="Times New Roman" w:cs="Times New Roman"/>
      <w:i/>
      <w:iCs/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6"/>
    <w:rsid w:val="001870F1"/>
    <w:rPr>
      <w:rFonts w:ascii="Times New Roman" w:eastAsia="Times New Roman" w:hAnsi="Times New Roman" w:cs="Times New Roman"/>
      <w:i/>
      <w:iCs/>
      <w:caps w:val="0"/>
      <w:smallCaps w:val="0"/>
      <w:color w:val="000000"/>
      <w:spacing w:val="2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a7">
    <w:name w:val="Основной текст + Полужирный"/>
    <w:basedOn w:val="a6"/>
    <w:rsid w:val="001870F1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a8">
    <w:name w:val="Выделенная цитата Знак"/>
    <w:basedOn w:val="a0"/>
    <w:uiPriority w:val="30"/>
    <w:rsid w:val="001870F1"/>
    <w:rPr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D1018E"/>
  </w:style>
  <w:style w:type="character" w:customStyle="1" w:styleId="ListLabel1">
    <w:name w:val="ListLabel 1"/>
    <w:rsid w:val="000B79D4"/>
    <w:rPr>
      <w:sz w:val="20"/>
    </w:rPr>
  </w:style>
  <w:style w:type="character" w:customStyle="1" w:styleId="ListLabel2">
    <w:name w:val="ListLabel 2"/>
    <w:rsid w:val="000B79D4"/>
    <w:rPr>
      <w:rFonts w:cs="Courier New"/>
    </w:rPr>
  </w:style>
  <w:style w:type="character" w:customStyle="1" w:styleId="ListLabel3">
    <w:name w:val="ListLabel 3"/>
    <w:rsid w:val="000B79D4"/>
    <w:rPr>
      <w:sz w:val="22"/>
    </w:rPr>
  </w:style>
  <w:style w:type="character" w:customStyle="1" w:styleId="ListLabel4">
    <w:name w:val="ListLabel 4"/>
    <w:rsid w:val="000B79D4"/>
    <w:rPr>
      <w:rFonts w:eastAsia="Times New Roman" w:cs="Times New Roman"/>
    </w:rPr>
  </w:style>
  <w:style w:type="character" w:customStyle="1" w:styleId="ListLabel5">
    <w:name w:val="ListLabel 5"/>
    <w:rsid w:val="000B79D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lang w:val="ru-RU" w:eastAsia="ru-RU" w:bidi="ru-RU"/>
    </w:rPr>
  </w:style>
  <w:style w:type="paragraph" w:customStyle="1" w:styleId="a9">
    <w:name w:val="Заголовок"/>
    <w:basedOn w:val="a"/>
    <w:next w:val="aa"/>
    <w:rsid w:val="000B79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B79D4"/>
    <w:pPr>
      <w:spacing w:after="140" w:line="288" w:lineRule="auto"/>
    </w:pPr>
  </w:style>
  <w:style w:type="paragraph" w:styleId="ab">
    <w:name w:val="List"/>
    <w:basedOn w:val="aa"/>
    <w:rsid w:val="000B79D4"/>
    <w:rPr>
      <w:rFonts w:cs="Mangal"/>
    </w:rPr>
  </w:style>
  <w:style w:type="paragraph" w:styleId="ac">
    <w:name w:val="Title"/>
    <w:basedOn w:val="a"/>
    <w:rsid w:val="000B79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rsid w:val="000B79D4"/>
    <w:pPr>
      <w:suppressLineNumbers/>
    </w:pPr>
    <w:rPr>
      <w:rFonts w:cs="Mangal"/>
    </w:rPr>
  </w:style>
  <w:style w:type="paragraph" w:styleId="ae">
    <w:name w:val="Normal (Web)"/>
    <w:basedOn w:val="a"/>
    <w:uiPriority w:val="99"/>
    <w:unhideWhenUsed/>
    <w:rsid w:val="008859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0"/>
    <w:rsid w:val="008859D9"/>
    <w:pPr>
      <w:spacing w:after="0" w:line="48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uiPriority w:val="99"/>
    <w:semiHidden/>
    <w:unhideWhenUsed/>
    <w:rsid w:val="008859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8859D9"/>
    <w:pPr>
      <w:ind w:left="720"/>
      <w:contextualSpacing/>
    </w:pPr>
  </w:style>
  <w:style w:type="paragraph" w:styleId="af1">
    <w:name w:val="No Spacing"/>
    <w:uiPriority w:val="1"/>
    <w:qFormat/>
    <w:rsid w:val="008859D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link w:val="a6"/>
    <w:rsid w:val="001870F1"/>
    <w:pPr>
      <w:widowControl w:val="0"/>
      <w:shd w:val="clear" w:color="auto" w:fill="FFFFFF"/>
      <w:spacing w:before="120" w:after="0" w:line="274" w:lineRule="exact"/>
      <w:ind w:hanging="5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7">
    <w:name w:val="Заголовок №3"/>
    <w:basedOn w:val="a"/>
    <w:link w:val="36"/>
    <w:rsid w:val="001870F1"/>
    <w:pPr>
      <w:widowControl w:val="0"/>
      <w:shd w:val="clear" w:color="auto" w:fill="FFFFFF"/>
      <w:spacing w:after="600"/>
      <w:outlineLvl w:val="2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1870F1"/>
    <w:pPr>
      <w:widowControl w:val="0"/>
      <w:shd w:val="clear" w:color="auto" w:fill="FFFFFF"/>
      <w:spacing w:after="54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6">
    <w:name w:val="Основной текст (3)"/>
    <w:basedOn w:val="a"/>
    <w:link w:val="35"/>
    <w:rsid w:val="001870F1"/>
    <w:pPr>
      <w:widowControl w:val="0"/>
      <w:shd w:val="clear" w:color="auto" w:fill="FFFFFF"/>
      <w:spacing w:before="600" w:after="120"/>
      <w:ind w:hanging="560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styleId="af2">
    <w:name w:val="Intense Quote"/>
    <w:basedOn w:val="a"/>
    <w:uiPriority w:val="30"/>
    <w:qFormat/>
    <w:rsid w:val="001870F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table" w:styleId="af3">
    <w:name w:val="Table Grid"/>
    <w:basedOn w:val="a1"/>
    <w:uiPriority w:val="59"/>
    <w:rsid w:val="008859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CF85D-649E-4C84-8C62-952F33F6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15</Pages>
  <Words>2612</Words>
  <Characters>14894</Characters>
  <Application>Microsoft Office Word</Application>
  <DocSecurity>0</DocSecurity>
  <Lines>124</Lines>
  <Paragraphs>34</Paragraphs>
  <ScaleCrop>false</ScaleCrop>
  <Company>Microsoft</Company>
  <LinksUpToDate>false</LinksUpToDate>
  <CharactersWithSpaces>17472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XTreme.ws</cp:lastModifiedBy>
  <cp:revision>14</cp:revision>
  <cp:lastPrinted>2018-09-22T11:25:00Z</cp:lastPrinted>
  <dcterms:created xsi:type="dcterms:W3CDTF">2016-10-09T12:43:00Z</dcterms:created>
  <dcterms:modified xsi:type="dcterms:W3CDTF">2018-10-08T16:43:00Z</dcterms:modified>
  <dc:language>ru-RU</dc:language>
</cp:coreProperties>
</file>