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79" w:rsidRPr="00DE7879" w:rsidRDefault="00DE7879" w:rsidP="00096717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E78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С.Х. Хут (а. Джиджихабль)</w:t>
      </w:r>
    </w:p>
    <w:p w:rsidR="00DE7879" w:rsidRDefault="00DE7879" w:rsidP="0009671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78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ТЕМБОТ МАГОМЕТОВИЧ – ЛИЦО НАШЕГО НАРОДА, </w:t>
      </w:r>
    </w:p>
    <w:p w:rsidR="00DE7879" w:rsidRPr="00DE7879" w:rsidRDefault="00DE7879" w:rsidP="0009671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78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ЕГО ИСТОРИЯ, ЕГО ЖИЗНЬ</w:t>
      </w:r>
    </w:p>
    <w:p w:rsidR="0040081F" w:rsidRPr="000469D8" w:rsidRDefault="00F14E5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мы говорим об Адыгее и о ее культурном наследии, первое имя, которое приходит на у</w:t>
      </w:r>
      <w:proofErr w:type="gram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м-</w:t>
      </w:r>
      <w:proofErr w:type="gramEnd"/>
      <w:r w:rsidR="0040081F"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Керашев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Тембот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Магометович, который является одним из ярких творцов художественных образов, доступных пониманию детей. Его рассказы, поэмы, романы находят отклик в душе, как взрослого</w:t>
      </w:r>
      <w:r w:rsidR="0040081F"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 и ребенка. П</w:t>
      </w:r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исатель становится другом каждому читающему человеку. </w:t>
      </w:r>
      <w:r w:rsidR="0040081F"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0081F"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Тембот</w:t>
      </w:r>
      <w:proofErr w:type="spellEnd"/>
      <w:r w:rsidR="0040081F"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Магометович — лицо нашего народа, его история, его жизнь. Он достоин того, чтобы его помнили, любили.</w:t>
      </w:r>
    </w:p>
    <w:p w:rsidR="0040081F" w:rsidRPr="000469D8" w:rsidRDefault="0040081F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Магометович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родился в крестьянской семье бывших мелких дворян в 1902 году в ауле Кошехабль. Отец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Магометовича был грамотным человеком и мечтал дать соответствующее образование своему сыну. Путь просвещения писателя начался с частной татарской школы Ибрагима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Юманкулова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ауле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Хатажукай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после чего он проучился год в учительской семинарии в Уфе, затем в реальном училище и школе второй ступени станицы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Абинской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Краснодарском политехническом институте.</w:t>
      </w:r>
    </w:p>
    <w:p w:rsidR="0040081F" w:rsidRPr="000469D8" w:rsidRDefault="0040081F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1929 году окончил Московский промышленно-экономический институт, затем вернулся в </w:t>
      </w:r>
      <w:proofErr w:type="gram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Адыгейскую</w:t>
      </w:r>
      <w:proofErr w:type="gram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АО, где был редактором областной газеты, потом управляющим Адыгейским национальным издательством. В 1931 году Президиумом Адыгейского областного исполкома Т.М.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назначен директором Адыгейского научно-исследовательского института краеведения и в этой должности проработал до 1934 года. Был доцентом в Краснодарском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</w:t>
      </w:r>
      <w:proofErr w:type="gram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туте (1934—1936),  научным сотрудником НИИ краеведения.</w:t>
      </w:r>
    </w:p>
    <w:p w:rsidR="0040081F" w:rsidRPr="000469D8" w:rsidRDefault="0040081F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1931 году Президиумом Адыгейского областного исполкома был назначен директором Адыгейского научно-исследовательского института краеведения, в этой должности он проработал до 1934 года, затем работал доцентом в Краснодарском институте (1934—1936), после чего вернулся научным сотрудником в НИИ краеведения.</w:t>
      </w:r>
    </w:p>
    <w:p w:rsidR="00CE2B70" w:rsidRPr="000469D8" w:rsidRDefault="00F14E5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Становление творчества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Тембота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Керашева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связано </w:t>
      </w:r>
      <w:proofErr w:type="gram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временем революционных потрясений и крутой перестройки сознания.</w:t>
      </w:r>
    </w:p>
    <w:p w:rsidR="00CE2B70" w:rsidRPr="000469D8" w:rsidRDefault="00F14E5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появляется адыгейская письменность,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Керашев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участие в ликвидации неграмотности. Он сам при этом собирает и записывает произведения устного поэтического творчества.</w:t>
      </w:r>
    </w:p>
    <w:p w:rsidR="0040081F" w:rsidRPr="000469D8" w:rsidRDefault="00F14E5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выходит первая газета на адыгейском языке, ее редактором становится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Тембот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2B70" w:rsidRPr="000469D8" w:rsidRDefault="00F14E5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Когда в Краснодаре открывается национальное издательство — им руководит начинающий писатель. Между тем, основным делом жизни становится творчество.</w:t>
      </w:r>
    </w:p>
    <w:p w:rsidR="0040081F" w:rsidRPr="000469D8" w:rsidRDefault="0040081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Т. М. 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Керашев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собирал образцы устного поэтического творчества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адыгов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составлял сборники фольклорных произведений и готовил учебники по литературе (в частности, в соавторстве с А. Д.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Хатковым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создал три первых учебника по адыгейской литературе для средней школы).</w:t>
      </w:r>
    </w:p>
    <w:p w:rsidR="0040081F" w:rsidRPr="000469D8" w:rsidRDefault="0040081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Печататься начал в 1925 году, когда был опубликован его первый рассказ «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Арк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Является основоположником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новописьменной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адыгейской литературы. </w:t>
      </w:r>
      <w:proofErr w:type="gram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наиболее известных произведений — «Адыгея—первая национальная», «Позор Машука» (сборник рассказов, 1934), «Тайны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Сариет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», роман «Дорога к счастью» (1939, русский перевод 1947), сборник рассказов и повестей «Последний выстрел» (1969); повести «Дочь шапсугов», «Месть табунщика», «Абрек» (1957); романы «Состязание с мечтой» (кн.1, 1955, на русском языке), «Умной матери дочь» (1963), «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Куко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» (1968), «Одинокий всадник» (1973) и многие другие.</w:t>
      </w:r>
      <w:proofErr w:type="gramEnd"/>
    </w:p>
    <w:p w:rsidR="0040081F" w:rsidRPr="000469D8" w:rsidRDefault="0040081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В 1923 году перевёл на адыгейский язык «Интернационал».</w:t>
      </w:r>
    </w:p>
    <w:p w:rsidR="00131321" w:rsidRPr="000469D8" w:rsidRDefault="0040081F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Рассматривая место Т.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национальной культуре, делается попытка представить историю литературы как историю общественной мысли, на этом фоне прослеживаются основные этапы творчест</w:t>
      </w:r>
      <w:r w:rsidR="00567932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 писателя и о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пределить истоки и черты основных произведений мастера, их типологические связи с отечественной литературой, реализмом ХХ века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Сегодня, когда мы отмечаем 115 лет со дня рождения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важно еще раз посмотреть, какое место занимает это явление в литературном процессе</w:t>
      </w:r>
      <w:r w:rsidR="003B427F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творчества писателя связано с 20-30-ми годами ХХ века - временем революционных потрясений и крутой перестройки сознания. В Адыгее все осложнялось специфическими условиями национальной окраины и отсутствием у работников культуры опыта художественного творчества. А жизнь поставила задачу - разобраться в сложном историческом моменте, взглянуть на грандиозные перемены и отразить их, сопоставив с прошлой реальностью. Речь шла не просто о создании профессионального искусства, но литературы, как тогда декларировалось, нового, «социалистического образца».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Молодой</w:t>
      </w:r>
      <w:proofErr w:type="gram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сознательно вставший на сторону революционных изменений, постоянно находился в центре дел и событий. Он полагал, что важнейшим стимулом перемен должно стать, прежде всего, национальное возрождение. Духовное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</w:t>
      </w:r>
      <w:proofErr w:type="gram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,р</w:t>
      </w:r>
      <w:proofErr w:type="gram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азвернувшееся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области, означало обращение к истокам, истории народа, богатейшим традициям фольклора, родному языку. На этой основе предстояло создать новую культуру. Появляется впервые своя письменность - Т.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принимает участие в ликвидации неграмотности. Он сам при этом собирает и записывает произведения устного поэтического творчества. Выходит первая газета на адыгейском языке - ее редактором является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="000469D8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469D8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Краснодаре открывается национальное издательство - им руководит начинающий писатель. Между тем, основным делом жизни становится творчество. В 1925 году публикуется рассказ «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Арк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первое прозаическое произведение новой литературы.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Непросто складывался творческий путь Т.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послевоенные десятилетия. Содержание произведений определялось в это время сложностью и противоречиями отражаемого жизненного материала. Духовную основу литературы составило мироощущение, выстраданное народом, «ясно осознавшим свою мировую освободительную миссию». Вульгарно-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социологические представления об искусстве, оказывающие на литературу сильное влияние, также отражались в творчестве писателя. Об этом свидетельствуют романы «Состязание с мечтой», «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Куко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Стремясь уйти от декларативной парадности, поверхностного изображения жизненных конфликтов, чего требовал показ событий, Т.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обращается к прошлому народа.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 к прошлому, использование в связи с этим мотивов народного творчества не помешало художнику освободиться от издержек фольклорн</w:t>
      </w:r>
      <w:proofErr w:type="gram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3B427F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эстетического мышления. В произведении проявились и другие важнейшие тенденции развития отечественной прозы нового этапа. Традиционные формы описательной, панорамной прозы начинают заметно видоизменяться. Многоплановость сочетается с углубленным изображением характеров и основательностью художественного раскрытия акцентированных проблем.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Произведения на историческую тему занимают особое место в творчестве Т.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B427F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Писатель хорошо понимал, что прошлое народа, накопленная им духовность имеют не только самоценное значение. История и культура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адыгов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могли представить остальному миру ни с чем несравнимый опыт. Задача стояла - убедить в этом каждого. Для этого необходимо было в образной форме представить народ как национальный феномен, с его необычным обликом, своеобразным мышлением, неповторимым языком. Национальные черты, этнографические детали, мотивы, взятые из прошлой жизни, - все это не было проявлением национальной узости.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убежден: в отрыве от родного языка, национальной истории, природной души не может быть подлинной культуры. Для писателя в то же время не было большой разницы между людьми различной национальности. Да, у народов разная одежда, свои обычаи. Но у тех и у других одни и те же душевные переживания и надежды. Именно в этом убеждает содержание произведений писателя. Вот почему его произведения стали доступными, близкими и востребованными всеми народами.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 современном этапе, когда пошатнулись нравственные основы и  потребности общества, когда глобализация грозит самому институту  национально-традиционной человеческой духовности, нам представляется очень важным вновь обратиться к творчеству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  всю свою жизнь был проводником воинствующего гуманизма, в основу  которого ставился черкесский этикет.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поколение исследователей привносит новые элементы в осмысление этического феномена одного из основоположников черкесской литературы.  Отсюда ощутимая необходимость исследования творчества писателя с новых методологических позиций сегодняшней научной объективности, определяющей соответствующие средства достижения истины. Одно из них,  плодотворное и осмысленное за последние десятилетия, это  принцип видения целостной национальной картины мира. У писателя этот принцип органически опирается на диалектику постоянной изменчивости мира, в котором необратимо осуществляются процессы разрушения и созидания личности.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художественной картине мира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ярко воплощены типические черты черкесского национального характера, в котором сконцентрированы многовековые традиции народа, его неповторимый </w:t>
      </w:r>
      <w:r w:rsidR="000469D8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 мышления, этические нормы поведения.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Тембот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ясно выражает свою художественную концепцию человека: "Самое главное в мире это живой человек, его деятельность, творящий ум. И вся жизнь должна быть построена так, чтобы все благоприятствовало жизни, здоровью и труду человека", - пише</w:t>
      </w:r>
      <w:r w:rsidR="000469D8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 он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Писатель показывает черкесский этикет, как основу поведения, созданных им героев, восстановив не только культурную историческую память народа, но и воссоздав нравственные устои общества, представив читателю через своих героев обычаи, нравы, красоту души народа. </w:t>
      </w:r>
      <w:r w:rsidR="000469D8"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67932" w:rsidRPr="000469D8" w:rsidRDefault="00567932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Национальный характер в произведениях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отражает историю развития народа, его образ жизни, особенности быта, философские, этические и эстетические представления; этические критерии народа, 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соединяющие духовность и нравственность, являются важным компонентом эстетики писателя, который, охватывая все временные пласты и опираясь на гуманистический смысл народной этики, создает реалистические образы, обобщающие  этический, культурно-исторический и художественно-изобразительный опыт народа, возводя его национальное содержание до границы общечеловеческого миропонимания.</w:t>
      </w:r>
    </w:p>
    <w:p w:rsidR="003B427F" w:rsidRPr="000469D8" w:rsidRDefault="003B427F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большой художник слова. Художник, который сумел познать свою эпоху и показать ее тем, кому не так и было видно, что происходит вокруг. А поначалу и ему самому не всегда доподлинно было ясно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архисложное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переустройство идей времени. Но он был не по возрасту мудрым, проницательным, но самое главное — уже художественно ориентированным. </w:t>
      </w: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был кабинетным затворником. Исследователь по духу, художник по рождению, он сотрудничал с различными организациями, принимал активное участие в деятельности художественных советов. И сам учился. Главная школа, как и раньше, </w:t>
      </w:r>
      <w:proofErr w:type="gram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</w:t>
      </w:r>
      <w:proofErr w:type="gram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ворчество великих мастеров слова. Это, прежде всего, русская классическая литература - А. Пушкин, И. Тургенев, Л. Толстой, М. Горький. Великий труженик и ученик, он сам давно стал учителем. Особое внимание он уделял воспитанию молодых, начинающих писателей. Под его влиянием в Адыгее выросла и сформировалась самобытная литература, пробившая дорогу в большой мир.  </w:t>
      </w:r>
    </w:p>
    <w:p w:rsidR="00E37337" w:rsidRPr="000469D8" w:rsidRDefault="00E37337" w:rsidP="00E373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Органическое единство слова и образа писателя, формы и содержания произведений, выражающих особенности стиля, художественного мировидения и творческой индивидуальности талантливого писателя - философа и мыслителя, внесшего выдающийся вклад в историю адыгских литератур, обозначил важнейшие пути их развития. Анализ произведений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Тембота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Керашева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разных лет на предмет выявления художественного мира, дает возможность сделать вывод о том, что он сумел раскрыть философию духа, мироведение и миропонимание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адыга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опираясь на его художественные </w:t>
      </w:r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национальные традиции, жизненные народные идеалы и нравственные заповеди.</w:t>
      </w:r>
    </w:p>
    <w:p w:rsidR="003B427F" w:rsidRPr="000469D8" w:rsidRDefault="003B427F" w:rsidP="0009671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Художник стал свидетелем значительных перемен в обществе. Писатель в этом случае не был простым наблюдателем демократических изменений, а сторонником происходящего. В своем последнем интервью он, к примеру, говорил о существующей опасности «заговорить» перестройку и о необходимости «осознать ответственность за нравственность своего народа, за его историю, за его истоки». Потеря исторической памяти и гражданского чувства, унификация национального начала, сведение разных культур к одной, безликой и бездуховной - вот с чем боролся художник на протяжении всей своей жизни. Гуманист, веривший в прогресс, писатель, дороживший духовным наследием народа и посвятивший свою жизнь умножению этого духовного наследия! Таким и будет в нашей памяти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E37337" w:rsidRPr="000469D8" w:rsidRDefault="00E37337" w:rsidP="00E3733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награжден</w:t>
      </w:r>
      <w:proofErr w:type="gramEnd"/>
      <w:r w:rsidRPr="00046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орденом Ленина, орденом Октябрьской Революции и орденом Трудового Красного Знамени. Кроме этого  премией третьей степени (1948) — за роман «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Шамбул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и «Дорога к счастью» (1940).</w:t>
      </w:r>
    </w:p>
    <w:p w:rsidR="00F14E5F" w:rsidRPr="000469D8" w:rsidRDefault="00E37337" w:rsidP="00E37337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</w:t>
      </w:r>
      <w:r w:rsidR="003B427F"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увековечения памяти </w:t>
      </w:r>
      <w:proofErr w:type="spellStart"/>
      <w:r w:rsidR="003B427F"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>Керашева</w:t>
      </w:r>
      <w:proofErr w:type="spellEnd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427F" w:rsidRPr="00046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 Майкопе, на стене дома, где жил </w:t>
      </w:r>
      <w:proofErr w:type="spellStart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(ул. </w:t>
      </w:r>
      <w:proofErr w:type="spellStart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Краснооктябрьская</w:t>
      </w:r>
      <w:proofErr w:type="spellEnd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9) установлена мемориальная доска. Именем </w:t>
      </w:r>
      <w:proofErr w:type="spellStart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назван Адыгейский республиканский институт гуманитарных исследований</w:t>
      </w:r>
      <w:r w:rsidR="00F14E5F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27 сентября 2002 году к 100-летию со дня рождения писателя был открыт Литературный музей </w:t>
      </w:r>
      <w:proofErr w:type="spellStart"/>
      <w:r w:rsidR="00F14E5F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Тембота</w:t>
      </w:r>
      <w:proofErr w:type="spellEnd"/>
      <w:r w:rsidR="00F14E5F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14E5F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="00F14E5F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Музей расположен в квартире и состоит из трех экспозиционных залов. В первых двух залах находится экспозиция музея, рассказывающая о жизни, творчестве и общественной жизни писателя. Фонд музея насчитывает 5 104 экспоната. Из них основной фонд составляет 3 607 экспоната, научно — вспомогательный фонд 1 614 экспонатов</w:t>
      </w:r>
    </w:p>
    <w:p w:rsidR="00F14E5F" w:rsidRPr="000469D8" w:rsidRDefault="00F14E5F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Камерная обстановка Литературного музея Т.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нельзя лучше подходит для творческих встреч современных писателей, ученых-гуманитариев, школьников и студентов. Сотрудниками музея организуются и проводятся памятные, тематические мероприятия, посвященные творчеству </w:t>
      </w: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Т.М.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Дню адыгейского языка и письменности, участие в которых принимают представители творческой и научной интеллигенции республики.</w:t>
      </w:r>
    </w:p>
    <w:p w:rsidR="00403466" w:rsidRPr="000469D8" w:rsidRDefault="000469D8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скверике н</w:t>
      </w:r>
      <w:r w:rsidR="00E37337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углу ул. Пушкина п</w:t>
      </w:r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осаже</w:t>
      </w:r>
      <w:r w:rsidR="00E37337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ясень. Здесь гордость Адыгеи </w:t>
      </w:r>
      <w:proofErr w:type="spellStart"/>
      <w:r w:rsidR="00E37337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="00E37337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37337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</w:t>
      </w:r>
      <w:proofErr w:type="spellEnd"/>
      <w:r w:rsidR="00E37337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восседает</w:t>
      </w: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стуле</w:t>
      </w:r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На коленях его</w:t>
      </w: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лежит социальный р</w:t>
      </w:r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оман «Дорога к счастью</w:t>
      </w:r>
      <w:r w:rsidR="00E37337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03466" w:rsidRPr="000469D8" w:rsidRDefault="00E37337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ауле Кошехабль, скульптором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Гузер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Шиков</w:t>
      </w:r>
      <w:r w:rsidR="000469D8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proofErr w:type="spellEnd"/>
      <w:r w:rsidR="000469D8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2016году </w:t>
      </w:r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открыт памятник — бюст выдающемуся Адыгскому писателю и Просветителю </w:t>
      </w:r>
      <w:proofErr w:type="spellStart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Темботу</w:t>
      </w:r>
      <w:proofErr w:type="spellEnd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Керашеву</w:t>
      </w:r>
      <w:proofErr w:type="spellEnd"/>
      <w:r w:rsidR="00403466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469D8"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3466" w:rsidRPr="000469D8" w:rsidRDefault="00403466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Теплые слова о классике адыгской литературы сказал народный писатель Адыгеи, КБР, КЧР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Исхак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Машбаш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— Праздник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Тембота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Керашева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праздник аула, в котором он родился, праздник всей республики, да и всего адыгского народа. Ведь имя этого великого творца мы ассоциируем со всем адыгским миром. </w:t>
      </w:r>
      <w:proofErr w:type="spellStart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Тембот</w:t>
      </w:r>
      <w:proofErr w:type="spellEnd"/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Магометович — лицо нашего народа, его история, его жизнь. Он достоин того, чтобы его помнили, любили.  </w:t>
      </w:r>
    </w:p>
    <w:p w:rsidR="00403466" w:rsidRPr="000469D8" w:rsidRDefault="000469D8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D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6717" w:rsidRPr="000469D8" w:rsidRDefault="00096717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096717" w:rsidRPr="000469D8" w:rsidRDefault="00096717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096717" w:rsidRPr="000469D8" w:rsidRDefault="00096717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096717" w:rsidRDefault="00096717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Литература</w:t>
      </w:r>
    </w:p>
    <w:p w:rsidR="00100E0D" w:rsidRPr="00A12029" w:rsidRDefault="00A12029" w:rsidP="00A12029">
      <w:pPr>
        <w:rPr>
          <w:sz w:val="28"/>
          <w:szCs w:val="28"/>
        </w:rPr>
      </w:pPr>
      <w:r>
        <w:rPr>
          <w:rFonts w:ascii="Verdana" w:hAnsi="Verdana"/>
          <w:i/>
          <w:iCs/>
        </w:rPr>
        <w:t>1</w:t>
      </w:r>
      <w:r w:rsidRPr="00A12029">
        <w:rPr>
          <w:i/>
          <w:iCs/>
          <w:sz w:val="28"/>
          <w:szCs w:val="28"/>
        </w:rPr>
        <w:t>.</w:t>
      </w:r>
      <w:r w:rsidR="000469D8" w:rsidRPr="00AE2EE6">
        <w:rPr>
          <w:iCs/>
          <w:sz w:val="28"/>
          <w:szCs w:val="28"/>
        </w:rPr>
        <w:t xml:space="preserve">Дангулов Савва. Слово о </w:t>
      </w:r>
      <w:proofErr w:type="spellStart"/>
      <w:r w:rsidR="000469D8" w:rsidRPr="00AE2EE6">
        <w:rPr>
          <w:iCs/>
          <w:sz w:val="28"/>
          <w:szCs w:val="28"/>
        </w:rPr>
        <w:t>Темботе</w:t>
      </w:r>
      <w:proofErr w:type="spellEnd"/>
      <w:r w:rsidR="000469D8" w:rsidRPr="00AE2EE6">
        <w:rPr>
          <w:iCs/>
          <w:sz w:val="28"/>
          <w:szCs w:val="28"/>
        </w:rPr>
        <w:t xml:space="preserve"> </w:t>
      </w:r>
      <w:proofErr w:type="spellStart"/>
      <w:r w:rsidR="000469D8" w:rsidRPr="00AE2EE6">
        <w:rPr>
          <w:iCs/>
          <w:sz w:val="28"/>
          <w:szCs w:val="28"/>
        </w:rPr>
        <w:t>Керашеве</w:t>
      </w:r>
      <w:proofErr w:type="spellEnd"/>
      <w:r w:rsidR="000469D8" w:rsidRPr="00AE2EE6">
        <w:rPr>
          <w:iCs/>
          <w:sz w:val="28"/>
          <w:szCs w:val="28"/>
        </w:rPr>
        <w:t>//</w:t>
      </w:r>
      <w:proofErr w:type="spellStart"/>
      <w:r w:rsidR="000469D8" w:rsidRPr="00AE2EE6">
        <w:rPr>
          <w:iCs/>
          <w:sz w:val="28"/>
          <w:szCs w:val="28"/>
        </w:rPr>
        <w:t>Тембот</w:t>
      </w:r>
      <w:proofErr w:type="spellEnd"/>
      <w:r w:rsidR="000469D8" w:rsidRPr="00AE2EE6">
        <w:rPr>
          <w:iCs/>
          <w:sz w:val="28"/>
          <w:szCs w:val="28"/>
        </w:rPr>
        <w:t xml:space="preserve"> </w:t>
      </w:r>
      <w:proofErr w:type="spellStart"/>
      <w:r w:rsidR="000469D8" w:rsidRPr="00AE2EE6">
        <w:rPr>
          <w:iCs/>
          <w:sz w:val="28"/>
          <w:szCs w:val="28"/>
        </w:rPr>
        <w:t>Керашев</w:t>
      </w:r>
      <w:proofErr w:type="spellEnd"/>
      <w:r w:rsidR="000469D8" w:rsidRPr="00AE2EE6">
        <w:rPr>
          <w:iCs/>
          <w:sz w:val="28"/>
          <w:szCs w:val="28"/>
        </w:rPr>
        <w:t>. Избранные произведения в 3-х томах. – Т.I. – Майкоп, 1981. – С.11.</w:t>
      </w:r>
      <w:r w:rsidR="000469D8" w:rsidRPr="00AE2EE6">
        <w:rPr>
          <w:iCs/>
          <w:sz w:val="28"/>
          <w:szCs w:val="28"/>
        </w:rPr>
        <w:br/>
      </w:r>
      <w:r w:rsidRPr="00A12029">
        <w:rPr>
          <w:sz w:val="28"/>
          <w:szCs w:val="28"/>
        </w:rPr>
        <w:t>2.</w:t>
      </w:r>
      <w:r w:rsidR="00100E0D" w:rsidRPr="00A120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00E0D" w:rsidRPr="00A12029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Шабанова</w:t>
      </w:r>
      <w:r w:rsidR="00100E0D" w:rsidRPr="00A12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00E0D" w:rsidRPr="00A12029">
        <w:rPr>
          <w:sz w:val="28"/>
          <w:szCs w:val="28"/>
        </w:rPr>
        <w:t xml:space="preserve">Е.М. Т. М. </w:t>
      </w:r>
      <w:proofErr w:type="spellStart"/>
      <w:r w:rsidR="00100E0D" w:rsidRPr="00A12029">
        <w:rPr>
          <w:sz w:val="28"/>
          <w:szCs w:val="28"/>
        </w:rPr>
        <w:t>Керашев</w:t>
      </w:r>
      <w:proofErr w:type="spellEnd"/>
      <w:r w:rsidR="00100E0D" w:rsidRPr="00A12029">
        <w:rPr>
          <w:sz w:val="28"/>
          <w:szCs w:val="28"/>
        </w:rPr>
        <w:t xml:space="preserve"> и устно-поэтическая культура адыгейского народа//Ученые записки. Т.1.-Майкоп, 1957.- С.165-180.</w:t>
      </w:r>
    </w:p>
    <w:p w:rsidR="00100E0D" w:rsidRPr="00A12029" w:rsidRDefault="00A12029" w:rsidP="00A12029">
      <w:pPr>
        <w:rPr>
          <w:sz w:val="28"/>
          <w:szCs w:val="28"/>
        </w:rPr>
      </w:pPr>
      <w:r w:rsidRPr="00A120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3.</w:t>
      </w:r>
      <w:r w:rsidR="00100E0D" w:rsidRPr="00A120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00E0D" w:rsidRPr="00A12029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Шабанова</w:t>
      </w:r>
      <w:r w:rsidR="00100E0D" w:rsidRPr="00A120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00E0D" w:rsidRPr="00A12029">
        <w:rPr>
          <w:sz w:val="28"/>
          <w:szCs w:val="28"/>
        </w:rPr>
        <w:t xml:space="preserve">Е.М. Горьковские традиции в очерках </w:t>
      </w:r>
      <w:proofErr w:type="spellStart"/>
      <w:r w:rsidR="00100E0D" w:rsidRPr="00A12029">
        <w:rPr>
          <w:sz w:val="28"/>
          <w:szCs w:val="28"/>
        </w:rPr>
        <w:t>Т.М.Керашева</w:t>
      </w:r>
      <w:proofErr w:type="spellEnd"/>
      <w:r w:rsidR="00100E0D" w:rsidRPr="00A12029">
        <w:rPr>
          <w:sz w:val="28"/>
          <w:szCs w:val="28"/>
        </w:rPr>
        <w:t xml:space="preserve">//Ученые записки АГПИ. </w:t>
      </w:r>
      <w:proofErr w:type="spellStart"/>
      <w:r w:rsidR="00100E0D" w:rsidRPr="00A12029">
        <w:rPr>
          <w:sz w:val="28"/>
          <w:szCs w:val="28"/>
        </w:rPr>
        <w:t>Вып</w:t>
      </w:r>
      <w:proofErr w:type="spellEnd"/>
      <w:r w:rsidR="00100E0D" w:rsidRPr="00A12029">
        <w:rPr>
          <w:sz w:val="28"/>
          <w:szCs w:val="28"/>
        </w:rPr>
        <w:t>. 4. - Майкоп, 1963. - С. 120.</w:t>
      </w:r>
    </w:p>
    <w:p w:rsidR="00100E0D" w:rsidRPr="00A12029" w:rsidRDefault="00100E0D" w:rsidP="00A12029">
      <w:pPr>
        <w:rPr>
          <w:sz w:val="28"/>
          <w:szCs w:val="28"/>
        </w:rPr>
      </w:pPr>
      <w:r w:rsidRPr="00A120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12029" w:rsidRPr="00A120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4.</w:t>
      </w:r>
      <w:r w:rsidRPr="00A12029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Шибинская</w:t>
      </w:r>
      <w:r w:rsidRPr="00A1202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12029">
        <w:rPr>
          <w:sz w:val="28"/>
          <w:szCs w:val="28"/>
        </w:rPr>
        <w:t xml:space="preserve">Е.П. Традиции </w:t>
      </w:r>
      <w:proofErr w:type="spellStart"/>
      <w:r w:rsidRPr="00A12029">
        <w:rPr>
          <w:sz w:val="28"/>
          <w:szCs w:val="28"/>
        </w:rPr>
        <w:t>Т.Керашева</w:t>
      </w:r>
      <w:proofErr w:type="spellEnd"/>
      <w:r w:rsidRPr="00A12029">
        <w:rPr>
          <w:sz w:val="28"/>
          <w:szCs w:val="28"/>
        </w:rPr>
        <w:t xml:space="preserve"> и современный адыгейский роман//История адыгейской литературы. Майкоп, 2002. - Т.2. - С.76-105</w:t>
      </w:r>
    </w:p>
    <w:p w:rsidR="00096717" w:rsidRPr="00DE7879" w:rsidRDefault="00100E0D" w:rsidP="00A12029">
      <w:pPr>
        <w:rPr>
          <w:color w:val="000000" w:themeColor="text1"/>
          <w:sz w:val="28"/>
          <w:szCs w:val="28"/>
        </w:rPr>
      </w:pPr>
      <w:r w:rsidRPr="00A12029">
        <w:rPr>
          <w:sz w:val="28"/>
          <w:szCs w:val="28"/>
        </w:rPr>
        <w:br/>
      </w:r>
      <w:r>
        <w:rPr>
          <w:rFonts w:ascii="Verdana" w:hAnsi="Verdana"/>
        </w:rPr>
        <w:br/>
      </w:r>
      <w:r w:rsidR="00A12029">
        <w:rPr>
          <w:rFonts w:ascii="Verdana" w:hAnsi="Verdana"/>
        </w:rPr>
        <w:t xml:space="preserve"> </w:t>
      </w:r>
    </w:p>
    <w:p w:rsidR="00403466" w:rsidRPr="00DE7879" w:rsidRDefault="00403466" w:rsidP="0009671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3466" w:rsidRPr="00DE7879" w:rsidSect="00096717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7E2"/>
    <w:multiLevelType w:val="hybridMultilevel"/>
    <w:tmpl w:val="D0CE2606"/>
    <w:lvl w:ilvl="0" w:tplc="27569A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E0C4D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16D9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FCB69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846E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C2D38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F877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280F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4A47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2100B3A"/>
    <w:multiLevelType w:val="hybridMultilevel"/>
    <w:tmpl w:val="DA2A00C6"/>
    <w:lvl w:ilvl="0" w:tplc="F1DABA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EDF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C3D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CC6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635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CF9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E0F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0E6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6480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47BA"/>
    <w:multiLevelType w:val="hybridMultilevel"/>
    <w:tmpl w:val="C5F60822"/>
    <w:lvl w:ilvl="0" w:tplc="5B703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0081F"/>
    <w:rsid w:val="000469D8"/>
    <w:rsid w:val="00096717"/>
    <w:rsid w:val="00100E0D"/>
    <w:rsid w:val="00131321"/>
    <w:rsid w:val="00323840"/>
    <w:rsid w:val="003B427F"/>
    <w:rsid w:val="0040081F"/>
    <w:rsid w:val="00403466"/>
    <w:rsid w:val="00567932"/>
    <w:rsid w:val="007671F4"/>
    <w:rsid w:val="007C21C8"/>
    <w:rsid w:val="00A12029"/>
    <w:rsid w:val="00A92D6E"/>
    <w:rsid w:val="00AE2EE6"/>
    <w:rsid w:val="00B512AE"/>
    <w:rsid w:val="00CE2B70"/>
    <w:rsid w:val="00DE7879"/>
    <w:rsid w:val="00E37337"/>
    <w:rsid w:val="00F14E5F"/>
    <w:rsid w:val="00FA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81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0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E0D"/>
  </w:style>
  <w:style w:type="character" w:customStyle="1" w:styleId="hl">
    <w:name w:val="hl"/>
    <w:basedOn w:val="a0"/>
    <w:rsid w:val="00100E0D"/>
  </w:style>
  <w:style w:type="character" w:styleId="a5">
    <w:name w:val="Hyperlink"/>
    <w:basedOn w:val="a0"/>
    <w:uiPriority w:val="99"/>
    <w:semiHidden/>
    <w:unhideWhenUsed/>
    <w:rsid w:val="00100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295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950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936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845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456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2017-11-13T19:19:00Z</dcterms:created>
  <dcterms:modified xsi:type="dcterms:W3CDTF">2017-11-14T16:07:00Z</dcterms:modified>
</cp:coreProperties>
</file>