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3E" w:rsidRPr="00E7083E" w:rsidRDefault="009108EA" w:rsidP="00E7083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083E" w:rsidRPr="00E7083E">
        <w:rPr>
          <w:rFonts w:ascii="Times New Roman" w:hAnsi="Times New Roman" w:cs="Times New Roman"/>
          <w:sz w:val="24"/>
          <w:szCs w:val="24"/>
        </w:rPr>
        <w:t xml:space="preserve"> Рабочая программа по  внеурочной деятельности  по спортивно-оздоровительному   направлению   для 1 класса составлена в соответствии с</w:t>
      </w:r>
      <w:proofErr w:type="gramStart"/>
      <w:r w:rsidR="00E7083E" w:rsidRPr="00E708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7083E" w:rsidRPr="00E7083E" w:rsidRDefault="00E7083E" w:rsidP="00E7083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-Федеральным </w:t>
      </w:r>
      <w:r w:rsidR="009C122E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E7083E">
        <w:rPr>
          <w:rFonts w:ascii="Times New Roman" w:hAnsi="Times New Roman" w:cs="Times New Roman"/>
          <w:sz w:val="24"/>
          <w:szCs w:val="24"/>
        </w:rPr>
        <w:t>образовательным стандартом начального общего  образования;</w:t>
      </w:r>
    </w:p>
    <w:p w:rsidR="00E7083E" w:rsidRPr="00E7083E" w:rsidRDefault="00E7083E" w:rsidP="00E7083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-Основной образовательной программой НОО МБОУ «СОШ №7 им. </w:t>
      </w:r>
      <w:proofErr w:type="spellStart"/>
      <w:r w:rsidRPr="00E7083E">
        <w:rPr>
          <w:rFonts w:ascii="Times New Roman" w:hAnsi="Times New Roman" w:cs="Times New Roman"/>
          <w:sz w:val="24"/>
          <w:szCs w:val="24"/>
        </w:rPr>
        <w:t>Н.Т.Джаримока</w:t>
      </w:r>
      <w:proofErr w:type="spellEnd"/>
      <w:r w:rsidRPr="00E7083E">
        <w:rPr>
          <w:rFonts w:ascii="Times New Roman" w:hAnsi="Times New Roman" w:cs="Times New Roman"/>
          <w:sz w:val="24"/>
          <w:szCs w:val="24"/>
        </w:rPr>
        <w:t>»</w:t>
      </w:r>
    </w:p>
    <w:p w:rsidR="00E7083E" w:rsidRPr="00E7083E" w:rsidRDefault="00E7083E" w:rsidP="00E7083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 а. </w:t>
      </w:r>
      <w:proofErr w:type="spellStart"/>
      <w:r w:rsidRPr="00E7083E">
        <w:rPr>
          <w:rFonts w:ascii="Times New Roman" w:hAnsi="Times New Roman" w:cs="Times New Roman"/>
          <w:sz w:val="24"/>
          <w:szCs w:val="24"/>
        </w:rPr>
        <w:t>Джиджихабль</w:t>
      </w:r>
      <w:proofErr w:type="spellEnd"/>
      <w:r w:rsidRPr="00E7083E">
        <w:rPr>
          <w:rFonts w:ascii="Times New Roman" w:hAnsi="Times New Roman" w:cs="Times New Roman"/>
          <w:sz w:val="24"/>
          <w:szCs w:val="24"/>
        </w:rPr>
        <w:t>;</w:t>
      </w:r>
    </w:p>
    <w:p w:rsidR="00E7083E" w:rsidRPr="00E7083E" w:rsidRDefault="00E7083E" w:rsidP="009C122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-Учебным планом МБОУ «СОШ №7 им. Н.Т. </w:t>
      </w:r>
      <w:proofErr w:type="spellStart"/>
      <w:r w:rsidRPr="00E7083E">
        <w:rPr>
          <w:rFonts w:ascii="Times New Roman" w:hAnsi="Times New Roman" w:cs="Times New Roman"/>
          <w:sz w:val="24"/>
          <w:szCs w:val="24"/>
        </w:rPr>
        <w:t>Джаримока</w:t>
      </w:r>
      <w:proofErr w:type="spellEnd"/>
      <w:r w:rsidRPr="00E7083E">
        <w:rPr>
          <w:rFonts w:ascii="Times New Roman" w:hAnsi="Times New Roman" w:cs="Times New Roman"/>
          <w:sz w:val="24"/>
          <w:szCs w:val="24"/>
        </w:rPr>
        <w:t xml:space="preserve">» а. </w:t>
      </w:r>
      <w:proofErr w:type="spellStart"/>
      <w:r w:rsidRPr="00E7083E">
        <w:rPr>
          <w:rFonts w:ascii="Times New Roman" w:hAnsi="Times New Roman" w:cs="Times New Roman"/>
          <w:sz w:val="24"/>
          <w:szCs w:val="24"/>
        </w:rPr>
        <w:t>Джиджихабль</w:t>
      </w:r>
      <w:proofErr w:type="spellEnd"/>
    </w:p>
    <w:p w:rsidR="00E7083E" w:rsidRPr="00E7083E" w:rsidRDefault="00E7083E" w:rsidP="00E7083E">
      <w:pPr>
        <w:rPr>
          <w:rFonts w:ascii="Times New Roman" w:hAnsi="Times New Roman" w:cs="Times New Roman"/>
          <w:sz w:val="24"/>
          <w:szCs w:val="24"/>
        </w:rPr>
      </w:pPr>
    </w:p>
    <w:p w:rsidR="00E7083E" w:rsidRPr="00E7083E" w:rsidRDefault="00E7083E" w:rsidP="00E7083E">
      <w:pPr>
        <w:rPr>
          <w:rFonts w:ascii="Times New Roman" w:hAnsi="Times New Roman" w:cs="Times New Roman"/>
          <w:b/>
          <w:sz w:val="24"/>
          <w:szCs w:val="24"/>
        </w:rPr>
      </w:pPr>
      <w:r w:rsidRPr="00E7083E">
        <w:rPr>
          <w:rFonts w:ascii="Times New Roman" w:hAnsi="Times New Roman" w:cs="Times New Roman"/>
          <w:b/>
          <w:sz w:val="24"/>
          <w:szCs w:val="24"/>
        </w:rPr>
        <w:t xml:space="preserve">                              Результат освоения курса внеурочной деятельности.</w:t>
      </w:r>
    </w:p>
    <w:p w:rsidR="00E7083E" w:rsidRPr="00E7083E" w:rsidRDefault="00E7083E" w:rsidP="00E7083E">
      <w:pPr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Повышенная двигательная активность – биологическая потребность детей, она необходима им для нормального роста и развития.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 Подвижная игра – естественный источник радостных эмоций, обладающий великой воспитательной силой. Народные подвижные игры являются традиционным средством педагогики. </w:t>
      </w:r>
      <w:proofErr w:type="gramStart"/>
      <w:r w:rsidRPr="00E7083E">
        <w:rPr>
          <w:rFonts w:ascii="Times New Roman" w:hAnsi="Times New Roman" w:cs="Times New Roman"/>
          <w:sz w:val="24"/>
          <w:szCs w:val="24"/>
        </w:rPr>
        <w:t>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стремлением к</w:t>
      </w:r>
      <w:proofErr w:type="gramEnd"/>
      <w:r w:rsidRPr="00E7083E">
        <w:rPr>
          <w:rFonts w:ascii="Times New Roman" w:hAnsi="Times New Roman" w:cs="Times New Roman"/>
          <w:sz w:val="24"/>
          <w:szCs w:val="24"/>
        </w:rPr>
        <w:t xml:space="preserve"> победе.</w:t>
      </w:r>
    </w:p>
    <w:p w:rsidR="00E7083E" w:rsidRPr="00E7083E" w:rsidRDefault="00E7083E" w:rsidP="00E70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83E">
        <w:rPr>
          <w:rFonts w:ascii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E7083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7083E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083E">
        <w:rPr>
          <w:rFonts w:ascii="Times New Roman" w:hAnsi="Times New Roman" w:cs="Times New Roman"/>
          <w:b/>
          <w:sz w:val="24"/>
          <w:szCs w:val="24"/>
        </w:rPr>
        <w:t xml:space="preserve">     Дети научатся:</w:t>
      </w:r>
    </w:p>
    <w:p w:rsidR="00E7083E" w:rsidRPr="000E6F3F" w:rsidRDefault="00E7083E" w:rsidP="000E6F3F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    играть активно,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 </w:t>
      </w:r>
      <w:r w:rsidRPr="00E7083E">
        <w:rPr>
          <w:rFonts w:ascii="Times New Roman" w:hAnsi="Times New Roman" w:cs="Times New Roman"/>
          <w:b/>
          <w:sz w:val="24"/>
          <w:szCs w:val="24"/>
        </w:rPr>
        <w:t xml:space="preserve"> Будут знать:</w:t>
      </w:r>
    </w:p>
    <w:p w:rsidR="00E7083E" w:rsidRPr="00E7083E" w:rsidRDefault="00E7083E" w:rsidP="00E7083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о способах и особенностях движение и передвижений человека;</w:t>
      </w:r>
    </w:p>
    <w:p w:rsidR="00E7083E" w:rsidRPr="00E7083E" w:rsidRDefault="00E7083E" w:rsidP="00E7083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о системе дыхания</w:t>
      </w:r>
      <w:proofErr w:type="gramStart"/>
      <w:r w:rsidRPr="00E70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8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083E">
        <w:rPr>
          <w:rFonts w:ascii="Times New Roman" w:hAnsi="Times New Roman" w:cs="Times New Roman"/>
          <w:sz w:val="24"/>
          <w:szCs w:val="24"/>
        </w:rPr>
        <w:t>аботе мышц при выполнении физических упражнений, о способах простейшего контроля за деятельностью этих систем;</w:t>
      </w:r>
    </w:p>
    <w:p w:rsidR="00E7083E" w:rsidRPr="00E7083E" w:rsidRDefault="00E7083E" w:rsidP="00E7083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E7083E" w:rsidRPr="00E7083E" w:rsidRDefault="00E7083E" w:rsidP="00E7083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о причинах травматизма  и правилах его предупреждения;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083E" w:rsidRPr="00E7083E" w:rsidRDefault="00E7083E" w:rsidP="00E708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083E">
        <w:rPr>
          <w:rFonts w:ascii="Times New Roman" w:hAnsi="Times New Roman" w:cs="Times New Roman"/>
          <w:b/>
          <w:sz w:val="24"/>
          <w:szCs w:val="24"/>
        </w:rPr>
        <w:t xml:space="preserve">   Будут уметь:</w:t>
      </w:r>
    </w:p>
    <w:p w:rsidR="00E7083E" w:rsidRPr="00E7083E" w:rsidRDefault="00E7083E" w:rsidP="00E7083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E7083E" w:rsidRPr="00E7083E" w:rsidRDefault="00E7083E" w:rsidP="00E7083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организовывать и проводить самостоятельно подвижные игры;</w:t>
      </w:r>
    </w:p>
    <w:p w:rsidR="00E7083E" w:rsidRPr="00E7083E" w:rsidRDefault="00E7083E" w:rsidP="00E7083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уметь взаимодействовать с одноклассниками в процессе заняти</w:t>
      </w:r>
      <w:r w:rsidR="000E6F3F">
        <w:rPr>
          <w:rFonts w:ascii="Times New Roman" w:hAnsi="Times New Roman" w:cs="Times New Roman"/>
          <w:sz w:val="24"/>
          <w:szCs w:val="24"/>
        </w:rPr>
        <w:t>й.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lastRenderedPageBreak/>
        <w:t xml:space="preserve">   Игра – ведущая деятельность детей. 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на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>Подвижные игры – действенное средство оздоровления ребенка. Процесс игры всегда связан с новыми двигательными действиями, новыми ощущениями, эмоциями. Ребенок – это деятель и деятельность его, прежде всего, выражается в движениях. Развитость движени</w:t>
      </w:r>
      <w:proofErr w:type="gramStart"/>
      <w:r w:rsidRPr="00E7083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7083E">
        <w:rPr>
          <w:rFonts w:ascii="Times New Roman" w:hAnsi="Times New Roman" w:cs="Times New Roman"/>
          <w:sz w:val="24"/>
          <w:szCs w:val="24"/>
        </w:rPr>
        <w:t xml:space="preserve"> один из показателей нервно-психического развития. Игра формирует личность ребенка, в игре ребенок учится проявлять находчивость, инициативу, выдержку, развивает силу, быстроту, выносливость, гибкость и ловкость. Помимо физического развития игры способствуют становлению нравственных и эстетических представлений.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E7083E">
        <w:rPr>
          <w:rFonts w:ascii="Times New Roman" w:hAnsi="Times New Roman" w:cs="Times New Roman"/>
          <w:sz w:val="24"/>
          <w:szCs w:val="24"/>
        </w:rPr>
        <w:t xml:space="preserve">   Программа представлена двумя блоками:  народные игры, подвижные игры.</w:t>
      </w:r>
    </w:p>
    <w:p w:rsidR="00E7083E" w:rsidRPr="00E7083E" w:rsidRDefault="00E7083E" w:rsidP="00E7083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9C122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22E" w:rsidRDefault="009C122E" w:rsidP="009C12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9C122E" w:rsidRPr="00E7083E" w:rsidRDefault="009C122E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Default="009C122E" w:rsidP="00DE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E6F3F" w:rsidRPr="00384DE3" w:rsidRDefault="000E6F3F" w:rsidP="00DE2265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DE2265">
      <w:pPr>
        <w:rPr>
          <w:rFonts w:ascii="Times New Roman" w:hAnsi="Times New Roman" w:cs="Times New Roman"/>
          <w:sz w:val="24"/>
          <w:szCs w:val="24"/>
        </w:rPr>
      </w:pPr>
    </w:p>
    <w:p w:rsidR="00DE2265" w:rsidRPr="00DE2265" w:rsidRDefault="00DE2265" w:rsidP="00DE2265">
      <w:pPr>
        <w:rPr>
          <w:rFonts w:ascii="Times New Roman" w:hAnsi="Times New Roman" w:cs="Times New Roman"/>
          <w:sz w:val="24"/>
          <w:szCs w:val="24"/>
        </w:rPr>
      </w:pPr>
      <w:r w:rsidRPr="00384DE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9C122E" w:rsidRPr="00DE2265">
        <w:rPr>
          <w:rFonts w:ascii="Times New Roman" w:hAnsi="Times New Roman" w:cs="Times New Roman"/>
          <w:sz w:val="24"/>
          <w:szCs w:val="24"/>
        </w:rPr>
        <w:t xml:space="preserve">   </w:t>
      </w:r>
      <w:r w:rsidRPr="00DE2265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DE2265" w:rsidRPr="00DE2265" w:rsidRDefault="00DE2265" w:rsidP="00DE2265">
      <w:pPr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265" w:rsidRPr="00DE2265" w:rsidRDefault="00DE2265" w:rsidP="00DE2265">
      <w:pPr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b/>
          <w:sz w:val="24"/>
          <w:szCs w:val="24"/>
        </w:rPr>
        <w:t xml:space="preserve">    Направленность программы</w:t>
      </w:r>
      <w:r w:rsidRPr="00DE2265">
        <w:rPr>
          <w:rFonts w:ascii="Times New Roman" w:hAnsi="Times New Roman" w:cs="Times New Roman"/>
          <w:sz w:val="24"/>
          <w:szCs w:val="24"/>
        </w:rPr>
        <w:t xml:space="preserve"> «Подвижные игры» является программой </w:t>
      </w:r>
      <w:r w:rsidRPr="00DE2265">
        <w:rPr>
          <w:rFonts w:ascii="Times New Roman" w:hAnsi="Times New Roman" w:cs="Times New Roman"/>
          <w:i/>
          <w:sz w:val="24"/>
          <w:szCs w:val="24"/>
        </w:rPr>
        <w:t>спортивно- оздоровительной направленности</w:t>
      </w:r>
      <w:r w:rsidRPr="00DE2265">
        <w:rPr>
          <w:rFonts w:ascii="Times New Roman" w:hAnsi="Times New Roman" w:cs="Times New Roman"/>
          <w:sz w:val="24"/>
          <w:szCs w:val="24"/>
        </w:rPr>
        <w:t xml:space="preserve">, предполагает дополнительный уровень освоения знаний и практических навыков, по функциональному предназначению – </w:t>
      </w:r>
      <w:r w:rsidRPr="00DE2265">
        <w:rPr>
          <w:rFonts w:ascii="Times New Roman" w:hAnsi="Times New Roman" w:cs="Times New Roman"/>
          <w:i/>
          <w:sz w:val="24"/>
          <w:szCs w:val="24"/>
        </w:rPr>
        <w:t>оздоровительной, развивающей и познавательной</w:t>
      </w:r>
      <w:r w:rsidRPr="00DE2265">
        <w:rPr>
          <w:rFonts w:ascii="Times New Roman" w:hAnsi="Times New Roman" w:cs="Times New Roman"/>
          <w:sz w:val="24"/>
          <w:szCs w:val="24"/>
        </w:rPr>
        <w:t xml:space="preserve">, по времени реализации - </w:t>
      </w:r>
      <w:r w:rsidRPr="00DE2265">
        <w:rPr>
          <w:rFonts w:ascii="Times New Roman" w:hAnsi="Times New Roman" w:cs="Times New Roman"/>
          <w:i/>
          <w:sz w:val="24"/>
          <w:szCs w:val="24"/>
        </w:rPr>
        <w:t>трёхгодичной.</w:t>
      </w:r>
      <w:r w:rsidRPr="00DE2265">
        <w:rPr>
          <w:rFonts w:ascii="Times New Roman" w:hAnsi="Times New Roman" w:cs="Times New Roman"/>
          <w:sz w:val="24"/>
          <w:szCs w:val="24"/>
        </w:rPr>
        <w:t xml:space="preserve"> </w:t>
      </w:r>
      <w:r w:rsidRPr="00DE2265">
        <w:rPr>
          <w:rFonts w:ascii="Times New Roman" w:hAnsi="Times New Roman" w:cs="Times New Roman"/>
          <w:sz w:val="24"/>
          <w:szCs w:val="24"/>
        </w:rPr>
        <w:br/>
        <w:t xml:space="preserve">Программа разработана на основе программы регионального компонента « Основы развития двигательной активности младших школьников» Киров 2007г. и типовых программ по физической культуре. </w:t>
      </w:r>
      <w:r w:rsidRPr="00DE2265">
        <w:rPr>
          <w:rFonts w:ascii="Times New Roman" w:hAnsi="Times New Roman" w:cs="Times New Roman"/>
          <w:sz w:val="24"/>
          <w:szCs w:val="24"/>
        </w:rPr>
        <w:br/>
      </w:r>
    </w:p>
    <w:p w:rsidR="00DE2265" w:rsidRPr="00DE2265" w:rsidRDefault="00DE2265" w:rsidP="00DE2265">
      <w:pPr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b/>
          <w:sz w:val="24"/>
          <w:szCs w:val="24"/>
        </w:rPr>
        <w:t xml:space="preserve">   Цель программы</w:t>
      </w:r>
      <w:r w:rsidRPr="00DE2265">
        <w:rPr>
          <w:rFonts w:ascii="Times New Roman" w:hAnsi="Times New Roman" w:cs="Times New Roman"/>
          <w:sz w:val="24"/>
          <w:szCs w:val="24"/>
        </w:rPr>
        <w:t>:    содействие  всестороннему развитию личности, приобщение к самостоятельным занятиям физическими упражнениями, способствовать оздоровлению и развитию ребенка, становлению нравственных и эстетических свойств личности, воспитанию любви к труду .</w:t>
      </w:r>
    </w:p>
    <w:p w:rsidR="00DE2265" w:rsidRPr="00DE2265" w:rsidRDefault="00DE2265" w:rsidP="00DE226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2265" w:rsidRPr="00DE2265" w:rsidRDefault="00DE2265" w:rsidP="00DE2265">
      <w:pPr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 xml:space="preserve">   </w:t>
      </w:r>
      <w:r w:rsidRPr="00DE2265">
        <w:rPr>
          <w:rFonts w:ascii="Times New Roman" w:hAnsi="Times New Roman" w:cs="Times New Roman"/>
          <w:b/>
          <w:sz w:val="24"/>
          <w:szCs w:val="24"/>
        </w:rPr>
        <w:t xml:space="preserve">Задачи   </w:t>
      </w:r>
      <w:r w:rsidRPr="00DE2265">
        <w:rPr>
          <w:rFonts w:ascii="Times New Roman" w:hAnsi="Times New Roman" w:cs="Times New Roman"/>
          <w:sz w:val="24"/>
          <w:szCs w:val="24"/>
        </w:rPr>
        <w:t>направлены на:</w:t>
      </w:r>
    </w:p>
    <w:p w:rsidR="00DE2265" w:rsidRPr="00DE2265" w:rsidRDefault="00DE2265" w:rsidP="00DE22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укрепление здоровья учащихся, приобщение их к занятиям подвижными играми и здоровому образу жизни, содействие гармоническому, физическому развитию;</w:t>
      </w:r>
    </w:p>
    <w:p w:rsidR="00DE2265" w:rsidRPr="00DE2265" w:rsidRDefault="00DE2265" w:rsidP="00DE22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обучение жизненно важным двигательным умениям и навыкам;</w:t>
      </w:r>
    </w:p>
    <w:p w:rsidR="00DE2265" w:rsidRPr="00DE2265" w:rsidRDefault="00DE2265" w:rsidP="00DE22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воспитание дисциплинированности, доброжелательного отношения к товарищам, формирование коммуникативных компетенций.</w:t>
      </w:r>
    </w:p>
    <w:p w:rsidR="00DE2265" w:rsidRPr="00DE2265" w:rsidRDefault="00DE2265" w:rsidP="00DE2265">
      <w:pPr>
        <w:ind w:left="36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E2265">
        <w:rPr>
          <w:rFonts w:ascii="Times New Roman" w:hAnsi="Times New Roman" w:cs="Times New Roman"/>
          <w:sz w:val="24"/>
          <w:szCs w:val="24"/>
        </w:rPr>
        <w:t xml:space="preserve">-   формирование основ самостоятельной двигательной деятельности,       имеющие оздоровительные, развивающие и познавательные аспекты,    направленные на расширение адаптационных, функциональных возможностей младших школьников за счет целенаправленного воздействия физических упражнений </w:t>
      </w:r>
    </w:p>
    <w:p w:rsidR="00DE2265" w:rsidRPr="00DE2265" w:rsidRDefault="00DE2265" w:rsidP="00DE2265">
      <w:pPr>
        <w:ind w:left="36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</w:t>
      </w:r>
      <w:r w:rsidRPr="00DE2265">
        <w:rPr>
          <w:rFonts w:ascii="Times New Roman" w:hAnsi="Times New Roman" w:cs="Times New Roman"/>
          <w:b/>
          <w:sz w:val="24"/>
          <w:szCs w:val="24"/>
        </w:rPr>
        <w:t>МО и Н  РА 10-15%</w:t>
      </w:r>
      <w:r w:rsidRPr="00DE2265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DE22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265">
        <w:rPr>
          <w:rFonts w:ascii="Times New Roman" w:hAnsi="Times New Roman" w:cs="Times New Roman"/>
          <w:sz w:val="24"/>
          <w:szCs w:val="24"/>
        </w:rPr>
        <w:t>используется на региональную, национальную и этническую особенность, целью которой является приобщение детей младшего возраста к богатейшему миру национальных подвижных игр, воспитание эстетического вкуса через культуру своего народа, культуру людей других национальностей, проживающих на территории РА, чувства патриотизма.</w:t>
      </w:r>
    </w:p>
    <w:p w:rsidR="00DE2265" w:rsidRPr="00DE2265" w:rsidRDefault="00DE2265" w:rsidP="00DE2265">
      <w:pPr>
        <w:pStyle w:val="a3"/>
        <w:spacing w:line="430" w:lineRule="atLeast"/>
        <w:jc w:val="both"/>
      </w:pPr>
      <w:r w:rsidRPr="00DE2265">
        <w:t xml:space="preserve">       Занятия проводятся 1 раз в неделю,  </w:t>
      </w:r>
      <w:r w:rsidRPr="00DE2265">
        <w:rPr>
          <w:b/>
        </w:rPr>
        <w:t>для 1 класса – 33 часа</w:t>
      </w:r>
      <w:r w:rsidRPr="00DE2265">
        <w:t>, желательно на   свежем воздухе.</w:t>
      </w:r>
    </w:p>
    <w:p w:rsidR="00DE2265" w:rsidRPr="00DE2265" w:rsidRDefault="00DE2265" w:rsidP="00DE2265">
      <w:pPr>
        <w:pStyle w:val="a3"/>
        <w:shd w:val="clear" w:color="auto" w:fill="FFFFFF"/>
        <w:rPr>
          <w:color w:val="000000"/>
        </w:rPr>
      </w:pPr>
      <w:r w:rsidRPr="00DE2265">
        <w:rPr>
          <w:b/>
          <w:bCs/>
          <w:color w:val="000000"/>
        </w:rPr>
        <w:t xml:space="preserve">                             Весь материал разделяется на отдельные разделы:</w:t>
      </w:r>
    </w:p>
    <w:p w:rsidR="00DE2265" w:rsidRPr="00DE2265" w:rsidRDefault="00DE2265" w:rsidP="00DE2265">
      <w:pPr>
        <w:pStyle w:val="a3"/>
        <w:numPr>
          <w:ilvl w:val="0"/>
          <w:numId w:val="14"/>
        </w:numPr>
        <w:rPr>
          <w:b/>
          <w:color w:val="000000"/>
        </w:rPr>
      </w:pPr>
      <w:r w:rsidRPr="00DE2265">
        <w:rPr>
          <w:b/>
          <w:color w:val="000000"/>
        </w:rPr>
        <w:t>раздел - «Народные  игры»-1</w:t>
      </w:r>
      <w:r w:rsidRPr="00DE2265">
        <w:rPr>
          <w:b/>
          <w:color w:val="000000"/>
          <w:lang w:val="en-US"/>
        </w:rPr>
        <w:t>3</w:t>
      </w:r>
      <w:r w:rsidRPr="00DE2265">
        <w:rPr>
          <w:b/>
          <w:color w:val="000000"/>
        </w:rPr>
        <w:t xml:space="preserve"> ч.</w:t>
      </w:r>
    </w:p>
    <w:p w:rsidR="00DE2265" w:rsidRPr="00DE2265" w:rsidRDefault="00DE2265" w:rsidP="00DE2265">
      <w:pPr>
        <w:pStyle w:val="a3"/>
        <w:rPr>
          <w:color w:val="000000"/>
        </w:rPr>
      </w:pPr>
      <w:r w:rsidRPr="00DE2265">
        <w:rPr>
          <w:b/>
          <w:bCs/>
          <w:color w:val="000000"/>
        </w:rPr>
        <w:t>«Народные игры»</w:t>
      </w:r>
    </w:p>
    <w:p w:rsidR="00DE2265" w:rsidRPr="00DE2265" w:rsidRDefault="00DE2265" w:rsidP="00DE2265">
      <w:pPr>
        <w:pStyle w:val="a3"/>
        <w:rPr>
          <w:color w:val="000000"/>
        </w:rPr>
      </w:pPr>
      <w:r w:rsidRPr="00DE2265">
        <w:rPr>
          <w:color w:val="000000"/>
        </w:rPr>
        <w:lastRenderedPageBreak/>
        <w:t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:rsidR="00DE2265" w:rsidRPr="00DE2265" w:rsidRDefault="00DE2265" w:rsidP="00DE2265">
      <w:pPr>
        <w:pStyle w:val="a3"/>
        <w:rPr>
          <w:b/>
          <w:color w:val="000000"/>
        </w:rPr>
      </w:pPr>
      <w:r w:rsidRPr="00DE2265">
        <w:rPr>
          <w:color w:val="000000"/>
        </w:rPr>
        <w:t>На первом занятии проводится знакомство с историей русской игры</w:t>
      </w:r>
    </w:p>
    <w:p w:rsidR="00DE2265" w:rsidRPr="00DE2265" w:rsidRDefault="00DE2265" w:rsidP="00DE2265">
      <w:pPr>
        <w:pStyle w:val="a3"/>
        <w:rPr>
          <w:b/>
          <w:color w:val="000000"/>
        </w:rPr>
      </w:pPr>
      <w:r w:rsidRPr="00DE2265">
        <w:rPr>
          <w:b/>
          <w:color w:val="000000"/>
        </w:rPr>
        <w:t>2.раздел - «Подвижные игры»-20ч.</w:t>
      </w:r>
    </w:p>
    <w:p w:rsidR="00DE2265" w:rsidRPr="00DE2265" w:rsidRDefault="00DE2265" w:rsidP="00DE2265">
      <w:pPr>
        <w:pStyle w:val="a3"/>
        <w:rPr>
          <w:color w:val="000000"/>
        </w:rPr>
      </w:pPr>
      <w:r w:rsidRPr="00DE2265">
        <w:rPr>
          <w:b/>
          <w:bCs/>
          <w:color w:val="000000"/>
        </w:rPr>
        <w:t>«Подвижные игры»</w:t>
      </w:r>
    </w:p>
    <w:p w:rsidR="00DE2265" w:rsidRPr="00DE2265" w:rsidRDefault="00DE2265" w:rsidP="00DE2265">
      <w:pPr>
        <w:pStyle w:val="a3"/>
        <w:rPr>
          <w:color w:val="000000"/>
        </w:rPr>
      </w:pPr>
      <w:r w:rsidRPr="00DE2265">
        <w:rPr>
          <w:color w:val="000000"/>
        </w:rPr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DE2265" w:rsidRPr="00DE2265" w:rsidRDefault="00DE2265" w:rsidP="00DE2265">
      <w:pPr>
        <w:pStyle w:val="a3"/>
        <w:rPr>
          <w:color w:val="000000"/>
        </w:rPr>
      </w:pPr>
    </w:p>
    <w:p w:rsidR="00DE2265" w:rsidRPr="00DE2265" w:rsidRDefault="00DE2265" w:rsidP="00DE226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E2265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DE2265" w:rsidRPr="00DE2265" w:rsidRDefault="00DE2265" w:rsidP="00DE2265">
      <w:pPr>
        <w:ind w:left="72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-физкультурно-оздоровительные мероприятия в режиме учебного дня;</w:t>
      </w:r>
    </w:p>
    <w:p w:rsidR="00DE2265" w:rsidRPr="00DE2265" w:rsidRDefault="00DE2265" w:rsidP="00DE2265">
      <w:pPr>
        <w:ind w:left="72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-спортивные соревнования и праздники;</w:t>
      </w:r>
    </w:p>
    <w:p w:rsidR="00DE2265" w:rsidRPr="00DE2265" w:rsidRDefault="00DE2265" w:rsidP="00DE2265">
      <w:pPr>
        <w:ind w:left="72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-самостоятельные занятия физическими упражнениями;</w:t>
      </w:r>
    </w:p>
    <w:p w:rsidR="00DE2265" w:rsidRPr="00DE2265" w:rsidRDefault="00DE2265" w:rsidP="00DE2265">
      <w:pPr>
        <w:ind w:left="720"/>
        <w:rPr>
          <w:rFonts w:ascii="Times New Roman" w:hAnsi="Times New Roman" w:cs="Times New Roman"/>
          <w:sz w:val="24"/>
          <w:szCs w:val="24"/>
        </w:rPr>
      </w:pPr>
      <w:r w:rsidRPr="00DE2265">
        <w:rPr>
          <w:rFonts w:ascii="Times New Roman" w:hAnsi="Times New Roman" w:cs="Times New Roman"/>
          <w:sz w:val="24"/>
          <w:szCs w:val="24"/>
        </w:rPr>
        <w:t>-различные подвижные игры.</w:t>
      </w:r>
    </w:p>
    <w:p w:rsidR="00DE2265" w:rsidRPr="00DE2265" w:rsidRDefault="00DE2265" w:rsidP="00DE226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E2265" w:rsidRPr="00DE2265" w:rsidRDefault="00DE2265" w:rsidP="00DE2265">
      <w:pPr>
        <w:pStyle w:val="a3"/>
        <w:rPr>
          <w:color w:val="000000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384DE3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DE2265" w:rsidRPr="00DE2265" w:rsidRDefault="00DE2265" w:rsidP="00E7083E">
      <w:pPr>
        <w:rPr>
          <w:rFonts w:ascii="Times New Roman" w:hAnsi="Times New Roman" w:cs="Times New Roman"/>
          <w:sz w:val="24"/>
          <w:szCs w:val="24"/>
        </w:rPr>
      </w:pPr>
    </w:p>
    <w:p w:rsidR="00E7083E" w:rsidRPr="00DE2265" w:rsidRDefault="00DE2265" w:rsidP="00E7083E">
      <w:pPr>
        <w:rPr>
          <w:rFonts w:ascii="Times New Roman" w:hAnsi="Times New Roman" w:cs="Times New Roman"/>
          <w:b/>
          <w:sz w:val="24"/>
          <w:szCs w:val="24"/>
        </w:rPr>
      </w:pPr>
      <w:r w:rsidRPr="00384D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22E" w:rsidRPr="00DE2265">
        <w:rPr>
          <w:rFonts w:ascii="Times New Roman" w:hAnsi="Times New Roman" w:cs="Times New Roman"/>
          <w:sz w:val="24"/>
          <w:szCs w:val="24"/>
        </w:rPr>
        <w:t xml:space="preserve">  </w:t>
      </w:r>
      <w:r w:rsidR="009C122E" w:rsidRPr="00DE226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Layout w:type="fixed"/>
        <w:tblLook w:val="04A0"/>
      </w:tblPr>
      <w:tblGrid>
        <w:gridCol w:w="440"/>
        <w:gridCol w:w="1511"/>
        <w:gridCol w:w="1552"/>
        <w:gridCol w:w="1658"/>
        <w:gridCol w:w="1290"/>
        <w:gridCol w:w="1560"/>
        <w:gridCol w:w="1560"/>
      </w:tblGrid>
      <w:tr w:rsidR="009C122E" w:rsidRPr="00DE2265" w:rsidTr="009C122E">
        <w:tc>
          <w:tcPr>
            <w:tcW w:w="44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1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52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58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практические работы</w:t>
            </w:r>
          </w:p>
        </w:tc>
        <w:tc>
          <w:tcPr>
            <w:tcW w:w="129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срезы</w:t>
            </w:r>
          </w:p>
        </w:tc>
      </w:tr>
      <w:tr w:rsidR="009C122E" w:rsidRPr="00DE2265" w:rsidTr="009C122E">
        <w:tc>
          <w:tcPr>
            <w:tcW w:w="44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552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8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2E" w:rsidRPr="00DE2265" w:rsidTr="009C122E">
        <w:tc>
          <w:tcPr>
            <w:tcW w:w="44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52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2E" w:rsidRPr="00DE2265" w:rsidTr="009C122E">
        <w:tc>
          <w:tcPr>
            <w:tcW w:w="44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2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8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122E" w:rsidRPr="00DE2265" w:rsidRDefault="009C122E" w:rsidP="00E7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122E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E2265" w:rsidRPr="00DE2265" w:rsidRDefault="00DE2265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122E" w:rsidRPr="00DE2265" w:rsidRDefault="009C122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7083E" w:rsidRPr="00DE2265" w:rsidRDefault="00E7083E" w:rsidP="009108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5F7A" w:rsidRPr="00DE2265" w:rsidRDefault="009108EA" w:rsidP="00910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325F7A" w:rsidRPr="00DE2265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  <w:r w:rsidRPr="00DE2265">
        <w:rPr>
          <w:rFonts w:ascii="Times New Roman" w:hAnsi="Times New Roman" w:cs="Times New Roman"/>
          <w:b/>
          <w:bCs/>
          <w:sz w:val="24"/>
          <w:szCs w:val="24"/>
        </w:rPr>
        <w:t xml:space="preserve"> (33 ч.)</w:t>
      </w: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68"/>
        <w:gridCol w:w="3766"/>
        <w:gridCol w:w="1276"/>
        <w:gridCol w:w="1276"/>
        <w:gridCol w:w="1559"/>
      </w:tblGrid>
      <w:tr w:rsidR="00325F7A" w:rsidRPr="00DE2265" w:rsidTr="009108EA">
        <w:trPr>
          <w:trHeight w:val="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DE2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2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08EA" w:rsidRPr="00DE2265" w:rsidRDefault="0091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Народные игры -13ч.</w:t>
            </w:r>
          </w:p>
          <w:p w:rsidR="009108EA" w:rsidRPr="00DE2265" w:rsidRDefault="0091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Подвижные игры -20ч.</w:t>
            </w:r>
          </w:p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считалок, использование их в игре.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Подвижная игра «Жмурки» Повторение считалок.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игра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Хромая лиса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Народная игра «Гуси- лебеди».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 Подбрасывание и ловля.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 Эстафета.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скоростных качеств. Игра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«Третий лишний». Развитие внимательности и дружелюбия в игре.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Народная игра «Овцы и волки».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Народная игра «Цепи кованы».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ловкости. Народная игра «Из круга вышибало».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скоростных качеств. Народная игра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игр.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игр.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</w:t>
            </w:r>
            <w:proofErr w:type="spellStart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Хэт</w:t>
            </w:r>
            <w:proofErr w:type="spellEnd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нахь</w:t>
            </w:r>
            <w:proofErr w:type="spellEnd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лъэшэу</w:t>
            </w:r>
            <w:proofErr w:type="spellEnd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чыныр</w:t>
            </w:r>
            <w:proofErr w:type="spellEnd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къезыфэк1ыщтыр</w:t>
            </w:r>
            <w:r w:rsidR="00E66638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Подвижные игры. Эстафета с мячом.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Эстафета с обручами и </w:t>
            </w:r>
            <w:proofErr w:type="spellStart"/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кеглями.</w:t>
            </w:r>
            <w:r w:rsidR="00E66638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proofErr w:type="spellEnd"/>
            <w:r w:rsidR="00E66638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1ашк1</w:t>
            </w:r>
            <w:r w:rsidR="00E66638" w:rsidRPr="00DE2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скоростных качеств. Игра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Игры с мячом. Народная игра «Яблочко».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Подвижные игры со скакалкой. Игра «Третий лишний».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Повторение изученных </w:t>
            </w:r>
            <w:proofErr w:type="spellStart"/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Къангъэбылъ</w:t>
            </w:r>
            <w:proofErr w:type="spellEnd"/>
            <w:r w:rsidR="009108EA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08EA" w:rsidRPr="00DE2265" w:rsidRDefault="0091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Развитие ловкости. Народная игра «Змейка».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Упражнения в ловкости. Народная игра «Удочка».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народной игры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Каравай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игр.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Pr="00DE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Упражнения в ловкости. Народная игра  «Дракон».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Старинная народная игра «Кошки- мышки</w:t>
            </w:r>
            <w:r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E66638" w:rsidRPr="00DE2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Дэхьэ-дэк1</w:t>
            </w:r>
            <w:r w:rsidR="00E66638" w:rsidRPr="00DE2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Игры на спортивной площадке. Упражнение в беге и прыжках.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Соревнования «Лучший бегун». Эстафета.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7A" w:rsidRPr="00DE2265" w:rsidTr="009108EA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910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6638" w:rsidRPr="00DE2265" w:rsidRDefault="00E6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5F7A" w:rsidRPr="00DE2265" w:rsidRDefault="0032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DE2265" w:rsidRDefault="00325F7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Pr="00DE2265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Pr="00DE2265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DE3" w:rsidRPr="000E6F3F" w:rsidRDefault="00384DE3" w:rsidP="00384DE3">
      <w:pPr>
        <w:rPr>
          <w:rFonts w:ascii="Times New Roman" w:hAnsi="Times New Roman" w:cs="Times New Roman"/>
          <w:b/>
          <w:sz w:val="24"/>
          <w:szCs w:val="24"/>
        </w:rPr>
      </w:pPr>
      <w:r w:rsidRPr="000E6F3F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внеурочной деятельности </w:t>
      </w:r>
      <w:proofErr w:type="spellStart"/>
      <w:r w:rsidRPr="000E6F3F">
        <w:rPr>
          <w:rFonts w:ascii="Times New Roman" w:hAnsi="Times New Roman" w:cs="Times New Roman"/>
          <w:b/>
          <w:sz w:val="24"/>
          <w:szCs w:val="24"/>
        </w:rPr>
        <w:t>общеинтеллектуального</w:t>
      </w:r>
      <w:proofErr w:type="spellEnd"/>
      <w:r w:rsidRPr="000E6F3F">
        <w:rPr>
          <w:rFonts w:ascii="Times New Roman" w:hAnsi="Times New Roman" w:cs="Times New Roman"/>
          <w:b/>
          <w:sz w:val="24"/>
          <w:szCs w:val="24"/>
        </w:rPr>
        <w:t xml:space="preserve"> направления   для 1 класса составлена в соответствии с</w:t>
      </w:r>
      <w:proofErr w:type="gramStart"/>
      <w:r w:rsidRPr="000E6F3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84DE3" w:rsidRPr="000E6F3F" w:rsidRDefault="00384DE3" w:rsidP="00384DE3">
      <w:pPr>
        <w:rPr>
          <w:rFonts w:ascii="Times New Roman" w:hAnsi="Times New Roman" w:cs="Times New Roman"/>
          <w:b/>
          <w:sz w:val="24"/>
          <w:szCs w:val="24"/>
        </w:rPr>
      </w:pPr>
      <w:r w:rsidRPr="000E6F3F">
        <w:rPr>
          <w:rFonts w:ascii="Times New Roman" w:hAnsi="Times New Roman" w:cs="Times New Roman"/>
          <w:b/>
          <w:sz w:val="24"/>
          <w:szCs w:val="24"/>
        </w:rPr>
        <w:t>-Федеральным государственным образовательным стандартом начального общего  образования;</w:t>
      </w:r>
    </w:p>
    <w:p w:rsidR="00384DE3" w:rsidRPr="000E6F3F" w:rsidRDefault="00384DE3" w:rsidP="00384DE3">
      <w:pPr>
        <w:rPr>
          <w:rFonts w:ascii="Times New Roman" w:hAnsi="Times New Roman" w:cs="Times New Roman"/>
          <w:b/>
          <w:sz w:val="24"/>
          <w:szCs w:val="24"/>
        </w:rPr>
      </w:pPr>
      <w:r w:rsidRPr="000E6F3F">
        <w:rPr>
          <w:rFonts w:ascii="Times New Roman" w:hAnsi="Times New Roman" w:cs="Times New Roman"/>
          <w:b/>
          <w:sz w:val="24"/>
          <w:szCs w:val="24"/>
        </w:rPr>
        <w:t xml:space="preserve">-Основной образовательной программой НОО МБОУ «СОШ №7 им. </w:t>
      </w:r>
      <w:proofErr w:type="spellStart"/>
      <w:r w:rsidRPr="000E6F3F">
        <w:rPr>
          <w:rFonts w:ascii="Times New Roman" w:hAnsi="Times New Roman" w:cs="Times New Roman"/>
          <w:b/>
          <w:sz w:val="24"/>
          <w:szCs w:val="24"/>
        </w:rPr>
        <w:t>Н.Т.Джаримока</w:t>
      </w:r>
      <w:proofErr w:type="spellEnd"/>
      <w:r w:rsidRPr="000E6F3F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Pr="000E6F3F">
        <w:rPr>
          <w:rFonts w:ascii="Times New Roman" w:hAnsi="Times New Roman" w:cs="Times New Roman"/>
          <w:b/>
          <w:sz w:val="24"/>
          <w:szCs w:val="24"/>
        </w:rPr>
        <w:t>Джиджихабль</w:t>
      </w:r>
      <w:proofErr w:type="spellEnd"/>
      <w:r w:rsidRPr="000E6F3F">
        <w:rPr>
          <w:rFonts w:ascii="Times New Roman" w:hAnsi="Times New Roman" w:cs="Times New Roman"/>
          <w:b/>
          <w:sz w:val="24"/>
          <w:szCs w:val="24"/>
        </w:rPr>
        <w:t>;</w:t>
      </w:r>
    </w:p>
    <w:p w:rsidR="00384DE3" w:rsidRPr="000E6F3F" w:rsidRDefault="00384DE3" w:rsidP="00384DE3">
      <w:pPr>
        <w:rPr>
          <w:rFonts w:ascii="Times New Roman" w:hAnsi="Times New Roman" w:cs="Times New Roman"/>
          <w:b/>
          <w:sz w:val="24"/>
          <w:szCs w:val="24"/>
        </w:rPr>
      </w:pPr>
      <w:r w:rsidRPr="000E6F3F">
        <w:rPr>
          <w:rFonts w:ascii="Times New Roman" w:hAnsi="Times New Roman" w:cs="Times New Roman"/>
          <w:b/>
          <w:sz w:val="24"/>
          <w:szCs w:val="24"/>
        </w:rPr>
        <w:t xml:space="preserve">-Учебным планом МБОУ «СОШ №7 им. Н.Т. </w:t>
      </w:r>
      <w:proofErr w:type="spellStart"/>
      <w:r w:rsidRPr="000E6F3F">
        <w:rPr>
          <w:rFonts w:ascii="Times New Roman" w:hAnsi="Times New Roman" w:cs="Times New Roman"/>
          <w:b/>
          <w:sz w:val="24"/>
          <w:szCs w:val="24"/>
        </w:rPr>
        <w:t>Джаримока</w:t>
      </w:r>
      <w:proofErr w:type="spellEnd"/>
      <w:r w:rsidRPr="000E6F3F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Pr="000E6F3F">
        <w:rPr>
          <w:rFonts w:ascii="Times New Roman" w:hAnsi="Times New Roman" w:cs="Times New Roman"/>
          <w:b/>
          <w:sz w:val="24"/>
          <w:szCs w:val="24"/>
        </w:rPr>
        <w:t>Джиджихабль</w:t>
      </w:r>
      <w:proofErr w:type="spellEnd"/>
      <w:r w:rsidRPr="000E6F3F">
        <w:rPr>
          <w:rFonts w:ascii="Times New Roman" w:hAnsi="Times New Roman" w:cs="Times New Roman"/>
          <w:b/>
          <w:sz w:val="24"/>
          <w:szCs w:val="24"/>
        </w:rPr>
        <w:t>.</w:t>
      </w:r>
    </w:p>
    <w:p w:rsidR="00384DE3" w:rsidRPr="000E6F3F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0E6F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 освоения курса внеурочной деятельности</w:t>
      </w:r>
    </w:p>
    <w:p w:rsidR="00384DE3" w:rsidRPr="000E6F3F" w:rsidRDefault="00384DE3" w:rsidP="00384DE3">
      <w:pPr>
        <w:shd w:val="clear" w:color="auto" w:fill="FFFFFF"/>
        <w:spacing w:after="0" w:line="240" w:lineRule="auto"/>
        <w:ind w:right="110" w:firstLine="992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0E6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внеурочной деятельности  «В стране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обращена к актуальной проблеме психологического стимулирования и актуализации процесса развития познавательной сферы учащихся начальной школы. В жизни ребёнку нужны не только базовые навыки, такие как, умение читать, писать, решать, слушать и говорить, но и умение анализировать, сравнивать, выделять главное, решать проблему, умение дать адекватную самооценку, уметь творить и сотрудничать и т.д. Хорошее внимание, память,  - важнейшее условие успешного школьного обучения. Ведь в школе ребёнок должен сосредоточиться на объяснениях учителя и выполнении заданий, удерживать свое внимание в течение длительного времени, запоминать много важной информации. Недостаточная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процессов создают проблемы в обучении младшего школьника. Часто бывает так, что читающий, считающий и пишущий ребёнок испытывает затруднения при выполнении заданий на логическое мышление. Всё говорит о том, что у ученика недостаточно развиты такие психические процессы, как произвольное внимание, логическое мышление, зрительное и слуховое восприятие, память. Поэтому важно сформировать у ребёнка внимательность, умение рассуждать, анализировать и сравнивать, обобщать и выделять существенные признаки предметов, развивать познавательную активность. Не менее важным фактором  реализации данной программы является  и стремление развить у учащихся умений самостоятельно работать, думать, решать творческие задачи, а также совершенствовать навыки  аргументации собственной позиции по определенному вопросу.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</w:t>
      </w:r>
    </w:p>
    <w:p w:rsidR="00384DE3" w:rsidRDefault="00384DE3" w:rsidP="00384DE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Первый уровень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384DE3" w:rsidRDefault="00384DE3" w:rsidP="00384DE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 уровень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384DE3" w:rsidRDefault="00384DE3" w:rsidP="00384DE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Третий уровень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— получение школьником опыта самостоятельного общественного действия.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 формирование следующих умений:</w:t>
      </w:r>
    </w:p>
    <w:p w:rsidR="00384DE3" w:rsidRDefault="00384DE3" w:rsidP="00384DE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предметы по заданному свойству;</w:t>
      </w:r>
    </w:p>
    <w:p w:rsidR="00384DE3" w:rsidRDefault="00384DE3" w:rsidP="00384DE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целое и часть;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общие признаки;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закономерность в значении признаков, в расположении предметов;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последовательность действий;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истинные и ложные высказывания;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наделять предметы новыми свойствами;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переносить свойства с одних предметов на другие.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правила сравнения;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закономерность в числах, фигурах и словах;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причинно-следственные цепочки;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упорядочивать понятия по родовидовым отношениям;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ошибки в построении определений;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умозаключения.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свойства предметов;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по некоторому признаку, находить закономерность;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части и целое для предметов и действий;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простой порядок действий для достижения заданной цели;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истинных и ложных высказываний;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отрицаний;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аналогию между разными предметами;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логические упражнения на нахождение закономерностей, сопоставляя и аргументируя свой ответ;</w:t>
      </w:r>
    </w:p>
    <w:p w:rsidR="00384DE3" w:rsidRDefault="00384DE3" w:rsidP="00384D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 и доказывать свою мысль и свое решение.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Обучающиеся научатся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логически рассуждать, пользуясь приёмами анализа, сравнения, обобщения,  классификации, систематизации;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сравнивать предметы, понятия;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выделять существенные признаки и закономерности предметов;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обобщать и  классифицировать понятия, предметы, явления;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определять отношения между понятиями или связи между явлениями и понятиями;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концентрировать, переключать своё внимание;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 копировать, различать цвета,  анализировать и удерживать зрительный      образ;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самостоятельно выполнять задания;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осуществлять самоконтроль, оценивать себя, искать и исправлять свои ошибки;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решать логические задачи на развитие аналитических способностей и способностей      рассуждать;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находить несколько способов решения задач;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группе.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Увеличится скорость и гибкость мышления, улучшится память.    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Чтобы проследить динамику развития познавательных процессов учащихся  проводится диагностика (тестирование) в начале учебного года и в конце. Оценка идет по  количеству правильно выполненных заданий. Идет сравнение показателей как индивидуальных, так и в целом классного коллектива.  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освоения курса внеурочной деятельности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Результатами занятий программы «В стране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формирование следующих универсальных учебных действий (УУД).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учиться объяснять свое несогласия и пытаться договориться;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выражать свои мысли, аргументировать;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навыками, действуя в нестандартной ситуации.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выбирать целевые и смысловые установки для своих действий и поступков;</w:t>
      </w:r>
    </w:p>
    <w:p w:rsidR="00384DE3" w:rsidRDefault="00384DE3" w:rsidP="00384D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с учителем и сверстниками в разных ситуациях.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УДД: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формулировать цель деятельности с помощью педагога;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последовательность действий;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высказывать свое предположение (версию);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работать по предложенному педагогом плану;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отличать верно выполненное задание от неверного;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педагогом и другими учениками давать эмоциональную оценку деятельности товарищей.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отличать факты от домыслов;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способностью принимать и сохранять цели и задачи учебной деятельности.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оценивать свои действия в соответствии с поставленной задачей.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умение понимать причины успеха/неуспеха учебной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планировать и контролировать учебные действия в соответствии с поставленной задачей;</w:t>
      </w:r>
    </w:p>
    <w:p w:rsidR="00384DE3" w:rsidRDefault="00384DE3" w:rsidP="00384DE3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начальные формы рефлексии.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Познавательные УДД: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отличать новое от уже известного с помощью педагога;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овладевать измерительными инструментами.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логическими операциями сравнения, анализа, отнесения к известным понятиям;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 группировать числа, числовые выражения, геометрические фигуры;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формулировать решение задачи с помощью простейших моделей (предметных рисунков, схем).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современными средствами массовой информации: сбор, преобразование, сохранение информации;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этики и этикета;</w:t>
      </w:r>
    </w:p>
    <w:p w:rsidR="00384DE3" w:rsidRDefault="00384DE3" w:rsidP="00384DE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логическими действиями анализа, синтеза, классификации по родовидовым признакам; устанавливать причинно-следственные связи.</w:t>
      </w:r>
    </w:p>
    <w:p w:rsidR="00384DE3" w:rsidRDefault="00384DE3" w:rsidP="00384D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УДД: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выражать свои мысли;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объяснять свое несогласие и пытаться договориться;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 исполнителя);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доброжелательность и отзывчивость;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вступать в общение с целью быть понятым.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различные роли в группе (лидера,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исполнителя, критика);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аргументировать, доказывать;</w:t>
      </w:r>
    </w:p>
    <w:p w:rsidR="00384DE3" w:rsidRDefault="00384DE3" w:rsidP="00384DE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вести дискуссию.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марафон.</w:t>
      </w: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учета знаний и умений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Основной  показатель качества освоения программы - личностный рост обучающегося, его самореализация и определение своего места в детском коллективе. Предполагается участие школьников в олимпиадах, в конкурсах на разных уровнях;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участие в предметных декадах (выпуск газет, составление кроссвордов, викторин и т.д.) участие в интеллектуальных играх (КВН; Парад умников;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ринги;  турниры и т.д.)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                                           Содержание курса внеурочной деятельности.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содержании курса интегрированы задания из различных областей знаний: русского языка, литературы, математики, окружающего мира. Особое внимание обращено на развитие логического мышления младших школьников.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заданий,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  При этом идёт развитие основных интеллектуальных качеств: умения анализировать, синтезировать, обобщать, конкретизировать, абстрагировать, переносить.  А  также развиваются все виды памяти, внимания, воображение, речь, расширяется словарный запас.  Но в то же время систематическое выполнение  данных заданий готовят учащихся к участию в интеллектуальных марафонах и конкурсах.        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Актуальность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позволяет показать, как    увлекателен, разнообразен, неисчерпаем мир слов, чисел, знаков. Это имеет большое значение для формирования подлинных познавательных интересов, развития  интеллектуальных возможностей, обеспечение полноты и глубины знаний, развитие сообразительности, смекалки, побуждение к самообразованию, к эмпирической работе с информационно - справочной и научно – популярной литературой по предметам.</w:t>
      </w: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Срок реализации 1год обучения. Общая продолжительность обучения  составляет 135 часов, в 1 классе –33 часа,  во 2-4 классах - 34 часа в год. Занятия  проводятся в учебном кабинете, 1 раз в неделю по 35 мин в 1 классе, по 40 мин во 2-4 классах.    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создание условий для формирования интеллектуальной активности</w:t>
      </w:r>
    </w:p>
    <w:p w:rsidR="00384DE3" w:rsidRDefault="00384DE3" w:rsidP="00384D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Задачи программы:  </w:t>
      </w:r>
    </w:p>
    <w:p w:rsidR="00384DE3" w:rsidRDefault="00384DE3" w:rsidP="00384DE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кругозора</w:t>
      </w:r>
    </w:p>
    <w:p w:rsidR="00384DE3" w:rsidRDefault="00384DE3" w:rsidP="00384DE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познанию и творчеству</w:t>
      </w:r>
    </w:p>
    <w:p w:rsidR="00384DE3" w:rsidRDefault="00384DE3" w:rsidP="00384DE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логическое и творческое мышление, речь учащихся</w:t>
      </w:r>
    </w:p>
    <w:p w:rsidR="00384DE3" w:rsidRDefault="00384DE3" w:rsidP="00384DE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 младших школьников работе с различными источниками информации</w:t>
      </w:r>
    </w:p>
    <w:p w:rsidR="00384DE3" w:rsidRDefault="00384DE3" w:rsidP="00384DE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коммуникативную  компетентность через парную и групповую работу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сочетание групповых, индивидуальных и коллективных форм проведения занятий.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Основу программы составляют развивающие упражнения:      </w:t>
      </w:r>
    </w:p>
    <w:p w:rsidR="00384DE3" w:rsidRDefault="00384DE3" w:rsidP="00384DE3">
      <w:pPr>
        <w:numPr>
          <w:ilvl w:val="0"/>
          <w:numId w:val="23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развитие внимания;</w:t>
      </w:r>
    </w:p>
    <w:p w:rsidR="00384DE3" w:rsidRDefault="00384DE3" w:rsidP="00384DE3">
      <w:pPr>
        <w:numPr>
          <w:ilvl w:val="0"/>
          <w:numId w:val="23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развитие памяти;</w:t>
      </w:r>
    </w:p>
    <w:p w:rsidR="00384DE3" w:rsidRDefault="00384DE3" w:rsidP="00384DE3">
      <w:pPr>
        <w:numPr>
          <w:ilvl w:val="0"/>
          <w:numId w:val="23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развитие пространственного восприятия, зрительно-моторной координации,  умения копировать образец;</w:t>
      </w:r>
    </w:p>
    <w:p w:rsidR="00384DE3" w:rsidRDefault="00384DE3" w:rsidP="00384DE3">
      <w:pPr>
        <w:numPr>
          <w:ilvl w:val="0"/>
          <w:numId w:val="23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развитие  мышления;</w:t>
      </w:r>
    </w:p>
    <w:p w:rsidR="00384DE3" w:rsidRDefault="00384DE3" w:rsidP="00384DE3">
      <w:pPr>
        <w:numPr>
          <w:ilvl w:val="0"/>
          <w:numId w:val="23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развитие речи, обогащение словарного запаса.    </w:t>
      </w:r>
    </w:p>
    <w:p w:rsidR="00384DE3" w:rsidRDefault="00384DE3" w:rsidP="00384D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работы: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эвристическая беседа;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исследование;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проблемно-поисковые задания;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наблюдение;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лингвистические игры;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задания.</w:t>
      </w:r>
    </w:p>
    <w:p w:rsidR="00384DE3" w:rsidRDefault="00384DE3" w:rsidP="00384DE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–тематический план</w:t>
      </w: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3395" w:type="dxa"/>
        <w:tblInd w:w="-108" w:type="dxa"/>
        <w:shd w:val="clear" w:color="auto" w:fill="FFFFFF"/>
        <w:tblLook w:val="04A0"/>
      </w:tblPr>
      <w:tblGrid>
        <w:gridCol w:w="7304"/>
        <w:gridCol w:w="6091"/>
      </w:tblGrid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тест. «Самый внимательный, прилежный и старательный»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Страна «Почитай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КВН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викторина «Сказки А.С.Пушкина».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«Срисуй по клеточкам»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Занимательная грамматика: «Лена, Наташа, Светлана и Алла -  с буквы заглавной я написала».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Буквенные головоломки.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«Времена года».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«Обо всём на свете»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«Цветик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«Сравнение»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Звуковые схемы слова.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Причинно-следственные цепочки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«Мы друзья природы»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отличия», «Чем похожи», «Распредели по группам».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Анаграммы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«Рисуй, как я».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 чего получается»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«Пословицы и поговорки»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Расшифруй сообщение.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Отгадай загадки.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 чего получается?»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главная мысль текста.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Необычные задачки.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«Кто хочет стать миллионером»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бенефис»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«Художник»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«Отношения».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упражнения. Игра «Угадай предмет».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загадок, чайнвордов.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DE3" w:rsidTr="00384DE3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тест.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84DE3" w:rsidRDefault="00384DE3" w:rsidP="00384DE3">
      <w:pPr>
        <w:shd w:val="clear" w:color="auto" w:fill="FFFFFF"/>
        <w:spacing w:after="0" w:line="240" w:lineRule="auto"/>
        <w:ind w:left="-54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84DE3" w:rsidRDefault="00384DE3" w:rsidP="0038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 -тематическое планирование (33 ч.)</w:t>
      </w:r>
    </w:p>
    <w:tbl>
      <w:tblPr>
        <w:tblW w:w="10139" w:type="dxa"/>
        <w:tblInd w:w="-108" w:type="dxa"/>
        <w:shd w:val="clear" w:color="auto" w:fill="FFFFFF"/>
        <w:tblLook w:val="04A0"/>
      </w:tblPr>
      <w:tblGrid>
        <w:gridCol w:w="1440"/>
        <w:gridCol w:w="3758"/>
        <w:gridCol w:w="1109"/>
        <w:gridCol w:w="1706"/>
        <w:gridCol w:w="2126"/>
      </w:tblGrid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ind w:right="110" w:firstLine="99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ind w:right="110" w:firstLine="99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240" w:lineRule="auto"/>
              <w:ind w:right="11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Ко-во</w:t>
            </w:r>
            <w:proofErr w:type="spellEnd"/>
          </w:p>
          <w:p w:rsidR="00384DE3" w:rsidRDefault="00384DE3">
            <w:pPr>
              <w:spacing w:after="0" w:line="0" w:lineRule="atLeast"/>
              <w:ind w:right="11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384DE3" w:rsidRDefault="00384DE3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план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Дата</w:t>
            </w:r>
          </w:p>
          <w:p w:rsidR="00384DE3" w:rsidRDefault="00384DE3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факт.</w:t>
            </w: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тест. «Самый внимательный, прилежный и старательный»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Страна «Почитай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КВН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викторина «Сказки А.С.Пушкина».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 «Срисуй по клеточкам»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Занимательная грамматика: «Лена, Наташа, Светлана и Алла -  с буквы заглавной я написала».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Буквенные головоломки.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«Времена года».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«Обо всём на свете»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«Цветик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«Сравнение»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Звуковые схемы слова.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Причинно-следственные цепочки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«Мы друзья природы»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отличия», «Чем похожи», «Распредели по группам».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Анаграммы, шарады.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«Рисуй, как я».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 чего получается»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«Пословицы и поговорки»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Расшифруй сообщение.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Отгадай загадки.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 чего получается?»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главная мысль текста.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4DE3" w:rsidRDefault="00384D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Необычные задачки.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«Кто хочет стать миллионером»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бенефис»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Игра «Художник»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«Отношения».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упражнения. Игра «Угадай предмет».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загадок, чайнвордов.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  <w:tr w:rsidR="00384DE3" w:rsidTr="00384DE3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тест..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84DE3" w:rsidRDefault="00384DE3">
            <w:pPr>
              <w:spacing w:after="0"/>
            </w:pPr>
          </w:p>
        </w:tc>
      </w:tr>
    </w:tbl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  <w:lang w:val="en-US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</w:rPr>
      </w:pPr>
    </w:p>
    <w:p w:rsidR="00384DE3" w:rsidRDefault="00384DE3" w:rsidP="00384DE3">
      <w:pPr>
        <w:shd w:val="clear" w:color="auto" w:fill="FFFFFF"/>
        <w:spacing w:before="84" w:after="67" w:line="360" w:lineRule="atLeast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30"/>
          <w:szCs w:val="30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8EA" w:rsidRPr="00325F7A" w:rsidRDefault="009108EA" w:rsidP="0032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F7A" w:rsidRPr="00325F7A" w:rsidRDefault="00325F7A" w:rsidP="00F67A4C">
      <w:pPr>
        <w:pStyle w:val="a3"/>
        <w:shd w:val="clear" w:color="auto" w:fill="FFFFFF"/>
        <w:jc w:val="center"/>
        <w:rPr>
          <w:b/>
          <w:bCs/>
          <w:color w:val="000000"/>
          <w:lang w:val="en-US"/>
        </w:rPr>
      </w:pPr>
    </w:p>
    <w:p w:rsidR="00325F7A" w:rsidRDefault="00325F7A" w:rsidP="00F67A4C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  <w:lang w:val="en-US"/>
        </w:rPr>
      </w:pPr>
    </w:p>
    <w:p w:rsidR="000517CC" w:rsidRDefault="000517CC">
      <w:pPr>
        <w:rPr>
          <w:lang w:val="en-US"/>
        </w:rPr>
      </w:pPr>
    </w:p>
    <w:p w:rsidR="00384DE3" w:rsidRPr="00384DE3" w:rsidRDefault="00384DE3">
      <w:pPr>
        <w:rPr>
          <w:lang w:val="en-US"/>
        </w:rPr>
      </w:pPr>
    </w:p>
    <w:sectPr w:rsidR="00384DE3" w:rsidRPr="00384DE3" w:rsidSect="0064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64"/>
    <w:multiLevelType w:val="multilevel"/>
    <w:tmpl w:val="0A9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E7F84"/>
    <w:multiLevelType w:val="multilevel"/>
    <w:tmpl w:val="9F6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92784"/>
    <w:multiLevelType w:val="multilevel"/>
    <w:tmpl w:val="418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87E9A"/>
    <w:multiLevelType w:val="multilevel"/>
    <w:tmpl w:val="52C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A5FC3"/>
    <w:multiLevelType w:val="hybridMultilevel"/>
    <w:tmpl w:val="CAB28490"/>
    <w:lvl w:ilvl="0" w:tplc="DB1A064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73AFA"/>
    <w:multiLevelType w:val="multilevel"/>
    <w:tmpl w:val="9F94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10B4A"/>
    <w:multiLevelType w:val="multilevel"/>
    <w:tmpl w:val="A8DA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817D2"/>
    <w:multiLevelType w:val="multilevel"/>
    <w:tmpl w:val="F112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43709"/>
    <w:multiLevelType w:val="hybridMultilevel"/>
    <w:tmpl w:val="481CD89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B41B3"/>
    <w:multiLevelType w:val="multilevel"/>
    <w:tmpl w:val="5CFC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A289A"/>
    <w:multiLevelType w:val="multilevel"/>
    <w:tmpl w:val="CC7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92CCA"/>
    <w:multiLevelType w:val="multilevel"/>
    <w:tmpl w:val="0324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272C61"/>
    <w:multiLevelType w:val="multilevel"/>
    <w:tmpl w:val="903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DC14C3"/>
    <w:multiLevelType w:val="multilevel"/>
    <w:tmpl w:val="46CA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476832"/>
    <w:multiLevelType w:val="multilevel"/>
    <w:tmpl w:val="01E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811FE"/>
    <w:multiLevelType w:val="multilevel"/>
    <w:tmpl w:val="E96E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F343A"/>
    <w:multiLevelType w:val="multilevel"/>
    <w:tmpl w:val="CB72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45307"/>
    <w:multiLevelType w:val="multilevel"/>
    <w:tmpl w:val="E31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DB3B50"/>
    <w:multiLevelType w:val="multilevel"/>
    <w:tmpl w:val="5F94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693561"/>
    <w:multiLevelType w:val="hybridMultilevel"/>
    <w:tmpl w:val="18E8F338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A34D9B"/>
    <w:multiLevelType w:val="multilevel"/>
    <w:tmpl w:val="F13C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31DAC"/>
    <w:multiLevelType w:val="multilevel"/>
    <w:tmpl w:val="E7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D721F"/>
    <w:multiLevelType w:val="hybridMultilevel"/>
    <w:tmpl w:val="D2CC669E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E6C3D"/>
    <w:multiLevelType w:val="multilevel"/>
    <w:tmpl w:val="689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A4C"/>
    <w:rsid w:val="000517CC"/>
    <w:rsid w:val="000E6F3F"/>
    <w:rsid w:val="00170634"/>
    <w:rsid w:val="00325F7A"/>
    <w:rsid w:val="00360663"/>
    <w:rsid w:val="00384DE3"/>
    <w:rsid w:val="004D3DBC"/>
    <w:rsid w:val="00643840"/>
    <w:rsid w:val="009108EA"/>
    <w:rsid w:val="009C122E"/>
    <w:rsid w:val="00BB0B16"/>
    <w:rsid w:val="00DE2265"/>
    <w:rsid w:val="00E66638"/>
    <w:rsid w:val="00E7083E"/>
    <w:rsid w:val="00EE1CAE"/>
    <w:rsid w:val="00F6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A4C"/>
  </w:style>
  <w:style w:type="table" w:styleId="a4">
    <w:name w:val="Table Grid"/>
    <w:basedOn w:val="a1"/>
    <w:uiPriority w:val="59"/>
    <w:rsid w:val="009C1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F916-228E-4B6C-93D3-E5CF6C24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15</cp:revision>
  <cp:lastPrinted>2018-11-08T06:38:00Z</cp:lastPrinted>
  <dcterms:created xsi:type="dcterms:W3CDTF">2016-07-13T09:28:00Z</dcterms:created>
  <dcterms:modified xsi:type="dcterms:W3CDTF">2018-11-08T06:39:00Z</dcterms:modified>
</cp:coreProperties>
</file>