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68" w:rsidRPr="002F1FDD" w:rsidRDefault="00481C68" w:rsidP="002F1F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1FDD">
        <w:rPr>
          <w:rFonts w:ascii="Times New Roman" w:hAnsi="Times New Roman" w:cs="Times New Roman"/>
          <w:b/>
          <w:sz w:val="20"/>
          <w:szCs w:val="20"/>
        </w:rPr>
        <w:t xml:space="preserve">УМК и </w:t>
      </w:r>
      <w:proofErr w:type="gramStart"/>
      <w:r w:rsidRPr="002F1FDD">
        <w:rPr>
          <w:rFonts w:ascii="Times New Roman" w:hAnsi="Times New Roman" w:cs="Times New Roman"/>
          <w:b/>
          <w:sz w:val="20"/>
          <w:szCs w:val="20"/>
        </w:rPr>
        <w:t>обновленный</w:t>
      </w:r>
      <w:proofErr w:type="gramEnd"/>
      <w:r w:rsidRPr="002F1FDD">
        <w:rPr>
          <w:rFonts w:ascii="Times New Roman" w:hAnsi="Times New Roman" w:cs="Times New Roman"/>
          <w:b/>
          <w:sz w:val="20"/>
          <w:szCs w:val="20"/>
        </w:rPr>
        <w:t xml:space="preserve"> ФГОС</w:t>
      </w:r>
      <w:r w:rsidR="00BF6D64">
        <w:rPr>
          <w:rFonts w:ascii="Times New Roman" w:hAnsi="Times New Roman" w:cs="Times New Roman"/>
          <w:b/>
          <w:sz w:val="20"/>
          <w:szCs w:val="20"/>
        </w:rPr>
        <w:t xml:space="preserve"> (литература)</w:t>
      </w:r>
    </w:p>
    <w:p w:rsidR="002F1FDD" w:rsidRPr="00B57F29" w:rsidRDefault="00481C68" w:rsidP="002F1F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F29">
        <w:rPr>
          <w:rFonts w:ascii="Times New Roman" w:hAnsi="Times New Roman" w:cs="Times New Roman"/>
          <w:b/>
          <w:i/>
          <w:sz w:val="20"/>
          <w:szCs w:val="20"/>
        </w:rPr>
        <w:t xml:space="preserve">Линия </w:t>
      </w:r>
      <w:r w:rsidR="002F1FDD" w:rsidRPr="00B57F29">
        <w:rPr>
          <w:rFonts w:ascii="Times New Roman" w:hAnsi="Times New Roman" w:cs="Times New Roman"/>
          <w:b/>
          <w:sz w:val="20"/>
          <w:szCs w:val="20"/>
        </w:rPr>
        <w:t xml:space="preserve">Коровина В.Я., Журавлёв В.П., Коровин В.И. – 5-8 </w:t>
      </w:r>
      <w:proofErr w:type="spellStart"/>
      <w:r w:rsidR="002F1FDD" w:rsidRPr="00B57F29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="002F1FDD" w:rsidRPr="00B57F29">
        <w:rPr>
          <w:rFonts w:ascii="Times New Roman" w:hAnsi="Times New Roman" w:cs="Times New Roman"/>
          <w:b/>
          <w:sz w:val="20"/>
          <w:szCs w:val="20"/>
        </w:rPr>
        <w:t>.</w:t>
      </w:r>
    </w:p>
    <w:p w:rsidR="002F1FDD" w:rsidRPr="002F1FDD" w:rsidRDefault="002F1FDD" w:rsidP="002F1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1FDD">
        <w:rPr>
          <w:rFonts w:ascii="Times New Roman" w:hAnsi="Times New Roman" w:cs="Times New Roman"/>
          <w:sz w:val="20"/>
          <w:szCs w:val="20"/>
        </w:rPr>
        <w:t>Издательство «Просвещение»</w:t>
      </w:r>
    </w:p>
    <w:tbl>
      <w:tblPr>
        <w:tblStyle w:val="a3"/>
        <w:tblW w:w="14850" w:type="dxa"/>
        <w:tblLayout w:type="fixed"/>
        <w:tblLook w:val="04A0"/>
      </w:tblPr>
      <w:tblGrid>
        <w:gridCol w:w="458"/>
        <w:gridCol w:w="1777"/>
        <w:gridCol w:w="283"/>
        <w:gridCol w:w="1844"/>
        <w:gridCol w:w="2267"/>
        <w:gridCol w:w="569"/>
        <w:gridCol w:w="2124"/>
        <w:gridCol w:w="2271"/>
        <w:gridCol w:w="281"/>
        <w:gridCol w:w="2976"/>
      </w:tblGrid>
      <w:tr w:rsidR="00481C68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Раздел в примерной рабочей программе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Отсутствующие элементы содержания</w:t>
            </w:r>
          </w:p>
          <w:p w:rsidR="00481C68" w:rsidRPr="00841132" w:rsidRDefault="00481C68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Рекомендации по компенсации</w:t>
            </w:r>
          </w:p>
          <w:p w:rsidR="00481C68" w:rsidRPr="00841132" w:rsidRDefault="00481C68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(при отсутствии элементов соде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жания)</w:t>
            </w:r>
          </w:p>
        </w:tc>
      </w:tr>
      <w:tr w:rsidR="00481C68" w:rsidRPr="00841132" w:rsidTr="00481C68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класс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24" w:rsidRPr="00841132" w:rsidRDefault="007C2724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Мифология</w:t>
            </w:r>
          </w:p>
          <w:p w:rsidR="00481C68" w:rsidRPr="00841132" w:rsidRDefault="007C2724" w:rsidP="0084113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Мифы народов Ро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сии и мира.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955040" w:rsidRDefault="00955040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040">
              <w:rPr>
                <w:rFonts w:ascii="Times New Roman" w:hAnsi="Times New Roman" w:cs="Times New Roman"/>
                <w:sz w:val="20"/>
                <w:szCs w:val="20"/>
              </w:rPr>
              <w:t>Мифы Древней Греции. Подвиги Геракла (в пер</w:t>
            </w:r>
            <w:r w:rsidRPr="009550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5040">
              <w:rPr>
                <w:rFonts w:ascii="Times New Roman" w:hAnsi="Times New Roman" w:cs="Times New Roman"/>
                <w:sz w:val="20"/>
                <w:szCs w:val="20"/>
              </w:rPr>
              <w:t>ложении Н. А. Куна): «Скотный двор царя Авгия», «Яблоки Гесп</w:t>
            </w:r>
            <w:r w:rsidRPr="009550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5040">
              <w:rPr>
                <w:rFonts w:ascii="Times New Roman" w:hAnsi="Times New Roman" w:cs="Times New Roman"/>
                <w:sz w:val="20"/>
                <w:szCs w:val="20"/>
              </w:rPr>
              <w:t>рид».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955040" w:rsidRDefault="00955040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данном УМК изучается в 6 </w:t>
            </w:r>
            <w:proofErr w:type="spell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68" w:rsidRPr="00841132" w:rsidRDefault="00481C6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из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B54615" w:rsidRDefault="007C2724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Фольклор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C83D9F" w:rsidRDefault="00CD2BC6" w:rsidP="00B546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Литература 5 класс. Коровина" w:history="1"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Русские народные сказки</w:t>
              </w:r>
            </w:hyperlink>
            <w:r w:rsidR="00B54615" w:rsidRPr="00C83D9F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hyperlink r:id="rId7" w:tooltip="Литература 5 класс. Коровина" w:history="1"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Царевна-лягушка</w:t>
              </w:r>
            </w:hyperlink>
            <w:r w:rsidR="00B54615" w:rsidRPr="00C83D9F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8" w:tooltip="Литература 5 класс. Коровина" w:history="1"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Иван - крестьянский сын и Чудо-Юдо</w:t>
              </w:r>
            </w:hyperlink>
            <w:r w:rsidR="00B54615" w:rsidRPr="00C83D9F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9" w:tooltip="Литература 5 класс. Коровина" w:history="1"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Журавль и ца</w:t>
              </w:r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п</w:t>
              </w:r>
              <w:r w:rsidR="00B54615" w:rsidRPr="00C83D9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ля</w:t>
              </w:r>
            </w:hyperlink>
            <w:r w:rsidR="00B54615" w:rsidRPr="00C83D9F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="00B54615" w:rsidRPr="00C83D9F">
              <w:rPr>
                <w:rFonts w:ascii="Times New Roman" w:hAnsi="Times New Roman" w:cs="Times New Roman"/>
                <w:bCs/>
                <w:sz w:val="20"/>
                <w:szCs w:val="20"/>
              </w:rPr>
              <w:t>Солдатская шинель»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F72F23" w:rsidRDefault="00F72F23" w:rsidP="00F72F23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Малые жанры: пословицы, поговорки, загадки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» - в 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ном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УМК отнесены к 6-му классу.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Default="00B54615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Малые жанры: пословицы, поговорки, загадки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</w:t>
            </w:r>
            <w:r w:rsidR="00F72F23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B54615" w:rsidRPr="00841132" w:rsidRDefault="00B54615" w:rsidP="00B5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Сказки на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дов </w:t>
            </w:r>
            <w:proofErr w:type="spellStart"/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народов</w:t>
            </w:r>
            <w:proofErr w:type="spellEnd"/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мира (не менее трёх).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B54615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Перенести изучение темы «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лые жанры: пословицы, пог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ворки, загадки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из 6-го класса в 5-й класс.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CF3D12" w:rsidRDefault="007C2724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первой половины XIX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F" w:rsidRPr="002F0E53" w:rsidRDefault="00CD2BC6" w:rsidP="00C83D9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tooltip="Литература 5 класс. Коровина" w:history="1">
              <w:r w:rsidR="00C83D9F" w:rsidRPr="002F0E5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Русские басни</w:t>
              </w:r>
            </w:hyperlink>
          </w:p>
          <w:p w:rsidR="00C83D9F" w:rsidRPr="00D50EFB" w:rsidRDefault="00C83D9F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F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И.А. Крылов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11" w:tooltip="Литература 5 класс. Коровина" w:history="1"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Волк на псарне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12" w:tooltip="Литература 5 класс. Коровина" w:history="1"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Свинья под Д</w:t>
              </w:r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у</w:t>
              </w:r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бом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13" w:tooltip="Литература 5 класс. Коровина" w:history="1"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Ворона и Лисица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3D12" w:rsidRDefault="00CF3D12" w:rsidP="00CF3D12">
            <w:pPr>
              <w:shd w:val="clear" w:color="auto" w:fill="FFFFFF"/>
            </w:pPr>
            <w:r w:rsidRPr="00CF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В.А. Жуковский</w:t>
            </w:r>
            <w:r w:rsidRP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14" w:tooltip="Литература 5 класс. Коровина" w:history="1">
              <w:r w:rsidRPr="00CF3D12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Спящая царе</w:t>
              </w:r>
              <w:r w:rsidRPr="00CF3D12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в</w:t>
              </w:r>
              <w:r w:rsidRPr="00CF3D12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на</w:t>
              </w:r>
            </w:hyperlink>
            <w:r w:rsidRPr="00CF3D1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15" w:tooltip="Литература 5 класс. Коровина" w:history="1">
              <w:r w:rsidRPr="00CF3D12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Кубок</w:t>
              </w:r>
            </w:hyperlink>
            <w:r w:rsidRPr="00CF3D12">
              <w:t>»</w:t>
            </w:r>
          </w:p>
          <w:p w:rsidR="00CF3D12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А.С. Пушкин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17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Няне</w:t>
              </w:r>
            </w:hyperlink>
            <w:r w:rsidR="00CF3D12">
              <w:t>»</w:t>
            </w:r>
            <w:r w:rsid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18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У лук</w:t>
              </w:r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о</w:t>
              </w:r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морья...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19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Сказка о мёртвой царевне и о семи богат</w:t>
              </w:r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ы</w:t>
              </w:r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рях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F3D12" w:rsidRPr="00D50EFB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М.Ю. Лермонтов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hyperlink r:id="rId21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«Бородино»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3D12" w:rsidRPr="00CF3D12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Н.В. Гоголь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23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Заколдованное место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3D12" w:rsidRPr="00CF3D12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А. Погорельский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25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Чёрная курица, или Подземные жители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Default="00C83D9F" w:rsidP="007F4B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</w:t>
            </w:r>
            <w:r w:rsidR="00CF3D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Крылов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"Осёл и Соловей"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"Листы и Корни"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"Ларчик"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данном УМК отнесено к 6-му классу)</w:t>
            </w:r>
            <w:r w:rsidR="00CF3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3D12" w:rsidRPr="00F72F23" w:rsidRDefault="00CF3D12" w:rsidP="00CF3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F23">
              <w:rPr>
                <w:rFonts w:ascii="Times New Roman" w:hAnsi="Times New Roman" w:cs="Times New Roman"/>
                <w:bCs/>
                <w:sz w:val="20"/>
                <w:szCs w:val="20"/>
              </w:rPr>
              <w:t>В.А. Жуковский</w:t>
            </w:r>
            <w:r w:rsidRPr="00F72F23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26" w:tooltip="Литература 5 класс. Коровина" w:history="1">
              <w:r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Спящая царевна</w:t>
              </w:r>
            </w:hyperlink>
            <w:r w:rsidRPr="00F72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hyperlink r:id="rId27" w:tooltip="Литература 5 класс. Коровина" w:history="1">
              <w:r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Кубок</w:t>
              </w:r>
            </w:hyperlink>
            <w:r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proofErr w:type="gramStart"/>
            <w:r w:rsidRPr="00F72F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F72F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2F23">
              <w:rPr>
                <w:rFonts w:ascii="Times New Roman" w:hAnsi="Times New Roman" w:cs="Times New Roman"/>
                <w:sz w:val="20"/>
                <w:szCs w:val="20"/>
              </w:rPr>
              <w:t>мерной РП нет.</w:t>
            </w:r>
          </w:p>
          <w:p w:rsidR="00CF3D12" w:rsidRPr="00F72F23" w:rsidRDefault="00CD2BC6" w:rsidP="00CF3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ooltip="Литература 5 класс. Коровина" w:history="1"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Н.В. Гоголь</w:t>
              </w:r>
            </w:hyperlink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29" w:tooltip="Литература 5 класс. Коровина" w:history="1"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Заколдованное место</w:t>
              </w:r>
            </w:hyperlink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proofErr w:type="gramStart"/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 примерной РП нет.</w:t>
            </w:r>
          </w:p>
          <w:p w:rsidR="00CF3D12" w:rsidRPr="00CF3D12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ooltip="Литература 5 класс. Коровина" w:history="1"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А. Погорельский</w:t>
              </w:r>
            </w:hyperlink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31" w:tooltip="Литература 5 класс. Коровина" w:history="1"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Чёрная курица, или Подземные жит</w:t>
              </w:r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е</w:t>
              </w:r>
              <w:r w:rsidR="00CF3D12" w:rsidRPr="00F72F23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ли</w:t>
              </w:r>
            </w:hyperlink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» - в </w:t>
            </w:r>
            <w:proofErr w:type="gramStart"/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="00CF3D12" w:rsidRPr="00F72F23">
              <w:rPr>
                <w:rFonts w:ascii="Times New Roman" w:hAnsi="Times New Roman" w:cs="Times New Roman"/>
                <w:sz w:val="20"/>
                <w:szCs w:val="20"/>
              </w:rPr>
              <w:t xml:space="preserve"> РП не</w:t>
            </w:r>
            <w:r w:rsidR="00F72F23" w:rsidRPr="00F72F23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CF3D1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3D12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Н.В. Гоголь.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Повесть «Ночь перед Рождеством» из сборника«Вечера на хуторе близ Диканьки».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Default="00206EE4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Перенести изучение тем</w:t>
            </w:r>
            <w:r w:rsidR="00B5461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«Басни» из 6</w:t>
            </w:r>
            <w:r w:rsidR="00B54615"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 в 5</w:t>
            </w:r>
            <w:r w:rsidR="00B54615"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класс.</w:t>
            </w:r>
          </w:p>
          <w:p w:rsidR="00CF3D12" w:rsidRPr="00841132" w:rsidRDefault="00CF3D12" w:rsidP="00CF3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Включить ещё не менее двух стихотворений А.С. Пушкина.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«Зимнее утро»,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«Зимний вечер»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 др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7C2724" w:rsidP="00CF3D1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второй половины XIX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12" w:rsidRPr="00D50EFB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И.С. Тургенев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hyperlink r:id="rId33" w:tooltip="Литература 5 класс. Коровина" w:history="1">
              <w:r w:rsidR="00CF3D12"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Муму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3D12" w:rsidRDefault="00CD2BC6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ooltip="Литература 5 класс. Коровина" w:history="1">
              <w:r w:rsidR="00CF3D12"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Н.А. Некрасов</w:t>
              </w:r>
            </w:hyperlink>
            <w:r w:rsidR="00CF3D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F3D12" w:rsidRDefault="00CF3D12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35" w:tooltip="Литература 5 класс. Коровина" w:history="1">
              <w:r w:rsidRPr="00D50EFB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Мороз, Красный нос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CF3D12">
              <w:rPr>
                <w:rFonts w:ascii="Times New Roman" w:hAnsi="Times New Roman" w:cs="Times New Roman"/>
                <w:bCs/>
                <w:sz w:val="20"/>
                <w:szCs w:val="20"/>
              </w:rPr>
              <w:t>Крестья</w:t>
            </w:r>
            <w:r w:rsidRPr="00CF3D12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F3D12">
              <w:rPr>
                <w:rFonts w:ascii="Times New Roman" w:hAnsi="Times New Roman" w:cs="Times New Roman"/>
                <w:bCs/>
                <w:sz w:val="20"/>
                <w:szCs w:val="20"/>
              </w:rPr>
              <w:t>ские дети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81C68" w:rsidRPr="00CF3D12" w:rsidRDefault="00CF3D12" w:rsidP="00CF3D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F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Л.Н. </w:t>
            </w:r>
            <w:hyperlink r:id="rId36" w:tooltip="Литература 5 класс. Коровина" w:history="1">
              <w:r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Толстой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2F0E53">
              <w:rPr>
                <w:rFonts w:ascii="Times New Roman" w:hAnsi="Times New Roman" w:cs="Times New Roman"/>
                <w:bCs/>
                <w:sz w:val="20"/>
                <w:szCs w:val="20"/>
              </w:rPr>
              <w:t>Кавказский пленник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955040" w:rsidRDefault="00955040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CF3D12" w:rsidP="00CF3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Н. А. Некрасов.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Стихотворения (не менее двух).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«Школьник».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4" w:rsidRPr="00841132" w:rsidRDefault="007C2724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XIX—ХХ веков</w:t>
            </w:r>
          </w:p>
          <w:p w:rsidR="00481C68" w:rsidRPr="0000613C" w:rsidRDefault="007C2724" w:rsidP="00CF3D1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Стихотворения отечественных п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этов XIX—ХХ в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ков о родной пр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роде и о связи чел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века с Родиной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CF3D12" w:rsidRDefault="00CF3D12" w:rsidP="00CF3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А.А. </w:t>
            </w:r>
            <w:hyperlink r:id="rId37" w:tooltip="Литература 5 класс. Коровина" w:history="1">
              <w:r w:rsidRPr="00CF3D12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Фет</w:t>
              </w:r>
            </w:hyperlink>
            <w:r w:rsidRPr="0014117A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Чудная картина, Как ты мне родна…», «Весенний дождь», «Задр</w:t>
            </w: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жали листы, обл</w:t>
            </w: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тая…»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955040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CF3D1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 менее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пяти стихотворений трёх поэтов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Напр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мер, стихотворения А. К. Толстого, Ф. И. Тютчева, А. А. Фета, И. А. Бунина, А. А. Блока,С. А. Есен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на, Н. М. Рубцова, Ю. П. Кузнецова.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345819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Pr="00841132" w:rsidRDefault="0034581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Pr="00841132" w:rsidRDefault="0034581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Юмористические рассказы отечес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венных писателей XIX—XX веков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Pr="00CF3D12" w:rsidRDefault="00345819" w:rsidP="00CF3D1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А.П. Чехов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2F0E53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2F0E5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F0E53">
              <w:rPr>
                <w:rFonts w:ascii="Times New Roman" w:hAnsi="Times New Roman" w:cs="Times New Roman"/>
                <w:bCs/>
                <w:sz w:val="20"/>
                <w:szCs w:val="20"/>
              </w:rPr>
              <w:t>рургия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Pr="00841132" w:rsidRDefault="00955040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Default="00345819" w:rsidP="0034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Чехов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(два рассказа по выбору). Например, «Лошадиная фамилия», «Мальчики», «Хирургия» и др.</w:t>
            </w:r>
          </w:p>
          <w:p w:rsidR="00345819" w:rsidRPr="00345819" w:rsidRDefault="00345819" w:rsidP="00CF3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 Зощенко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(два рассказа по выбору). Напр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мер, «Галоша», «Лёля и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ка», «Ёлка», «Зол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тые слова», «Встреча»и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19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481C6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955040" w:rsidRDefault="007C2724" w:rsidP="00955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чественной литер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туры о природе и животных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(не менее</w:t>
            </w:r>
            <w:r w:rsidR="00955040">
              <w:rPr>
                <w:rFonts w:ascii="Times New Roman" w:hAnsi="Times New Roman" w:cs="Times New Roman"/>
                <w:sz w:val="20"/>
                <w:szCs w:val="20"/>
              </w:rPr>
              <w:t xml:space="preserve"> двух)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Default="00955040" w:rsidP="0000613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Астафьев.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Рассказ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Васю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 озеро».</w:t>
            </w:r>
          </w:p>
          <w:p w:rsidR="00481C68" w:rsidRPr="00CF3D12" w:rsidRDefault="00955040" w:rsidP="0095504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Платонов.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 «Никита».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955040" w:rsidP="009550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стью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34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68" w:rsidRPr="00841132" w:rsidRDefault="00481C6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040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XX—XXI веков</w:t>
            </w:r>
          </w:p>
          <w:p w:rsidR="00955040" w:rsidRPr="00955040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чественной прозы на тему «Человек навойне»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00613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955040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34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Например, Л. А. Кассиль. «Дорогие моимальчишки»; Ю. Я. Яковлев. «Девочки с 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сильевского острова»; В. П. Катаев. «Сын полка» и др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955040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чественных писат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лей XX—XXI в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ковна тему детства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621FB1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955040" w:rsidRDefault="00955040" w:rsidP="0034581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Например, произве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дения В.П. Катаева, В.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П. Крап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вина,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Ю.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П. Каз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акова, А.Г. Алексина, В.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П. Ас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тафь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ва, В.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лезникова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 Ю.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Я. Яков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лева, Ю.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И. Ков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ля,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Гиваргизова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.С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Аромштам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 Н.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Абг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рян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955040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Произведения пр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ключенческого жанра отечестве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ных пи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сателей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 по выбору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Например, К. Булычёв. «Дево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ч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ка,с которой ничего не случится», «Миллион 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ключений» и др.(главы по выбору).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955040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нар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дов Российской Ф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955040" w:rsidRDefault="00955040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Стихотворения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(одно по выбору). Например, Р. Г. Гамзатов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.«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Песня соловья»; М. Карим. </w:t>
            </w:r>
            <w:r w:rsidRPr="0095504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«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Радость нашего дома».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A96BF5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955040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955040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Зарубежная лит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ратура</w:t>
            </w:r>
          </w:p>
          <w:p w:rsidR="00955040" w:rsidRPr="001252B8" w:rsidRDefault="00955040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Зарубежная сказо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ч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ная про</w:t>
            </w:r>
            <w:r w:rsidR="001252B8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955040" w:rsidP="0095504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Х. К. Андерсен.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«Снежная корол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ва».</w:t>
            </w:r>
          </w:p>
          <w:p w:rsidR="00955040" w:rsidRDefault="001252B8" w:rsidP="00955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52B8">
              <w:rPr>
                <w:rFonts w:ascii="Times New Roman" w:eastAsia="OfficinaSansExtraBoldITC-Reg" w:hAnsi="Times New Roman" w:cs="Times New Roman"/>
                <w:b/>
                <w:sz w:val="20"/>
                <w:szCs w:val="20"/>
              </w:rPr>
              <w:t>М. Твен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«Пр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ключения Тома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Сойера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(главы по выбору).</w:t>
            </w:r>
          </w:p>
          <w:p w:rsidR="001252B8" w:rsidRPr="00841132" w:rsidRDefault="001252B8" w:rsidP="00955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25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ж. Лондон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0" w:rsidRPr="00841132" w:rsidRDefault="001252B8" w:rsidP="001252B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1252B8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дно произведение по вы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бору.</w:t>
            </w:r>
          </w:p>
          <w:p w:rsidR="00955040" w:rsidRPr="001252B8" w:rsidRDefault="001252B8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Например, Л. Кэрролл. «Алиса в Стране Чудес» (главы по выбору), Дж. Р. Р.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Толкин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«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Хоббит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 или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уда и обратно» (главы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по выбору).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1252B8" w:rsidRDefault="001252B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Зарубежная пр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ключенческая пр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955040" w:rsidRDefault="001252B8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955040" w:rsidRDefault="001252B8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125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ва произведения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выбору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2B8" w:rsidRPr="00841132" w:rsidRDefault="001252B8" w:rsidP="00125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Например, Р. Л. Стивенсон. «Остров сокровищ», «Чёрная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стрела»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621FB1" w:rsidRDefault="001252B8" w:rsidP="00621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Зарубежная проза о животных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955040" w:rsidRDefault="001252B8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955040" w:rsidRDefault="001252B8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125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дно-два произведения 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бору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2B8" w:rsidRPr="00841132" w:rsidRDefault="001252B8" w:rsidP="00125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Э. Сетон-Томпсон.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Королевскаяанало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 Дж. Дар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релл. «Говорящий свёрток»; Дж. Лондон. «Б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лый клык»;Дж. Р. Киплинг.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Маугли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Рикки-Тикки-Тави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1252B8" w:rsidRPr="00841132" w:rsidTr="00D11697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класс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Раздел в приме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ной рабочей пр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грамме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Отсутствующие элементы содержания</w:t>
            </w:r>
          </w:p>
          <w:p w:rsidR="001252B8" w:rsidRPr="00841132" w:rsidRDefault="001252B8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Рекомендации по компенсации</w:t>
            </w:r>
          </w:p>
          <w:p w:rsidR="001252B8" w:rsidRPr="00841132" w:rsidRDefault="001252B8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(при отсутствии элементов с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держания)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Античная лит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тура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Гомер.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Поэмы. «Илиада», «Одиссея» (фрагме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ты).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7F4BEA" w:rsidRDefault="001252B8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Фольклор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7F4BEA" w:rsidRDefault="001252B8" w:rsidP="007F4B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Устное </w:t>
            </w:r>
            <w:r w:rsidRPr="007F4BEA">
              <w:rPr>
                <w:rFonts w:ascii="Times New Roman" w:hAnsi="Times New Roman" w:cs="Times New Roman"/>
                <w:b/>
                <w:sz w:val="20"/>
                <w:szCs w:val="20"/>
              </w:rPr>
              <w:t>народное творчество</w:t>
            </w:r>
            <w:r w:rsidRPr="007F4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(пословицы, п</w:t>
            </w:r>
            <w:r w:rsidRPr="007F4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F4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говорки, календарно-обрядовые песни)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1252B8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не соо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содержанию </w:t>
            </w:r>
            <w:proofErr w:type="gramStart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мерной</w:t>
            </w:r>
            <w:proofErr w:type="gramEnd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252B8" w:rsidRPr="007F4BEA" w:rsidRDefault="001252B8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Требуемое содержание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несено к 7-му классу.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7F4BEA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Русские былины (не менее двух). Например, «Илья Муромеци Соловей-разбойник», «Садко».</w:t>
            </w:r>
          </w:p>
          <w:p w:rsidR="001252B8" w:rsidRPr="00841132" w:rsidRDefault="001252B8" w:rsidP="007F4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Народные песни и баллады народов России и мира (не менеетрёх песен и одной баллады). Например,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lastRenderedPageBreak/>
              <w:t>«Песнь о Рола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де»(фрагменты). «Песнь о 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Нибелунгах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 (фрагменты), баллада«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Аника-воин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Перенести материал из 7-го класса.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7F4BEA" w:rsidRDefault="001252B8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FF0937" w:rsidRDefault="001252B8" w:rsidP="007F4BE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937">
              <w:rPr>
                <w:rFonts w:ascii="Times New Roman" w:hAnsi="Times New Roman" w:cs="Times New Roman"/>
                <w:b/>
                <w:sz w:val="20"/>
                <w:szCs w:val="20"/>
              </w:rPr>
              <w:t>Древнерусская литература</w:t>
            </w:r>
          </w:p>
          <w:p w:rsidR="001252B8" w:rsidRPr="007F4BEA" w:rsidRDefault="001252B8" w:rsidP="007F4B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«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Повести временных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полн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стью 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соответствует соде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жанию </w:t>
            </w:r>
            <w:proofErr w:type="gramStart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FF0937" w:rsidRDefault="001252B8" w:rsidP="007F4BE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Произведения русских писателей XVIII века</w:t>
            </w:r>
          </w:p>
          <w:p w:rsidR="001252B8" w:rsidRPr="00FF0937" w:rsidRDefault="001252B8" w:rsidP="007F4BE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937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басня</w:t>
            </w:r>
          </w:p>
          <w:p w:rsidR="001252B8" w:rsidRPr="00FF0937" w:rsidRDefault="001252B8" w:rsidP="007F4B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</w:t>
            </w:r>
          </w:p>
          <w:p w:rsidR="001252B8" w:rsidRPr="007F4BEA" w:rsidRDefault="001252B8" w:rsidP="007F4B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Крылов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"Осёл и Соловей"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"Листы и Ко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ни"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"Ларчик"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7F4BEA" w:rsidRDefault="001252B8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Это содержание в </w:t>
            </w:r>
            <w:proofErr w:type="gramStart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ной</w:t>
            </w:r>
            <w:proofErr w:type="gramEnd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 отнесено к 5 классу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Перенести в 5 класс.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206EE4" w:rsidRDefault="001252B8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пе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вой половины XIX века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FF0937" w:rsidRDefault="001252B8" w:rsidP="007F4BE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Произведения русских писателей XIX века</w:t>
            </w:r>
          </w:p>
          <w:p w:rsidR="001252B8" w:rsidRPr="00206EE4" w:rsidRDefault="001252B8" w:rsidP="007F4B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А.С. Пушкин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0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«Дубровский»,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«Повести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поко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ного Ивана Петровича Белкина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252B8" w:rsidRPr="00206EE4" w:rsidRDefault="001252B8" w:rsidP="00206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М.Ю. Лермонтов,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"Тучи"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"Три пальмы"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"Ли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ток"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"Утёс"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1252B8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eastAsia="OfficinaSansExtraBoldITC-Reg" w:hAnsi="Times New Roman" w:cs="Times New Roman"/>
                <w:b/>
                <w:sz w:val="20"/>
                <w:szCs w:val="20"/>
              </w:rPr>
              <w:t>А.С. Пушкин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, «Песнь о вещем Олеге» - 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данном УМК отнесен к 7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1252B8" w:rsidRPr="001252B8" w:rsidRDefault="001252B8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В. Кольцов.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Стихотвор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ния (не менее двух). Напр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мер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,«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Косарь», «Соловей» и др.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- в данном УМК отнесен к 5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1252B8" w:rsidP="00206EE4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eastAsia="OfficinaSansExtraBoldITC-Reg" w:hAnsi="Times New Roman" w:cs="Times New Roman"/>
                <w:b/>
                <w:sz w:val="20"/>
                <w:szCs w:val="20"/>
              </w:rPr>
              <w:t>А.С. Пушкин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 «Песнь о вещем Олеге»</w:t>
            </w:r>
          </w:p>
          <w:p w:rsidR="001252B8" w:rsidRPr="00841132" w:rsidRDefault="001252B8" w:rsidP="0020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В. Кольцов.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рения (не менее двух). 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пример,«Косарь», «Сол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вей»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требов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изучить не менее трёх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хотворений А.С. Пушкина.</w:t>
            </w:r>
          </w:p>
          <w:p w:rsidR="001252B8" w:rsidRDefault="001252B8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eastAsia="OfficinaSansExtraBoldITC-Reg" w:hAnsi="Times New Roman" w:cs="Times New Roman"/>
                <w:b/>
                <w:sz w:val="20"/>
                <w:szCs w:val="20"/>
              </w:rPr>
              <w:t>А.С. Пушкин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, «Песнь о вещем Олеге» - перенести из 7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1252B8" w:rsidRPr="001252B8" w:rsidRDefault="001252B8" w:rsidP="001252B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В. Кольцов – </w:t>
            </w:r>
            <w:r w:rsidRPr="001252B8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 xml:space="preserve">перенести из 5 </w:t>
            </w:r>
            <w:proofErr w:type="spellStart"/>
            <w:r w:rsidRPr="001252B8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1252B8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206EE4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вт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рой половины XIX века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FF0937" w:rsidRDefault="001252B8" w:rsidP="00206E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Ф.И. Тютчев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"Неохотно и несмело...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"С п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ляны коршун поднялся...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"Листья"</w:t>
            </w:r>
          </w:p>
          <w:p w:rsidR="001252B8" w:rsidRDefault="001252B8" w:rsidP="00206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А.А. Фет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"Ель рукавом мне тропинку завес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ла...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"Ещё майская ночь"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"Учись у них — у дуба, у берёзы... "</w:t>
            </w:r>
          </w:p>
          <w:p w:rsidR="001252B8" w:rsidRDefault="001252B8" w:rsidP="00206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И.С. Тургенев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Бежин</w:t>
            </w:r>
            <w:proofErr w:type="spellEnd"/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 xml:space="preserve"> (Из "Записок охотника")</w:t>
            </w:r>
          </w:p>
          <w:p w:rsidR="001252B8" w:rsidRPr="00FF0937" w:rsidRDefault="001252B8" w:rsidP="00206E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Н.С. Лесков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FF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Левша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1252B8" w:rsidRDefault="001252B8" w:rsidP="00206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Н.А. Некрасов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Железная дорога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6002B" w:rsidRPr="00FF0937" w:rsidRDefault="0096002B" w:rsidP="00206E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И. Куприн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Рассказ «Чудесный доктор».</w:t>
            </w:r>
          </w:p>
          <w:p w:rsidR="001252B8" w:rsidRPr="00206EE4" w:rsidRDefault="001252B8" w:rsidP="00206E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E4">
              <w:rPr>
                <w:rFonts w:ascii="Times New Roman" w:hAnsi="Times New Roman" w:cs="Times New Roman"/>
                <w:b/>
                <w:sz w:val="20"/>
                <w:szCs w:val="20"/>
              </w:rPr>
              <w:t>А.П. Чехов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FF0937">
              <w:rPr>
                <w:rFonts w:ascii="Times New Roman" w:hAnsi="Times New Roman" w:cs="Times New Roman"/>
                <w:sz w:val="20"/>
                <w:szCs w:val="20"/>
              </w:rPr>
              <w:t>Толстый и тонкий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FF0937" w:rsidRDefault="001252B8" w:rsidP="00206E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45F">
              <w:rPr>
                <w:rFonts w:ascii="Times New Roman" w:hAnsi="Times New Roman" w:cs="Times New Roman"/>
                <w:b/>
                <w:sz w:val="20"/>
                <w:szCs w:val="20"/>
              </w:rPr>
              <w:t>Н.А. Некрасов</w:t>
            </w:r>
            <w:r w:rsidRPr="006154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61545F">
              <w:rPr>
                <w:rFonts w:ascii="Times New Roman" w:hAnsi="Times New Roman" w:cs="Times New Roman"/>
                <w:sz w:val="20"/>
                <w:szCs w:val="20"/>
              </w:rPr>
              <w:t>Железная дорога» - нет в РП</w:t>
            </w:r>
          </w:p>
          <w:p w:rsidR="001252B8" w:rsidRPr="0061545F" w:rsidRDefault="001252B8" w:rsidP="0096002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П. Чехов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206EE4"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необходимо изучить три 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асска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з (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 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бору). Например, «То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стыйи тонкий», «Хаме</w:t>
            </w:r>
            <w:r w:rsidR="0061545F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леон», «Смерть чиновника» и др.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96002B" w:rsidRDefault="0061545F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Л.</w:t>
            </w:r>
            <w:r w:rsidR="001252B8"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Н. Толстой. </w:t>
            </w:r>
            <w:r w:rsidR="001252B8"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</w:t>
            </w:r>
            <w:r w:rsidR="0096002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овесть «Детство» (главы).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Default="0096002B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Н. Толстой.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овесть «Детс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во» (главы).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96002B" w:rsidRPr="00841132" w:rsidRDefault="0096002B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2B">
              <w:rPr>
                <w:rFonts w:ascii="Times New Roman" w:hAnsi="Times New Roman" w:cs="Times New Roman"/>
                <w:sz w:val="20"/>
                <w:szCs w:val="20"/>
              </w:rPr>
              <w:t>https://resh.edu.ru/subject/lesson/4488/conspect/138557/</w:t>
            </w:r>
          </w:p>
        </w:tc>
      </w:tr>
      <w:tr w:rsidR="001252B8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XX века</w:t>
            </w:r>
          </w:p>
          <w:p w:rsidR="001252B8" w:rsidRPr="00621FB1" w:rsidRDefault="001252B8" w:rsidP="005E6ADC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Стихотворения отечественных поэтов начала ХХ века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5E6ADC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ADC">
              <w:rPr>
                <w:rFonts w:ascii="Times New Roman" w:hAnsi="Times New Roman" w:cs="Times New Roman"/>
                <w:sz w:val="20"/>
                <w:szCs w:val="20"/>
              </w:rPr>
              <w:t>А. Блок. «Летний вечер», «О, как безумно за окном...»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6ADC">
              <w:rPr>
                <w:rFonts w:ascii="Times New Roman" w:hAnsi="Times New Roman" w:cs="Times New Roman"/>
                <w:sz w:val="20"/>
                <w:szCs w:val="20"/>
              </w:rPr>
              <w:t>С. Есенин. «Мелколесье. Степь и д</w:t>
            </w:r>
            <w:r w:rsidRPr="005E6A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6ADC">
              <w:rPr>
                <w:rFonts w:ascii="Times New Roman" w:hAnsi="Times New Roman" w:cs="Times New Roman"/>
                <w:sz w:val="20"/>
                <w:szCs w:val="20"/>
              </w:rPr>
              <w:t>ли...», «Пороша»; А. Ахматова. «Перед весной бывают дни такие...».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5E6ADC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полн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стью 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соответствует соде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жанию </w:t>
            </w:r>
            <w:proofErr w:type="gramStart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7F4B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8" w:rsidRPr="00841132" w:rsidRDefault="001252B8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621FB1" w:rsidRDefault="005E6ADC" w:rsidP="005E6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Стихотворения отечественных поэтов XX века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четырёх стих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творе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двух поэтов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пример, стихотворения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Берг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гольц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С. 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кого, Е.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А. Евту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шенко, А.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С. Куш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нера, Ю.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Лев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Ю.П.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Ш. Окуджавы,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 С. С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мойлова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621FB1" w:rsidRDefault="005E6ADC" w:rsidP="005E6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Проза отечес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венных писат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 конца XX — начала XXI в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ка, в том числе о Великой Отеч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ственной войне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ва произведения по 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мер, Б.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Л. 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сильев. «Экспонат №...»;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П. 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ков. «Ар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 — гончий пёс»; Б.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П. Екимов.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исцеления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А.В.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Жвалевский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Б. Пастернак. «Правдивая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стория Деда Мороза» (гл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ва «Очень страшный 1942 Новыйгод»)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5E6ADC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Г. Распутин.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Рассказ «Уроки </w:t>
            </w:r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французского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отечественных писателей на тему взросления</w:t>
            </w:r>
          </w:p>
          <w:p w:rsidR="005E6ADC" w:rsidRPr="00621FB1" w:rsidRDefault="005E6ADC" w:rsidP="005E6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человека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Р. П. Погодин. «Кирпи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ные острова»; Р. И.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Фр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ерман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«Дикая собака Ди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го, или </w:t>
            </w:r>
            <w:proofErr w:type="spellStart"/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По-весть</w:t>
            </w:r>
            <w:proofErr w:type="spellEnd"/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 о первой любви»; Ю. И. Коваль. «Самая лёгкая лодкав м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621FB1" w:rsidRDefault="005E6ADC" w:rsidP="005E6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современных отечественных писателей-фантастов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955040" w:rsidRDefault="005E6ADC" w:rsidP="005E6AD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. Например, А. В.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Жва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Б. Пастер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нак. «Время всегда хорошее»; С.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В. Лукьяне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ко. «Мальчики Тьма»; В. В.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Ледерман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. «Календарь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)я» и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6914A9" w:rsidRDefault="005E6ADC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н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родов Росси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й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ской Фе</w:t>
            </w:r>
            <w:r w:rsidR="006914A9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дерации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691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Габдулла</w:t>
            </w:r>
            <w:proofErr w:type="spellEnd"/>
            <w:proofErr w:type="gramStart"/>
            <w:r w:rsidRPr="006914A9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укай. Стихотворения «Родная дере</w:t>
            </w:r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914A9">
              <w:rPr>
                <w:rFonts w:ascii="Times New Roman" w:hAnsi="Times New Roman" w:cs="Times New Roman"/>
                <w:sz w:val="20"/>
                <w:szCs w:val="20"/>
              </w:rPr>
              <w:t xml:space="preserve">ня», «Книга». </w:t>
            </w:r>
          </w:p>
          <w:p w:rsidR="005E6ADC" w:rsidRPr="006914A9" w:rsidRDefault="006914A9" w:rsidP="006914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Кайсын</w:t>
            </w:r>
            <w:proofErr w:type="spellEnd"/>
            <w:r w:rsidRPr="006914A9">
              <w:rPr>
                <w:rFonts w:ascii="Times New Roman" w:hAnsi="Times New Roman" w:cs="Times New Roman"/>
                <w:sz w:val="20"/>
                <w:szCs w:val="20"/>
              </w:rPr>
              <w:t xml:space="preserve"> Кулиев. «Когда на меня навалилась б</w:t>
            </w:r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14A9">
              <w:rPr>
                <w:rFonts w:ascii="Times New Roman" w:hAnsi="Times New Roman" w:cs="Times New Roman"/>
                <w:sz w:val="20"/>
                <w:szCs w:val="20"/>
              </w:rPr>
              <w:t>да...», «Каким бы малым ни был мой народ...»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6914A9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ADC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5E6ADC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Зарубежная л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 w:rsidR="006914A9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тература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841132" w:rsidRDefault="006914A9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Д. Дефо.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«Робинзон Крузо» (гла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вы по выбору)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Pr="006914A9" w:rsidRDefault="006914A9" w:rsidP="006914A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Д. Дефо.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«Робинзон Крузо» (гла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вы по выбору) – 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ном УМК в 5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Д. Дефо.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«Робинзон Кр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зо» (гла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вы по выбору).</w:t>
            </w:r>
          </w:p>
          <w:p w:rsidR="005E6ADC" w:rsidRPr="006914A9" w:rsidRDefault="006914A9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Дж. Свифт.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«Путешествия Гулливера» (главы по 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бору).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C" w:rsidRDefault="006914A9" w:rsidP="006914A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Д. Дефо.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«Робинзон Крузо» (гла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вы по выбору) – перенести из 5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6914A9" w:rsidRPr="006914A9" w:rsidRDefault="006914A9" w:rsidP="006914A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Дж. Свифт.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«Путешествия Гулливера» (главы по выбору).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- РЭШ: </w:t>
            </w:r>
            <w:r w:rsidRPr="006914A9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https://resh.edu.ru/subject/lesson/4519/conspect/139982/</w:t>
            </w:r>
          </w:p>
        </w:tc>
      </w:tr>
      <w:tr w:rsidR="006914A9" w:rsidRPr="00841132" w:rsidTr="006914A9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зарубежных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сателей на тему взросления</w:t>
            </w:r>
          </w:p>
          <w:p w:rsidR="006914A9" w:rsidRPr="00621FB1" w:rsidRDefault="006914A9" w:rsidP="00691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человека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955040" w:rsidRDefault="006914A9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955040" w:rsidRDefault="006914A9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Ж. Верн. «Дети капитан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Гранта» (главы по выб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ру). Х. Ли. «Убить пер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смешника» (главы по 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бору)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6914A9" w:rsidRPr="00841132" w:rsidTr="005E6A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621FB1" w:rsidRDefault="006914A9" w:rsidP="00691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современных зарубежных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сателей-фантастов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955040" w:rsidRDefault="006914A9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вует.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955040" w:rsidRDefault="006914A9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ветствует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. Например, Дж. К. Роулинг. «Гарри </w:t>
            </w:r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Пот-тер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» (главы по выб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ру), Д. У. Джонс. «Дом с характером» и др.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источника текстов использовать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6914A9" w:rsidRPr="00841132" w:rsidTr="00D11697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класс</w:t>
            </w: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Раздел в примерной рабочей программе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Отсутствующие элементы содержания</w:t>
            </w:r>
          </w:p>
          <w:p w:rsidR="006914A9" w:rsidRPr="00841132" w:rsidRDefault="006914A9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Рекомендации по компенсации</w:t>
            </w:r>
          </w:p>
          <w:p w:rsidR="006914A9" w:rsidRPr="00841132" w:rsidRDefault="006914A9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(при отсутствии элементов соде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жания)</w:t>
            </w: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159DD" w:rsidRDefault="006914A9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Древнерусская л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2F1FDD" w:rsidRDefault="006914A9" w:rsidP="0081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FDD">
              <w:rPr>
                <w:rFonts w:ascii="Times New Roman" w:hAnsi="Times New Roman" w:cs="Times New Roman"/>
                <w:b/>
                <w:sz w:val="20"/>
                <w:szCs w:val="20"/>
              </w:rPr>
              <w:t>Древнерусская литература</w:t>
            </w:r>
          </w:p>
          <w:p w:rsidR="006914A9" w:rsidRPr="002F1FDD" w:rsidRDefault="006914A9" w:rsidP="0081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Из «Поучения» Владимира Мон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 xml:space="preserve">маха </w:t>
            </w:r>
          </w:p>
          <w:p w:rsidR="006914A9" w:rsidRPr="00841132" w:rsidRDefault="006914A9" w:rsidP="008159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 xml:space="preserve">Повесть о Петре и </w:t>
            </w:r>
            <w:proofErr w:type="spellStart"/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2F1FDD">
              <w:rPr>
                <w:rFonts w:ascii="Times New Roman" w:hAnsi="Times New Roman" w:cs="Times New Roman"/>
                <w:sz w:val="20"/>
                <w:szCs w:val="20"/>
              </w:rPr>
              <w:t xml:space="preserve"> Муро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159DD" w:rsidRDefault="006914A9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содерж</w:t>
            </w:r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нию </w:t>
            </w:r>
            <w:proofErr w:type="gramStart"/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 соотве</w:t>
            </w:r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8159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ствует.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BF216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ратура первой половины XIX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2F1FDD" w:rsidRDefault="006914A9" w:rsidP="00457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FDD">
              <w:rPr>
                <w:rFonts w:ascii="Times New Roman" w:hAnsi="Times New Roman" w:cs="Times New Roman"/>
                <w:b/>
                <w:sz w:val="20"/>
                <w:szCs w:val="20"/>
              </w:rPr>
              <w:t>Произведения русских писат</w:t>
            </w:r>
            <w:r w:rsidRPr="002F1FD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F1FDD">
              <w:rPr>
                <w:rFonts w:ascii="Times New Roman" w:hAnsi="Times New Roman" w:cs="Times New Roman"/>
                <w:b/>
                <w:sz w:val="20"/>
                <w:szCs w:val="20"/>
              </w:rPr>
              <w:t>лей XIX века</w:t>
            </w:r>
          </w:p>
          <w:p w:rsidR="006914A9" w:rsidRPr="00BF216E" w:rsidRDefault="006914A9" w:rsidP="00457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А.С. Пушкин </w:t>
            </w:r>
          </w:p>
          <w:p w:rsidR="006914A9" w:rsidRPr="002F1FDD" w:rsidRDefault="006914A9" w:rsidP="00457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Медный вса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Песнь о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Олеге», «Борис Годунов»,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«Станционный смотритель»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М.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Ю. Лермонтов.</w:t>
            </w:r>
          </w:p>
          <w:p w:rsidR="006914A9" w:rsidRPr="00841132" w:rsidRDefault="006914A9" w:rsidP="00BF216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Песня про царя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Ивана Васильев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ча, молодого 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ричника и удалого купцаКалашник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ва».</w:t>
            </w:r>
          </w:p>
          <w:p w:rsidR="006914A9" w:rsidRPr="008159DD" w:rsidRDefault="006914A9" w:rsidP="00BF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В. Гоголь.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весть «Тарас Бул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ь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ба».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4570FD" w:rsidRDefault="006914A9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7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А.С. Пушкин</w:t>
            </w:r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в </w:t>
            </w:r>
            <w:proofErr w:type="gramStart"/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РП в данном классе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указ</w:t>
            </w:r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4570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Медный всадник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Песнь о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Олеге», «Б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 Годунов».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С. Пушкин.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Стихотворения (не менее чет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рёх). Например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,«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Во глубине сибирских руд…», «19 октября» («Роняет лес багряный свой убор…»), «И. И. Пущину», «На холмах Грузии лежит ночная мгла…», и др. Поэма «Полтава» (фрагмент) и др.</w:t>
            </w:r>
          </w:p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М. Ю. Лермонтов.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Стихотворения (не менее четырёх). Например, «Узник», «Парус», «Тучи», «Желанье» («Отворите мнетемницу…»), «Когда волнуется желтеющая нива…», «А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гел»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,«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Молитва» («В минуту жизни трудную…»)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Добавить тексты.</w:t>
            </w: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6914A9" w:rsidRDefault="006914A9" w:rsidP="00621FB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Литература второй 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>половины XIX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>И.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С. Тургенев. 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Бирюк», 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Стих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творени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 прозе»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Некрасов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Размышления у парадного подъе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да»</w:t>
            </w:r>
          </w:p>
          <w:p w:rsidR="006914A9" w:rsidRPr="002F1FDD" w:rsidRDefault="006914A9" w:rsidP="00C4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Н. Толстой. </w:t>
            </w:r>
            <w:r w:rsidRPr="00C4061C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C4061C">
              <w:rPr>
                <w:rFonts w:ascii="Times New Roman" w:hAnsi="Times New Roman" w:cs="Times New Roman"/>
                <w:sz w:val="20"/>
                <w:szCs w:val="20"/>
              </w:rPr>
              <w:t>Детство»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 Салтыков-Щедрин.</w:t>
            </w:r>
          </w:p>
          <w:p w:rsidR="006914A9" w:rsidRPr="00BF216E" w:rsidRDefault="006914A9" w:rsidP="00C4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Повесть о том, как один мужик двух генералов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кормил»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841132">
            <w:pPr>
              <w:outlineLvl w:val="1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>И.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С. Тургенев. 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данном 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УМК указан только один ра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сказ из цикла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«З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аписки охо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ника»</w:t>
            </w:r>
          </w:p>
          <w:p w:rsidR="006914A9" w:rsidRDefault="006914A9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Некрасов</w:t>
            </w:r>
            <w:proofErr w:type="gramStart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данном УМК указан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толь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 одн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стихотворение</w:t>
            </w:r>
          </w:p>
          <w:p w:rsidR="006914A9" w:rsidRDefault="006914A9" w:rsidP="0084113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Л.Н. Толстой. </w:t>
            </w:r>
            <w:r w:rsidRPr="00C4061C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C4061C">
              <w:rPr>
                <w:rFonts w:ascii="Times New Roman" w:hAnsi="Times New Roman" w:cs="Times New Roman"/>
                <w:sz w:val="20"/>
                <w:szCs w:val="20"/>
              </w:rPr>
              <w:t>Детство»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 изучаться в другом классе.</w:t>
            </w:r>
          </w:p>
          <w:p w:rsidR="006914A9" w:rsidRPr="00C4061C" w:rsidRDefault="006914A9" w:rsidP="00841132">
            <w:pPr>
              <w:outlineLvl w:val="1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 Салтыков-Щедрин.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</w:t>
            </w:r>
            <w:proofErr w:type="gramStart"/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данном</w:t>
            </w:r>
            <w:proofErr w:type="gramEnd"/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УМК указан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BF21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толь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 одна сказка.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6914A9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>И.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С. Тургенев.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Рассказы из цикла «Записки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lastRenderedPageBreak/>
              <w:t>охотника» (два повыбору).</w:t>
            </w:r>
          </w:p>
          <w:p w:rsidR="006914A9" w:rsidRPr="00841132" w:rsidRDefault="006914A9" w:rsidP="00131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 Некрасов.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Стихотворения (не менее двух). Например,«Размышления у парадного подъе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да», «Железная дорога» и др.</w:t>
            </w:r>
          </w:p>
          <w:p w:rsidR="006914A9" w:rsidRDefault="006914A9" w:rsidP="00C40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Н. Толстой.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Рассказ «После бала».</w:t>
            </w:r>
          </w:p>
          <w:p w:rsidR="006914A9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Поэзия второй половины XIX века.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И. Тют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чев, А.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А. Фет,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К. Толстой и др. (не менее двух стихо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творений по выбору).</w:t>
            </w:r>
          </w:p>
          <w:p w:rsidR="006914A9" w:rsidRPr="00C4061C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Е. Салтыков-Щедрин.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Сказки (две по выб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ру). Например</w:t>
            </w:r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Повесть о том, как один мужик двух генералов прокормил»,«Дикий помещик», «Премудрый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пискарь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Соотнести набор произведений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РП.</w:t>
            </w: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F24DF9" w:rsidRDefault="006914A9" w:rsidP="00F24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чественных и зар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бежных писателей наисторическую тему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(не менее двух). Например, А. К. Толстого,Р.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Саб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тини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, Ф. Купера.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5903A8" w:rsidRDefault="006914A9" w:rsidP="00590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А.К. Толстой </w:t>
            </w:r>
          </w:p>
          <w:p w:rsidR="006914A9" w:rsidRPr="005903A8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Василий Шиб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нов», 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Князь М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хайло Репнин»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6914A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содержанию РП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Саба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Ф. Купер (любой на выбор).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394A8B" w:rsidRDefault="006914A9" w:rsidP="006D342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тура конца XIX — начала XX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5903A8" w:rsidRDefault="006914A9" w:rsidP="00C406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3A8">
              <w:rPr>
                <w:rFonts w:ascii="Times New Roman" w:hAnsi="Times New Roman" w:cs="Times New Roman"/>
                <w:b/>
                <w:sz w:val="20"/>
                <w:szCs w:val="20"/>
              </w:rPr>
              <w:t>А.П. Чехов</w:t>
            </w:r>
          </w:p>
          <w:p w:rsidR="006914A9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«Хамелеон», «</w:t>
            </w:r>
            <w:r w:rsidRPr="002F1FDD">
              <w:rPr>
                <w:rFonts w:ascii="Times New Roman" w:hAnsi="Times New Roman" w:cs="Times New Roman"/>
                <w:sz w:val="20"/>
                <w:szCs w:val="20"/>
              </w:rPr>
              <w:t>Зло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умышленник»</w:t>
            </w:r>
          </w:p>
          <w:p w:rsidR="006914A9" w:rsidRPr="005903A8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М. Горький.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Детство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(в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краще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о 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 (о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 xml:space="preserve">вок из рассказа «Старуха </w:t>
            </w:r>
            <w:proofErr w:type="spellStart"/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Изе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65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394A8B" w:rsidRDefault="006914A9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соответс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вует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содержанию РП полн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стью.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A9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6914A9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6D3422" w:rsidRDefault="006914A9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Сатирические пр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изведения отечес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венных и зарубе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ныхписателей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764C41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М.М. Зощенко. «Беда»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764C41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содержанию РП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</w:t>
            </w:r>
            <w:r w:rsidRPr="00394A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мер, М.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М. Зощенко,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Т. Аверченко, Н. Тэффи, О. Генри, Я. Гашека.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Добавить тексты.</w:t>
            </w:r>
          </w:p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764C41" w:rsidRDefault="00764C41" w:rsidP="006D342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п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ервой половины XX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С. Грин.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Повести и расс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казы (одно произв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дение по выбо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ру). Например, «Алые паруса», «Зелёная лампа»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6D3422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Отечественная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эзия первой пол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вины XX века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Стихотворения на тему мечты и реальности 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(два-три по выбору). Например, стихотворения А. А. Блока, Н. С. Гуми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лёва, М. И. Цветае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вой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764C41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В. Маяковский.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«Необычайное приключение, бывшее с Влад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миром Маяко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ским летом на 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че», «Хорошее отношение к л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дям» и др.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6D3422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 П. Платонов.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764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«Юш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второй половины XX века</w:t>
            </w:r>
          </w:p>
          <w:p w:rsidR="00764C41" w:rsidRPr="006D3422" w:rsidRDefault="00764C41" w:rsidP="00764C4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В. М. Шукшин.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Рассказы (один по выбору). Напри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мер, «Чу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дик», «Стенька Разин», «Крит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ки»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6D3422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Стихотворения отечественных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этов XX—XXI в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четы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рёх стихотворений двух поэтов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стихо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творения М.И. Цветаевой, Е.А. Евтушенко, Б.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А. Ахмадулиной,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Левита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764C41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чественных пр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заиков второй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вины 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 — н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чала XXI века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произведения Ф. А. Абрамова, В. П. Астафьева, В. И. Белова, Ф. А. Искандера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764C41" w:rsidRDefault="00764C41" w:rsidP="00764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взаимоотн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шения поколений, становления чел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века, 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выбора им жизненного пути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955040" w:rsidRDefault="00764C41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двух произведений современных от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чественных и зарубежных писателей).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 Напр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Л.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кова. «Всем выйти из кадра», Т.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В. Михеева. «Лёгкиегоры», У.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Старк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. «Умеешь ли ты свистеть,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Йоханна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?»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764C41" w:rsidRDefault="00764C41" w:rsidP="000234D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Зарубежная лит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ратура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0234D6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0234D6" w:rsidRDefault="000234D6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данном УМК изучается в 6 </w:t>
            </w:r>
            <w:proofErr w:type="spellStart"/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М. де Сервантес Сааведра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 Роман «Хитроу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ный идальго ДонКихот Ламанчский» (главы).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4C41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6D3422" w:rsidRDefault="00764C41" w:rsidP="009E4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Зарубежнаянове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листик</w:t>
            </w:r>
            <w:proofErr w:type="gramStart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одно-два произведения по 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E4504">
              <w:rPr>
                <w:rFonts w:ascii="Times New Roman" w:hAnsi="Times New Roman" w:cs="Times New Roman"/>
                <w:sz w:val="20"/>
                <w:szCs w:val="20"/>
              </w:rPr>
              <w:t>бору)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04" w:rsidRDefault="009E4504" w:rsidP="009E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П. Мериме. «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Фальконе».</w:t>
            </w:r>
          </w:p>
          <w:p w:rsidR="00764C41" w:rsidRPr="00841132" w:rsidRDefault="009E4504" w:rsidP="009E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О. 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ри. «Дары волхвов»,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9E4504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1" w:rsidRPr="00841132" w:rsidRDefault="00764C41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0234D6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 де </w:t>
            </w:r>
            <w:proofErr w:type="spellStart"/>
            <w:proofErr w:type="gramStart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</w:t>
            </w:r>
            <w:proofErr w:type="spellEnd"/>
            <w:proofErr w:type="gramEnd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Экзюп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</w:t>
            </w:r>
            <w:proofErr w:type="spellEnd"/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D40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0234D6" w:rsidRDefault="000234D6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данном УМК изучается в 6 </w:t>
            </w:r>
            <w:proofErr w:type="spellStart"/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Повесть-сказка «Маленький принц».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234D6" w:rsidRPr="00841132" w:rsidTr="00A15205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класс</w:t>
            </w: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Раздел в примерной рабочей программе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Отсутствующие элементы содержания</w:t>
            </w:r>
          </w:p>
          <w:p w:rsidR="000234D6" w:rsidRPr="00841132" w:rsidRDefault="000234D6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Рекомендации по компенсации</w:t>
            </w:r>
          </w:p>
          <w:p w:rsidR="000234D6" w:rsidRPr="00841132" w:rsidRDefault="000234D6" w:rsidP="00841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(при отсутствии элементов соде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жания)</w:t>
            </w: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0234D6" w:rsidRDefault="000234D6" w:rsidP="00A15205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Древнерусская л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556CB2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Житие Александра Невского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556CB2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XVIII века</w:t>
            </w:r>
          </w:p>
          <w:p w:rsidR="000234D6" w:rsidRPr="00841132" w:rsidRDefault="000234D6" w:rsidP="0084113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556CB2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Д. И. Фонвизин.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Комедия «Нед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росль».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556CB2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первой половины XIX века</w:t>
            </w:r>
          </w:p>
          <w:p w:rsidR="000234D6" w:rsidRPr="00841132" w:rsidRDefault="000234D6" w:rsidP="0084113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Default="00742630" w:rsidP="00742630">
            <w:pPr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С. Пушкин.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Стихотворения (не менее двух). 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пример,«К Ча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даеву», «Анчар» и др. Роман «Кап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танская дочка».</w:t>
            </w:r>
          </w:p>
          <w:p w:rsidR="00742630" w:rsidRDefault="00742630" w:rsidP="0074263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М. Ю. Лермо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тов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Поэма «Мц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ри».</w:t>
            </w:r>
          </w:p>
          <w:p w:rsidR="00742630" w:rsidRPr="00841132" w:rsidRDefault="00742630" w:rsidP="007426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Н. В. Гоголь.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весть «Шинель». Комедия «Рев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зор».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Default="00742630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42630" w:rsidRPr="00742630" w:rsidRDefault="00742630" w:rsidP="0074263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С. Пушкин.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«Маленькие трагедии» (одна пьеса по 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ы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бору). Например, «Моцарт и Сальери», «Каменный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гость» - 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данном УМК изучается в 9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30" w:rsidRDefault="00556CB2" w:rsidP="0074263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С. Пушкин.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«Маленькие трагедии» (одна пьеса по выбору). Например, «Моцарт и Саль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ри», «Каменный</w:t>
            </w:r>
            <w:r w:rsidR="00742630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гость».</w:t>
            </w:r>
          </w:p>
          <w:p w:rsidR="00742630" w:rsidRPr="00742630" w:rsidRDefault="00742630" w:rsidP="0074263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М. Ю. Лермонтов.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Стихотворения (не менее двух). Например,«Я не хочу, чтоб свет узнал…», «Из-под таинственной, холоднойполумаски…», «Нищий» и др. 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742630" w:rsidRDefault="00742630" w:rsidP="00742630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С. Пушкин.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«Маленькие траг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дии» (одна пьеса по выбору). 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пример, «Моцарт и Сальери», «Каменный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гость» - перенести из 9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4844EE" w:rsidRDefault="000234D6" w:rsidP="004844E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</w:t>
            </w:r>
            <w:r w:rsidR="004844EE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ратура второй половины XIX в</w:t>
            </w:r>
            <w:r w:rsidR="004844EE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="004844EE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ка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Default="004844EE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4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И.С. Тургенев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«Певцы»</w:t>
            </w:r>
          </w:p>
          <w:p w:rsidR="004844EE" w:rsidRPr="004844EE" w:rsidRDefault="004844EE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Н. То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стой</w:t>
            </w:r>
            <w:r>
              <w:rPr>
                <w:rFonts w:ascii="Times New Roman" w:eastAsia="OfficinaSansExtraBoldITC-Reg" w:hAnsi="Times New Roman" w:cs="Times New Roman"/>
                <w:bCs/>
                <w:sz w:val="20"/>
                <w:szCs w:val="20"/>
              </w:rPr>
              <w:t>«После бала»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EE" w:rsidRDefault="004844EE" w:rsidP="004844E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примерной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частично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234D6" w:rsidRPr="00841132" w:rsidRDefault="004844EE" w:rsidP="004844E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Ф. М. Достоевский.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«Белые ночи» - в 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данном</w:t>
            </w:r>
            <w:proofErr w:type="gram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УМК изуч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ется в 9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EE" w:rsidRPr="00841132" w:rsidRDefault="004844EE" w:rsidP="004844E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И. С. Тургенев.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Повести (одна по выбору). Н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пример, «Ася»,«Первая любовь».</w:t>
            </w:r>
          </w:p>
          <w:p w:rsidR="000234D6" w:rsidRPr="004844EE" w:rsidRDefault="004844EE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Ф. М. Достоевский.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«Бедные люди», «Белые ночи» (одно произведение по вы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бору).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4844EE" w:rsidP="00484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Ф. М. Достоевский.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«Белые ночи» - перенести из 9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</w:tr>
      <w:tr w:rsidR="000234D6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первой половины XX века</w:t>
            </w:r>
          </w:p>
          <w:p w:rsidR="000234D6" w:rsidRPr="00A15205" w:rsidRDefault="000234D6" w:rsidP="004844E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Произведения п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сателей русского зарубежья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BA17E3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Н. Тэф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фи, А.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Т. Аверченко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BA17E3" w:rsidRDefault="00BA17E3" w:rsidP="0084113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BA1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D6" w:rsidRPr="00841132" w:rsidRDefault="000234D6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7E3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E79D6" w:rsidRDefault="00BA17E3" w:rsidP="00BA1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Поэзия первой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ловины ХХ века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D40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0234D6" w:rsidRDefault="00C579C2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трёх стихотворений на тему «Че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ловек и эпоха» по выбору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стихотворения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В.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ковского, М.И. Цветаевой, О.Э.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дельштама, Б.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Л. Пастернака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BA17E3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E79D6" w:rsidRDefault="00BA17E3" w:rsidP="00BA1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 А. Булгаков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данном УМК изучается в 9</w:t>
            </w:r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дна повесть по выбо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«Собачь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сердце»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из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17E3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Литература второй половины XX века</w:t>
            </w:r>
          </w:p>
          <w:p w:rsidR="00BA17E3" w:rsidRPr="00841132" w:rsidRDefault="00BA17E3" w:rsidP="0084113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C579C2" w:rsidRDefault="00C579C2" w:rsidP="00C579C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А. Т. Твардо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в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ский. </w:t>
            </w:r>
            <w:proofErr w:type="gram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Поэма «В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силий Тёркин» (главы «Перепр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lastRenderedPageBreak/>
              <w:t>ва», «Гармонь», «Два солда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та», «Поединок» и др.).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BA17E3" w:rsidRDefault="00BA17E3" w:rsidP="00BA17E3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 xml:space="preserve">М. А. Шолохов.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Рассказ «Судьба че</w:t>
            </w:r>
            <w:r w:rsidR="00C579C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ловека», </w:t>
            </w:r>
            <w:r w:rsidR="00C579C2"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А. И. Солженицын. </w:t>
            </w:r>
            <w:r w:rsidR="00C579C2"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Рассказ «Ма</w:t>
            </w:r>
            <w:r w:rsidR="00C579C2"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</w:t>
            </w:r>
            <w:r w:rsidR="00C579C2"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рёнин двор».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данном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изучается в 9</w:t>
            </w:r>
            <w:r w:rsidRPr="000234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BA17E3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lastRenderedPageBreak/>
              <w:t xml:space="preserve">М. А. Шолохов.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Рассказ «Судьба человека».</w:t>
            </w:r>
          </w:p>
          <w:p w:rsidR="00BA17E3" w:rsidRPr="00841132" w:rsidRDefault="00BA17E3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841132" w:rsidRDefault="00BA17E3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из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79C2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C579C2" w:rsidRDefault="00C579C2" w:rsidP="00C57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чественных пр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заиков второй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вины 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XX—XXI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D40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0234D6" w:rsidRDefault="00C579C2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двух произве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прои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ведения Е. И. Носова,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 Б. Н. Стругацких, В. Ф. Тен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дрякова, Б. П. Екимова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C579C2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176FA4" w:rsidRDefault="00C579C2" w:rsidP="00C57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Произведения от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чественных и зар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бежных прозаиков второй половины XX—XXI века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D40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0234D6" w:rsidRDefault="00C579C2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 двух произведений натему «Человек в ситуации нравственного выбо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ра»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proofErr w:type="gram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роизведения В. П. Астафьева, Ю. В. Бо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дарева, Н. С.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Даш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 xml:space="preserve">, Дж. Сэлинджера, К. </w:t>
            </w:r>
            <w:proofErr w:type="spellStart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Патерсон</w:t>
            </w:r>
            <w:proofErr w:type="spellEnd"/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, Б. Кауфман и др.).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C579C2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E79D6" w:rsidRDefault="00C579C2" w:rsidP="00C57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Поэзия второй п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ловины XX — н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чала XXI века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D40F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Раздел отсутс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5040">
              <w:rPr>
                <w:rFonts w:ascii="Times New Roman" w:hAnsi="Times New Roman" w:cs="Times New Roman"/>
                <w:bCs/>
                <w:sz w:val="20"/>
                <w:szCs w:val="20"/>
              </w:rPr>
              <w:t>ет.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0234D6" w:rsidRDefault="00C579C2" w:rsidP="00D40F1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Содержание УМК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е менеетрёх стихотво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рений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. Например, стих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творения Н. А. Заболоцкого, М. А. Светлова, М. В. Исаковского, К. М. Симонова,Р. Г. Гамзат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ва, Б. Ш. Окуджавы, В. С. Высоцкого, А. А. Вознесенского, Е. А. Евтушенко, Р. И.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венского, И. А. Брод</w:t>
            </w:r>
            <w:r w:rsidRPr="00841132">
              <w:rPr>
                <w:rFonts w:ascii="Times New Roman" w:hAnsi="Times New Roman" w:cs="Times New Roman"/>
                <w:sz w:val="20"/>
                <w:szCs w:val="20"/>
              </w:rPr>
              <w:t>ского, А. С. Кушнера и др.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источника текстов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 </w:t>
            </w:r>
            <w:r w:rsidRPr="001252B8">
              <w:rPr>
                <w:rFonts w:ascii="Times New Roman" w:hAnsi="Times New Roman" w:cs="Times New Roman"/>
                <w:sz w:val="20"/>
                <w:szCs w:val="20"/>
              </w:rPr>
              <w:t>https://lala.lanbook.com/16-besplatnyh-i-legalnyh-ehlektronnyh-bibliotek</w:t>
            </w:r>
          </w:p>
        </w:tc>
      </w:tr>
      <w:tr w:rsidR="00C579C2" w:rsidRPr="00841132" w:rsidTr="00B546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C579C2" w:rsidRDefault="00C579C2" w:rsidP="00C579C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Зарубежная лит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У. Шекспир.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неты (один-два по выбору). Напр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мер, № 66«</w:t>
            </w:r>
            <w:proofErr w:type="spellStart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Измучась</w:t>
            </w:r>
            <w:proofErr w:type="spellEnd"/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всем, я умереть хочу…», № 130 «Её глаза на звёздыне пох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жи…» и др. Тр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гедия «Ромео и Джульетта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</w:t>
            </w:r>
            <w:proofErr w:type="gram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Ж</w:t>
            </w:r>
            <w:proofErr w:type="gramEnd"/>
            <w:r w:rsidRPr="00841132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 xml:space="preserve">.-Б. Мольер. 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Комедия «Мещанин во дв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84113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рянстве».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УМК соответс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вует </w:t>
            </w:r>
            <w:proofErr w:type="gramStart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примерной</w:t>
            </w:r>
            <w:proofErr w:type="gramEnd"/>
            <w:r w:rsidRPr="009550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C2" w:rsidRPr="00841132" w:rsidRDefault="00C579C2" w:rsidP="00841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4BEA" w:rsidRDefault="007F4BEA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735F71" w:rsidRDefault="00735F71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:rsidR="0052440B" w:rsidRDefault="0052440B" w:rsidP="004844E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</w:p>
    <w:sectPr w:rsidR="0052440B" w:rsidSect="004844E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choolBookSanPin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8B0"/>
    <w:multiLevelType w:val="multilevel"/>
    <w:tmpl w:val="F48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F4421"/>
    <w:multiLevelType w:val="multilevel"/>
    <w:tmpl w:val="BBF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B4545"/>
    <w:multiLevelType w:val="multilevel"/>
    <w:tmpl w:val="65F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83B49"/>
    <w:multiLevelType w:val="multilevel"/>
    <w:tmpl w:val="574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F2A91"/>
    <w:multiLevelType w:val="multilevel"/>
    <w:tmpl w:val="835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E593D"/>
    <w:multiLevelType w:val="multilevel"/>
    <w:tmpl w:val="82C4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43EAE"/>
    <w:multiLevelType w:val="multilevel"/>
    <w:tmpl w:val="B472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541BE"/>
    <w:multiLevelType w:val="multilevel"/>
    <w:tmpl w:val="CB1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425E7"/>
    <w:multiLevelType w:val="multilevel"/>
    <w:tmpl w:val="A06C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F5AE0"/>
    <w:multiLevelType w:val="multilevel"/>
    <w:tmpl w:val="2D0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C4729"/>
    <w:multiLevelType w:val="multilevel"/>
    <w:tmpl w:val="7B6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C08F0"/>
    <w:multiLevelType w:val="multilevel"/>
    <w:tmpl w:val="1BE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85F1E"/>
    <w:multiLevelType w:val="multilevel"/>
    <w:tmpl w:val="B046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FE0FB2"/>
    <w:multiLevelType w:val="multilevel"/>
    <w:tmpl w:val="C2B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D1BF0"/>
    <w:multiLevelType w:val="multilevel"/>
    <w:tmpl w:val="109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F1AFC"/>
    <w:multiLevelType w:val="multilevel"/>
    <w:tmpl w:val="4C3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21DFB"/>
    <w:multiLevelType w:val="multilevel"/>
    <w:tmpl w:val="AB1A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3797A"/>
    <w:multiLevelType w:val="multilevel"/>
    <w:tmpl w:val="11E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7A4860"/>
    <w:multiLevelType w:val="multilevel"/>
    <w:tmpl w:val="AA0C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E1D72"/>
    <w:multiLevelType w:val="multilevel"/>
    <w:tmpl w:val="A76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B6344"/>
    <w:multiLevelType w:val="multilevel"/>
    <w:tmpl w:val="F906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60088"/>
    <w:multiLevelType w:val="multilevel"/>
    <w:tmpl w:val="3A3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A67AF"/>
    <w:multiLevelType w:val="multilevel"/>
    <w:tmpl w:val="E256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C36B3E"/>
    <w:multiLevelType w:val="multilevel"/>
    <w:tmpl w:val="E88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404BB"/>
    <w:multiLevelType w:val="multilevel"/>
    <w:tmpl w:val="52BC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3B651B"/>
    <w:multiLevelType w:val="multilevel"/>
    <w:tmpl w:val="22B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01076"/>
    <w:multiLevelType w:val="multilevel"/>
    <w:tmpl w:val="832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2465BE"/>
    <w:multiLevelType w:val="multilevel"/>
    <w:tmpl w:val="035C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50C51"/>
    <w:multiLevelType w:val="multilevel"/>
    <w:tmpl w:val="88E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1F0B81"/>
    <w:multiLevelType w:val="multilevel"/>
    <w:tmpl w:val="2AB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A1ACF"/>
    <w:multiLevelType w:val="multilevel"/>
    <w:tmpl w:val="415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F1FA1"/>
    <w:multiLevelType w:val="multilevel"/>
    <w:tmpl w:val="5C20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C3C30"/>
    <w:multiLevelType w:val="multilevel"/>
    <w:tmpl w:val="8DB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403681"/>
    <w:multiLevelType w:val="multilevel"/>
    <w:tmpl w:val="6C30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260F7F"/>
    <w:multiLevelType w:val="multilevel"/>
    <w:tmpl w:val="66A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31D06"/>
    <w:multiLevelType w:val="multilevel"/>
    <w:tmpl w:val="6C8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4C5FA6"/>
    <w:multiLevelType w:val="multilevel"/>
    <w:tmpl w:val="3D3A4DA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7">
    <w:nsid w:val="6E226CA3"/>
    <w:multiLevelType w:val="multilevel"/>
    <w:tmpl w:val="E320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11B37"/>
    <w:multiLevelType w:val="multilevel"/>
    <w:tmpl w:val="747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BE3967"/>
    <w:multiLevelType w:val="multilevel"/>
    <w:tmpl w:val="EAB4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74AB6"/>
    <w:multiLevelType w:val="hybridMultilevel"/>
    <w:tmpl w:val="EB6C4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FE6691F"/>
    <w:multiLevelType w:val="multilevel"/>
    <w:tmpl w:val="0A2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8"/>
  </w:num>
  <w:num w:numId="4">
    <w:abstractNumId w:val="16"/>
  </w:num>
  <w:num w:numId="5">
    <w:abstractNumId w:val="21"/>
  </w:num>
  <w:num w:numId="6">
    <w:abstractNumId w:val="32"/>
  </w:num>
  <w:num w:numId="7">
    <w:abstractNumId w:val="28"/>
  </w:num>
  <w:num w:numId="8">
    <w:abstractNumId w:val="37"/>
  </w:num>
  <w:num w:numId="9">
    <w:abstractNumId w:val="40"/>
  </w:num>
  <w:num w:numId="10">
    <w:abstractNumId w:val="36"/>
  </w:num>
  <w:num w:numId="11">
    <w:abstractNumId w:val="25"/>
  </w:num>
  <w:num w:numId="12">
    <w:abstractNumId w:val="12"/>
  </w:num>
  <w:num w:numId="13">
    <w:abstractNumId w:val="13"/>
  </w:num>
  <w:num w:numId="14">
    <w:abstractNumId w:val="2"/>
  </w:num>
  <w:num w:numId="15">
    <w:abstractNumId w:val="27"/>
  </w:num>
  <w:num w:numId="16">
    <w:abstractNumId w:val="0"/>
  </w:num>
  <w:num w:numId="17">
    <w:abstractNumId w:val="34"/>
  </w:num>
  <w:num w:numId="18">
    <w:abstractNumId w:val="7"/>
  </w:num>
  <w:num w:numId="19">
    <w:abstractNumId w:val="8"/>
  </w:num>
  <w:num w:numId="20">
    <w:abstractNumId w:val="1"/>
  </w:num>
  <w:num w:numId="21">
    <w:abstractNumId w:val="18"/>
  </w:num>
  <w:num w:numId="22">
    <w:abstractNumId w:val="30"/>
  </w:num>
  <w:num w:numId="23">
    <w:abstractNumId w:val="22"/>
  </w:num>
  <w:num w:numId="24">
    <w:abstractNumId w:val="26"/>
  </w:num>
  <w:num w:numId="25">
    <w:abstractNumId w:val="5"/>
  </w:num>
  <w:num w:numId="26">
    <w:abstractNumId w:val="19"/>
  </w:num>
  <w:num w:numId="27">
    <w:abstractNumId w:val="4"/>
  </w:num>
  <w:num w:numId="28">
    <w:abstractNumId w:val="33"/>
  </w:num>
  <w:num w:numId="29">
    <w:abstractNumId w:val="11"/>
  </w:num>
  <w:num w:numId="30">
    <w:abstractNumId w:val="14"/>
  </w:num>
  <w:num w:numId="31">
    <w:abstractNumId w:val="6"/>
  </w:num>
  <w:num w:numId="32">
    <w:abstractNumId w:val="23"/>
  </w:num>
  <w:num w:numId="33">
    <w:abstractNumId w:val="3"/>
  </w:num>
  <w:num w:numId="34">
    <w:abstractNumId w:val="17"/>
  </w:num>
  <w:num w:numId="35">
    <w:abstractNumId w:val="29"/>
  </w:num>
  <w:num w:numId="36">
    <w:abstractNumId w:val="35"/>
  </w:num>
  <w:num w:numId="37">
    <w:abstractNumId w:val="20"/>
  </w:num>
  <w:num w:numId="38">
    <w:abstractNumId w:val="31"/>
  </w:num>
  <w:num w:numId="39">
    <w:abstractNumId w:val="39"/>
  </w:num>
  <w:num w:numId="40">
    <w:abstractNumId w:val="24"/>
  </w:num>
  <w:num w:numId="41">
    <w:abstractNumId w:val="4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481C68"/>
    <w:rsid w:val="0000613C"/>
    <w:rsid w:val="000234D6"/>
    <w:rsid w:val="001252B8"/>
    <w:rsid w:val="001315FC"/>
    <w:rsid w:val="0014117A"/>
    <w:rsid w:val="00176FA4"/>
    <w:rsid w:val="001B5B32"/>
    <w:rsid w:val="00206EE4"/>
    <w:rsid w:val="002D25C5"/>
    <w:rsid w:val="002D68ED"/>
    <w:rsid w:val="002F0E53"/>
    <w:rsid w:val="002F1FDD"/>
    <w:rsid w:val="00345819"/>
    <w:rsid w:val="00394A8B"/>
    <w:rsid w:val="003E1E10"/>
    <w:rsid w:val="003F6C02"/>
    <w:rsid w:val="0042797D"/>
    <w:rsid w:val="004570FD"/>
    <w:rsid w:val="00480822"/>
    <w:rsid w:val="00481C68"/>
    <w:rsid w:val="00483CEA"/>
    <w:rsid w:val="004844EE"/>
    <w:rsid w:val="00493CDE"/>
    <w:rsid w:val="0052440B"/>
    <w:rsid w:val="00556CB2"/>
    <w:rsid w:val="005903A8"/>
    <w:rsid w:val="005E6ADC"/>
    <w:rsid w:val="00612456"/>
    <w:rsid w:val="0061545F"/>
    <w:rsid w:val="00621FB1"/>
    <w:rsid w:val="006914A9"/>
    <w:rsid w:val="006D3422"/>
    <w:rsid w:val="006D65E4"/>
    <w:rsid w:val="00735F71"/>
    <w:rsid w:val="00742630"/>
    <w:rsid w:val="00764C41"/>
    <w:rsid w:val="007C2724"/>
    <w:rsid w:val="007F4BEA"/>
    <w:rsid w:val="008159DD"/>
    <w:rsid w:val="00841132"/>
    <w:rsid w:val="008E79D6"/>
    <w:rsid w:val="00936360"/>
    <w:rsid w:val="00955040"/>
    <w:rsid w:val="0096002B"/>
    <w:rsid w:val="009E4504"/>
    <w:rsid w:val="00A15205"/>
    <w:rsid w:val="00AB605A"/>
    <w:rsid w:val="00B54615"/>
    <w:rsid w:val="00B57F29"/>
    <w:rsid w:val="00BA17E3"/>
    <w:rsid w:val="00BF216E"/>
    <w:rsid w:val="00BF6D64"/>
    <w:rsid w:val="00C4061C"/>
    <w:rsid w:val="00C579C2"/>
    <w:rsid w:val="00C83D9F"/>
    <w:rsid w:val="00CD2BC6"/>
    <w:rsid w:val="00CF3D12"/>
    <w:rsid w:val="00D03359"/>
    <w:rsid w:val="00D11697"/>
    <w:rsid w:val="00D50EFB"/>
    <w:rsid w:val="00DF5283"/>
    <w:rsid w:val="00F24DF9"/>
    <w:rsid w:val="00F72F23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7D"/>
  </w:style>
  <w:style w:type="paragraph" w:styleId="1">
    <w:name w:val="heading 1"/>
    <w:basedOn w:val="a"/>
    <w:link w:val="10"/>
    <w:uiPriority w:val="9"/>
    <w:qFormat/>
    <w:rsid w:val="008E7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E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1C6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481C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1C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D50E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D5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0EF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F0937"/>
    <w:rPr>
      <w:color w:val="800080" w:themeColor="followedHyperlink"/>
      <w:u w:val="single"/>
    </w:rPr>
  </w:style>
  <w:style w:type="paragraph" w:customStyle="1" w:styleId="c4">
    <w:name w:val="c4"/>
    <w:basedOn w:val="a"/>
    <w:rsid w:val="002F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F1FDD"/>
  </w:style>
  <w:style w:type="character" w:customStyle="1" w:styleId="c1">
    <w:name w:val="c1"/>
    <w:basedOn w:val="a0"/>
    <w:rsid w:val="002F1FDD"/>
  </w:style>
  <w:style w:type="character" w:customStyle="1" w:styleId="c0">
    <w:name w:val="c0"/>
    <w:basedOn w:val="a0"/>
    <w:rsid w:val="002F1FDD"/>
  </w:style>
  <w:style w:type="paragraph" w:customStyle="1" w:styleId="c16">
    <w:name w:val="c16"/>
    <w:basedOn w:val="a"/>
    <w:rsid w:val="002F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F1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pka.ru/literatura_5_korovina/6.html" TargetMode="External"/><Relationship Id="rId13" Type="http://schemas.openxmlformats.org/officeDocument/2006/relationships/hyperlink" Target="https://tepka.ru/literatura_5_korovina/20.html" TargetMode="External"/><Relationship Id="rId18" Type="http://schemas.openxmlformats.org/officeDocument/2006/relationships/hyperlink" Target="https://tepka.ru/literatura_5_korovina/29.html" TargetMode="External"/><Relationship Id="rId26" Type="http://schemas.openxmlformats.org/officeDocument/2006/relationships/hyperlink" Target="https://tepka.ru/literatura_5_korovina/23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epka.ru/literatura_5_korovina/41.html" TargetMode="External"/><Relationship Id="rId34" Type="http://schemas.openxmlformats.org/officeDocument/2006/relationships/hyperlink" Target="https://tepka.ru/literatura_5_korovina/45.html" TargetMode="External"/><Relationship Id="rId7" Type="http://schemas.openxmlformats.org/officeDocument/2006/relationships/hyperlink" Target="https://tepka.ru/literatura_5_korovina/4.html" TargetMode="External"/><Relationship Id="rId12" Type="http://schemas.openxmlformats.org/officeDocument/2006/relationships/hyperlink" Target="https://tepka.ru/literatura_5_korovina/19.html" TargetMode="External"/><Relationship Id="rId17" Type="http://schemas.openxmlformats.org/officeDocument/2006/relationships/hyperlink" Target="https://tepka.ru/literatura_5_korovina/28.html" TargetMode="External"/><Relationship Id="rId25" Type="http://schemas.openxmlformats.org/officeDocument/2006/relationships/hyperlink" Target="https://tepka.ru/literatura_5_korovina/37.html" TargetMode="External"/><Relationship Id="rId33" Type="http://schemas.openxmlformats.org/officeDocument/2006/relationships/hyperlink" Target="https://tepka.ru/literatura_5_korovina/51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pka.ru/literatura_5_korovina/27.html" TargetMode="External"/><Relationship Id="rId20" Type="http://schemas.openxmlformats.org/officeDocument/2006/relationships/hyperlink" Target="https://tepka.ru/literatura_5_korovina/39.html" TargetMode="External"/><Relationship Id="rId29" Type="http://schemas.openxmlformats.org/officeDocument/2006/relationships/hyperlink" Target="https://tepka.ru/literatura_5_korovina/4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pka.ru/literatura_5_korovina/3.html" TargetMode="External"/><Relationship Id="rId11" Type="http://schemas.openxmlformats.org/officeDocument/2006/relationships/hyperlink" Target="https://tepka.ru/literatura_5_korovina/18.html" TargetMode="External"/><Relationship Id="rId24" Type="http://schemas.openxmlformats.org/officeDocument/2006/relationships/hyperlink" Target="https://tepka.ru/literatura_5_korovina/36.html" TargetMode="External"/><Relationship Id="rId32" Type="http://schemas.openxmlformats.org/officeDocument/2006/relationships/hyperlink" Target="https://tepka.ru/literatura_5_korovina/50.html" TargetMode="External"/><Relationship Id="rId37" Type="http://schemas.openxmlformats.org/officeDocument/2006/relationships/hyperlink" Target="https://tepka.ru/literatura_5_korovina/53.html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tepka.ru/literatura_5_korovina/25.html" TargetMode="External"/><Relationship Id="rId23" Type="http://schemas.openxmlformats.org/officeDocument/2006/relationships/hyperlink" Target="https://tepka.ru/literatura_5_korovina/43.html" TargetMode="External"/><Relationship Id="rId28" Type="http://schemas.openxmlformats.org/officeDocument/2006/relationships/hyperlink" Target="https://tepka.ru/literatura_5_korovina/42.html" TargetMode="External"/><Relationship Id="rId36" Type="http://schemas.openxmlformats.org/officeDocument/2006/relationships/hyperlink" Target="https://tepka.ru/literatura_5_korovina/54.html" TargetMode="External"/><Relationship Id="rId10" Type="http://schemas.openxmlformats.org/officeDocument/2006/relationships/hyperlink" Target="https://tepka.ru/literatura_5_korovina/16.html" TargetMode="External"/><Relationship Id="rId19" Type="http://schemas.openxmlformats.org/officeDocument/2006/relationships/hyperlink" Target="https://tepka.ru/literatura_5_korovina/30.html" TargetMode="External"/><Relationship Id="rId31" Type="http://schemas.openxmlformats.org/officeDocument/2006/relationships/hyperlink" Target="https://tepka.ru/literatura_5_korovina/3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pka.ru/literatura_5_korovina/8.html" TargetMode="External"/><Relationship Id="rId14" Type="http://schemas.openxmlformats.org/officeDocument/2006/relationships/hyperlink" Target="https://tepka.ru/literatura_5_korovina/23.html" TargetMode="External"/><Relationship Id="rId22" Type="http://schemas.openxmlformats.org/officeDocument/2006/relationships/hyperlink" Target="https://tepka.ru/literatura_5_korovina/42.html" TargetMode="External"/><Relationship Id="rId27" Type="http://schemas.openxmlformats.org/officeDocument/2006/relationships/hyperlink" Target="https://tepka.ru/literatura_5_korovina/25.html" TargetMode="External"/><Relationship Id="rId30" Type="http://schemas.openxmlformats.org/officeDocument/2006/relationships/hyperlink" Target="https://tepka.ru/literatura_5_korovina/36.html" TargetMode="External"/><Relationship Id="rId35" Type="http://schemas.openxmlformats.org/officeDocument/2006/relationships/hyperlink" Target="https://tepka.ru/literatura_5_korovina/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0DE6-E72E-4E41-AB84-151260D9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RMK_10</cp:lastModifiedBy>
  <cp:revision>47</cp:revision>
  <dcterms:created xsi:type="dcterms:W3CDTF">2022-01-29T08:37:00Z</dcterms:created>
  <dcterms:modified xsi:type="dcterms:W3CDTF">2022-08-02T05:17:00Z</dcterms:modified>
</cp:coreProperties>
</file>