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3F" w:rsidRPr="0009583F" w:rsidRDefault="001D0227" w:rsidP="0009583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0600" cy="8344099"/>
            <wp:effectExtent l="0" t="0" r="6350" b="0"/>
            <wp:docPr id="1" name="Рисунок 1" descr="C:\Users\Зарема Кимов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 Кимовна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34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1D0227" w:rsidRDefault="001D0227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09583F" w:rsidRPr="0009583F" w:rsidRDefault="0009583F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09583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Приложение № 1</w:t>
      </w:r>
    </w:p>
    <w:p w:rsidR="0009583F" w:rsidRPr="0009583F" w:rsidRDefault="0009583F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09583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к приказу № </w:t>
      </w:r>
      <w:r w:rsidR="0051043C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108 </w:t>
      </w:r>
      <w:r w:rsidRPr="0009583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от </w:t>
      </w:r>
      <w:r w:rsidR="0051043C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15</w:t>
      </w:r>
      <w:r w:rsidRPr="0009583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.12.2017г. «</w:t>
      </w:r>
      <w:r w:rsidRPr="0009583F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О внедрении профессиональных стандартов»</w:t>
      </w:r>
    </w:p>
    <w:p w:rsidR="0009583F" w:rsidRPr="0009583F" w:rsidRDefault="0009583F" w:rsidP="0009583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09583F" w:rsidRPr="0009583F" w:rsidRDefault="0009583F" w:rsidP="0051043C">
      <w:pPr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bookmarkStart w:id="0" w:name="page1"/>
      <w:bookmarkEnd w:id="0"/>
      <w:r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Положение о деятельности Рабочей группы по внедрению</w:t>
      </w:r>
    </w:p>
    <w:p w:rsidR="0009583F" w:rsidRPr="0009583F" w:rsidRDefault="0009583F" w:rsidP="0051043C">
      <w:pPr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профессиональных стандартов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51043C" w:rsidP="0051043C">
      <w:pPr>
        <w:tabs>
          <w:tab w:val="left" w:pos="3920"/>
        </w:tabs>
        <w:spacing w:after="0" w:line="240" w:lineRule="auto"/>
        <w:ind w:right="-79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1.</w:t>
      </w:r>
      <w:r w:rsidR="0009583F"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Общие положения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1.1. Рабочая группа по внедрению профессиональных стандартов в </w:t>
      </w:r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МБОУ «СОШ №9 им. </w:t>
      </w:r>
      <w:proofErr w:type="spellStart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К.Х.Нехая</w:t>
      </w:r>
      <w:proofErr w:type="spellEnd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» 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является консультативно-совещательным органом, созданным с целью оказания содействия в организации поэтапного внедрения профессиональных стандартов.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1.2. Рабочая группа создается в организации на период внедрения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1.3. В своей деятельности Рабочая группа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2. Основные задачи деятельности Рабочей группы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2.1.Основными задачами рабочей группы являются: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разработка предложений и рекомендаций по вопросам организации внедрения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</w:t>
      </w:r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МБОУ «СОШ №9 им. </w:t>
      </w:r>
      <w:proofErr w:type="spellStart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К.Х.Нехая</w:t>
      </w:r>
      <w:proofErr w:type="spellEnd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выявление профессий и должностей, по которым применение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является обязательным. Составление обобщенной информации по данному вопросу;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рассмотрение в предварительном порядке проектов  локальных актов по вопросам внедрения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предварительная оценка соответствия уровня образования работников требованиям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основе анализа документов об образовании, в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том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числе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при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повышении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квалификации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и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(или)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переподготовке,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1" w:name="page2"/>
      <w:bookmarkEnd w:id="1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представленных работником, как при приеме на работу, так и в период трудовых отношений;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участие </w:t>
      </w:r>
      <w:proofErr w:type="gram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</w:t>
      </w:r>
      <w:proofErr w:type="gram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подготовка рекомендаций по приведению наименований должностей и профессий работников в соответствие с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профстандартами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, а также по внесению изменений в штатное расписание;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подготовка рекомендаций по изменению системы оплаты труда в целях ее совершенствования; установление заработной платы в </w:t>
      </w:r>
      <w:proofErr w:type="gram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зависимости</w:t>
      </w:r>
      <w:proofErr w:type="gram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как от квалификационного уровня работника, так и от фактических результатов его профессиональной деятельности (критериев эффективности);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2.2. Рабочая группа для выполнения возложенных на нее задач: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анализирует работу по решению вопросов организации внедрения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– консультирует ответственных работников </w:t>
      </w:r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МБОУ «СОШ №9 им. </w:t>
      </w:r>
      <w:proofErr w:type="spellStart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К.Х.Нехая</w:t>
      </w:r>
      <w:proofErr w:type="spellEnd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на которых возложены обязанности по внедрению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по проблеме внедрения и реализации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 целью повышения уровня их компетентности;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информирует работников о подготовке к внедрению и порядке перехода на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профстандарты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через наглядную информацию, официальный сайт школы, проведение собраний, индивидуальных консультаций;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– готовит предложения о проведении семинаров, в том числе об участии в семинарах по вопросам внедрения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51043C" w:rsidP="0051043C">
      <w:pPr>
        <w:widowControl w:val="0"/>
        <w:numPr>
          <w:ilvl w:val="0"/>
          <w:numId w:val="5"/>
        </w:numPr>
        <w:tabs>
          <w:tab w:val="left" w:pos="3920"/>
        </w:tabs>
        <w:suppressAutoHyphens/>
        <w:spacing w:after="0" w:line="240" w:lineRule="auto"/>
        <w:ind w:left="0" w:right="-79" w:firstLine="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3. </w:t>
      </w:r>
      <w:r w:rsidR="0009583F"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Состав Рабочей группы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3.1. Рабочая группа создается из числа компетентных и квалифицированных работников </w:t>
      </w:r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МБОУ «СОШ №9 им. </w:t>
      </w:r>
      <w:proofErr w:type="spellStart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К.Х.Нехая</w:t>
      </w:r>
      <w:proofErr w:type="spellEnd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. В состав Рабочей группы в обязательном порядке входит руководитель, председатель профсоюзной организации.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3.2. Количественный и списочный состав рабочей группы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определяется</w:t>
      </w:r>
      <w:bookmarkStart w:id="2" w:name="page3"/>
      <w:bookmarkEnd w:id="2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приказом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директора школы.  Изменения в приказ вносятся по мере необходимости.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51043C" w:rsidP="0051043C">
      <w:pPr>
        <w:widowControl w:val="0"/>
        <w:tabs>
          <w:tab w:val="left" w:pos="3320"/>
        </w:tabs>
        <w:suppressAutoHyphens/>
        <w:spacing w:after="0" w:line="240" w:lineRule="auto"/>
        <w:ind w:right="-79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4.</w:t>
      </w:r>
      <w:r w:rsidR="0009583F"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Порядок работы Рабочей группы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4.1. Заседание Рабочей группы проводится по мере необходимости.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4.2. Заседание Рабочей группы является открытым.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4.3. Заседание Рабочей группы считается правомочным, если на нем присутствовало не менее 2/3 списочного состава Рабочей группы.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4.4. Повестка заседания формируется руководителем Рабочей группы на основе решений, предложений членов Рабочей группы и утверждается на заседании Рабочей группы.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4.5. Решения Рабочей группы принимаются простым большинством голосов и оформляются протоколами, которые подписываются председателем Рабочей группы.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4.6. Решения Рабочей группы, принимаемые в соответствии с ее компетенцией, имеют рекомендательный характер.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4.7. Деятельность Рабочей группы приостанавливается и (или) прекращается приказом директора школы.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4.8. Рабочая группа по внедрению </w:t>
      </w:r>
      <w:proofErr w:type="spellStart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профстандартов</w:t>
      </w:r>
      <w:proofErr w:type="spellEnd"/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не подменяет иных комиссий (рабочих групп), созданных в </w:t>
      </w:r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МБОУ «СОШ №9 им. </w:t>
      </w:r>
      <w:proofErr w:type="spellStart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К.Х.Нехая</w:t>
      </w:r>
      <w:proofErr w:type="spellEnd"/>
      <w:r w:rsidR="0051043C" w:rsidRPr="0051043C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, и не может выполнять возложенные на иные комиссии (рабочие группы) полномочия.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5.Заключительные положения</w:t>
      </w:r>
    </w:p>
    <w:p w:rsidR="0009583F" w:rsidRPr="0009583F" w:rsidRDefault="0009583F" w:rsidP="0051043C">
      <w:pPr>
        <w:spacing w:after="0" w:line="240" w:lineRule="auto"/>
        <w:ind w:right="-7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9583F">
        <w:rPr>
          <w:rFonts w:ascii="Times New Roman" w:eastAsia="Times New Roman" w:hAnsi="Times New Roman" w:cs="Arial"/>
          <w:sz w:val="24"/>
          <w:szCs w:val="24"/>
          <w:lang w:eastAsia="ru-RU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p w:rsidR="0009583F" w:rsidRPr="0009583F" w:rsidRDefault="0009583F" w:rsidP="0051043C">
      <w:pPr>
        <w:widowControl w:val="0"/>
        <w:suppressAutoHyphens/>
        <w:spacing w:after="0" w:line="240" w:lineRule="auto"/>
        <w:ind w:right="-79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3F3A6E" w:rsidRPr="003F3A6E" w:rsidRDefault="003F3A6E" w:rsidP="0051043C">
      <w:pPr>
        <w:suppressAutoHyphen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A6E" w:rsidRPr="003F3A6E" w:rsidRDefault="003F3A6E" w:rsidP="0051043C">
      <w:pPr>
        <w:suppressAutoHyphen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A6E" w:rsidRPr="003F3A6E" w:rsidRDefault="003F3A6E" w:rsidP="0051043C">
      <w:pPr>
        <w:suppressAutoHyphen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A6E" w:rsidRPr="003F3A6E" w:rsidRDefault="003F3A6E" w:rsidP="0051043C">
      <w:pPr>
        <w:suppressAutoHyphen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A6E" w:rsidRPr="003F3A6E" w:rsidRDefault="003F3A6E" w:rsidP="003F3A6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A6E" w:rsidRPr="003F3A6E" w:rsidRDefault="003F3A6E" w:rsidP="003F3A6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A6E" w:rsidRPr="003F3A6E" w:rsidRDefault="003F3A6E" w:rsidP="003F3A6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43BB" w:rsidRDefault="004443BB" w:rsidP="004443BB">
      <w:pPr>
        <w:widowControl w:val="0"/>
        <w:autoSpaceDE w:val="0"/>
        <w:autoSpaceDN w:val="0"/>
        <w:adjustRightInd w:val="0"/>
        <w:spacing w:before="18" w:after="0" w:line="275" w:lineRule="auto"/>
        <w:ind w:right="1412"/>
        <w:jc w:val="center"/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u-RU"/>
        </w:rPr>
      </w:pPr>
    </w:p>
    <w:p w:rsidR="0051043C" w:rsidRDefault="0051043C" w:rsidP="004443BB">
      <w:pPr>
        <w:widowControl w:val="0"/>
        <w:autoSpaceDE w:val="0"/>
        <w:autoSpaceDN w:val="0"/>
        <w:adjustRightInd w:val="0"/>
        <w:spacing w:before="18" w:after="0" w:line="275" w:lineRule="auto"/>
        <w:ind w:right="1412"/>
        <w:jc w:val="center"/>
        <w:rPr>
          <w:rFonts w:ascii="Times New Roman" w:eastAsiaTheme="minorEastAsia" w:hAnsi="Times New Roman" w:cs="Times New Roman"/>
          <w:b/>
          <w:bCs/>
          <w:spacing w:val="-10"/>
          <w:sz w:val="32"/>
          <w:szCs w:val="32"/>
          <w:lang w:eastAsia="ru-RU"/>
        </w:rPr>
      </w:pPr>
      <w:r w:rsidRPr="004443BB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u-RU"/>
        </w:rPr>
        <w:t>П</w:t>
      </w:r>
      <w:r w:rsidRPr="004443B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Л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sz w:val="32"/>
          <w:szCs w:val="32"/>
          <w:lang w:eastAsia="ru-RU"/>
        </w:rPr>
        <w:t>А</w:t>
      </w:r>
      <w:r w:rsidRPr="004443B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Н</w:t>
      </w:r>
      <w:r w:rsidRPr="004443BB">
        <w:rPr>
          <w:rFonts w:ascii="Times New Roman" w:eastAsiaTheme="minorEastAsia" w:hAnsi="Times New Roman" w:cs="Times New Roman"/>
          <w:b/>
          <w:bCs/>
          <w:spacing w:val="-1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bCs/>
          <w:spacing w:val="-10"/>
          <w:sz w:val="32"/>
          <w:szCs w:val="32"/>
          <w:lang w:eastAsia="ru-RU"/>
        </w:rPr>
        <w:t>–Г</w:t>
      </w:r>
      <w:proofErr w:type="gramEnd"/>
      <w:r>
        <w:rPr>
          <w:rFonts w:ascii="Times New Roman" w:eastAsiaTheme="minorEastAsia" w:hAnsi="Times New Roman" w:cs="Times New Roman"/>
          <w:b/>
          <w:bCs/>
          <w:spacing w:val="-10"/>
          <w:sz w:val="32"/>
          <w:szCs w:val="32"/>
          <w:lang w:eastAsia="ru-RU"/>
        </w:rPr>
        <w:t xml:space="preserve">РАФИК </w:t>
      </w:r>
    </w:p>
    <w:p w:rsidR="004443BB" w:rsidRPr="004443BB" w:rsidRDefault="0051043C" w:rsidP="00AB7692">
      <w:pPr>
        <w:widowControl w:val="0"/>
        <w:autoSpaceDE w:val="0"/>
        <w:autoSpaceDN w:val="0"/>
        <w:adjustRightInd w:val="0"/>
        <w:spacing w:before="18" w:after="0" w:line="275" w:lineRule="auto"/>
        <w:ind w:right="62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1"/>
          <w:sz w:val="32"/>
          <w:szCs w:val="32"/>
          <w:lang w:eastAsia="ru-RU"/>
        </w:rPr>
        <w:t xml:space="preserve">ВНЕДРЕНИЯ 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 xml:space="preserve"> </w:t>
      </w:r>
      <w:r w:rsidRPr="004443BB">
        <w:rPr>
          <w:rFonts w:ascii="Times New Roman" w:eastAsiaTheme="minorEastAsia" w:hAnsi="Times New Roman" w:cs="Times New Roman"/>
          <w:b/>
          <w:bCs/>
          <w:spacing w:val="-1"/>
          <w:w w:val="99"/>
          <w:sz w:val="32"/>
          <w:szCs w:val="32"/>
          <w:lang w:eastAsia="ru-RU"/>
        </w:rPr>
        <w:t>П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w w:val="99"/>
          <w:sz w:val="32"/>
          <w:szCs w:val="32"/>
          <w:lang w:eastAsia="ru-RU"/>
        </w:rPr>
        <w:t>Р</w:t>
      </w:r>
      <w:r w:rsidRPr="004443BB">
        <w:rPr>
          <w:rFonts w:ascii="Times New Roman" w:eastAsiaTheme="minorEastAsia" w:hAnsi="Times New Roman" w:cs="Times New Roman"/>
          <w:b/>
          <w:bCs/>
          <w:spacing w:val="-1"/>
          <w:w w:val="99"/>
          <w:sz w:val="32"/>
          <w:szCs w:val="32"/>
          <w:lang w:eastAsia="ru-RU"/>
        </w:rPr>
        <w:t>О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>Ф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w w:val="99"/>
          <w:sz w:val="32"/>
          <w:szCs w:val="32"/>
          <w:lang w:eastAsia="ru-RU"/>
        </w:rPr>
        <w:t>Е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>С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w w:val="99"/>
          <w:sz w:val="32"/>
          <w:szCs w:val="32"/>
          <w:lang w:eastAsia="ru-RU"/>
        </w:rPr>
        <w:t>С</w:t>
      </w:r>
      <w:r w:rsidRPr="004443BB">
        <w:rPr>
          <w:rFonts w:ascii="Times New Roman" w:eastAsiaTheme="minorEastAsia" w:hAnsi="Times New Roman" w:cs="Times New Roman"/>
          <w:b/>
          <w:bCs/>
          <w:spacing w:val="-1"/>
          <w:w w:val="99"/>
          <w:sz w:val="32"/>
          <w:szCs w:val="32"/>
          <w:lang w:eastAsia="ru-RU"/>
        </w:rPr>
        <w:t>И</w:t>
      </w:r>
      <w:r w:rsidRPr="004443BB">
        <w:rPr>
          <w:rFonts w:ascii="Times New Roman" w:eastAsiaTheme="minorEastAsia" w:hAnsi="Times New Roman" w:cs="Times New Roman"/>
          <w:b/>
          <w:bCs/>
          <w:spacing w:val="1"/>
          <w:w w:val="99"/>
          <w:sz w:val="32"/>
          <w:szCs w:val="32"/>
          <w:lang w:eastAsia="ru-RU"/>
        </w:rPr>
        <w:t>ОН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>АЛ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w w:val="99"/>
          <w:sz w:val="32"/>
          <w:szCs w:val="32"/>
          <w:lang w:eastAsia="ru-RU"/>
        </w:rPr>
        <w:t>Ь</w:t>
      </w:r>
      <w:r w:rsidRPr="004443BB">
        <w:rPr>
          <w:rFonts w:ascii="Times New Roman" w:eastAsiaTheme="minorEastAsia" w:hAnsi="Times New Roman" w:cs="Times New Roman"/>
          <w:b/>
          <w:bCs/>
          <w:spacing w:val="-1"/>
          <w:w w:val="99"/>
          <w:sz w:val="32"/>
          <w:szCs w:val="32"/>
          <w:lang w:eastAsia="ru-RU"/>
        </w:rPr>
        <w:t>Н</w:t>
      </w:r>
      <w:r w:rsidRPr="004443BB">
        <w:rPr>
          <w:rFonts w:ascii="Times New Roman" w:eastAsiaTheme="minorEastAsia" w:hAnsi="Times New Roman" w:cs="Times New Roman"/>
          <w:b/>
          <w:bCs/>
          <w:spacing w:val="3"/>
          <w:w w:val="99"/>
          <w:sz w:val="32"/>
          <w:szCs w:val="32"/>
          <w:lang w:eastAsia="ru-RU"/>
        </w:rPr>
        <w:t>Ы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>Х</w:t>
      </w:r>
      <w:r w:rsidRPr="004443BB">
        <w:rPr>
          <w:rFonts w:ascii="Times New Roman" w:eastAsiaTheme="minorEastAsia" w:hAnsi="Times New Roman" w:cs="Times New Roman"/>
          <w:b/>
          <w:bCs/>
          <w:spacing w:val="-2"/>
          <w:w w:val="99"/>
          <w:sz w:val="32"/>
          <w:szCs w:val="32"/>
          <w:lang w:eastAsia="ru-RU"/>
        </w:rPr>
        <w:t xml:space="preserve"> </w:t>
      </w:r>
      <w:r w:rsidR="00AB7692">
        <w:rPr>
          <w:rFonts w:ascii="Times New Roman" w:eastAsiaTheme="minorEastAsia" w:hAnsi="Times New Roman" w:cs="Times New Roman"/>
          <w:b/>
          <w:bCs/>
          <w:spacing w:val="-2"/>
          <w:w w:val="99"/>
          <w:sz w:val="32"/>
          <w:szCs w:val="32"/>
          <w:lang w:eastAsia="ru-RU"/>
        </w:rPr>
        <w:t>С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w w:val="99"/>
          <w:sz w:val="32"/>
          <w:szCs w:val="32"/>
          <w:lang w:eastAsia="ru-RU"/>
        </w:rPr>
        <w:t>ТА</w:t>
      </w:r>
      <w:r w:rsidRPr="004443BB">
        <w:rPr>
          <w:rFonts w:ascii="Times New Roman" w:eastAsiaTheme="minorEastAsia" w:hAnsi="Times New Roman" w:cs="Times New Roman"/>
          <w:b/>
          <w:bCs/>
          <w:spacing w:val="-1"/>
          <w:w w:val="99"/>
          <w:sz w:val="32"/>
          <w:szCs w:val="32"/>
          <w:lang w:eastAsia="ru-RU"/>
        </w:rPr>
        <w:t>Н</w:t>
      </w:r>
      <w:r w:rsidRPr="004443BB">
        <w:rPr>
          <w:rFonts w:ascii="Times New Roman" w:eastAsiaTheme="minorEastAsia" w:hAnsi="Times New Roman" w:cs="Times New Roman"/>
          <w:b/>
          <w:bCs/>
          <w:spacing w:val="1"/>
          <w:w w:val="99"/>
          <w:sz w:val="32"/>
          <w:szCs w:val="32"/>
          <w:lang w:eastAsia="ru-RU"/>
        </w:rPr>
        <w:t>Д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>АР</w:t>
      </w:r>
      <w:r w:rsidRPr="004443BB">
        <w:rPr>
          <w:rFonts w:ascii="Times New Roman" w:eastAsiaTheme="minorEastAsia" w:hAnsi="Times New Roman" w:cs="Times New Roman"/>
          <w:b/>
          <w:bCs/>
          <w:spacing w:val="2"/>
          <w:w w:val="99"/>
          <w:sz w:val="32"/>
          <w:szCs w:val="32"/>
          <w:lang w:eastAsia="ru-RU"/>
        </w:rPr>
        <w:t>Т</w:t>
      </w:r>
      <w:r w:rsidRPr="004443BB">
        <w:rPr>
          <w:rFonts w:ascii="Times New Roman" w:eastAsiaTheme="minorEastAsia" w:hAnsi="Times New Roman" w:cs="Times New Roman"/>
          <w:b/>
          <w:bCs/>
          <w:spacing w:val="-1"/>
          <w:w w:val="99"/>
          <w:sz w:val="32"/>
          <w:szCs w:val="32"/>
          <w:lang w:eastAsia="ru-RU"/>
        </w:rPr>
        <w:t>О</w:t>
      </w:r>
      <w:r w:rsidRPr="004443BB">
        <w:rPr>
          <w:rFonts w:ascii="Times New Roman" w:eastAsiaTheme="minorEastAsia" w:hAnsi="Times New Roman" w:cs="Times New Roman"/>
          <w:b/>
          <w:bCs/>
          <w:w w:val="99"/>
          <w:sz w:val="32"/>
          <w:szCs w:val="32"/>
          <w:lang w:eastAsia="ru-RU"/>
        </w:rPr>
        <w:t>В</w:t>
      </w:r>
    </w:p>
    <w:p w:rsidR="004443BB" w:rsidRPr="00AB7692" w:rsidRDefault="00AB7692" w:rsidP="00AB769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1043C" w:rsidRPr="004443B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В</w:t>
      </w:r>
      <w:r w:rsidR="0051043C" w:rsidRPr="004443BB">
        <w:rPr>
          <w:rFonts w:ascii="Times New Roman" w:eastAsiaTheme="minorEastAsia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="0051043C" w:rsidRPr="0051043C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 xml:space="preserve">МБОУ «СОШ №9 </w:t>
      </w:r>
      <w:r w:rsidRPr="0051043C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им</w:t>
      </w:r>
      <w:r w:rsidR="0051043C" w:rsidRPr="0051043C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К</w:t>
      </w:r>
      <w:r w:rsidR="0051043C" w:rsidRPr="0051043C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.Х.НЕХАЯ»</w:t>
      </w:r>
      <w:r w:rsidR="0051043C" w:rsidRPr="0051043C">
        <w:rPr>
          <w:rFonts w:ascii="Times New Roman" w:eastAsia="Times New Roman" w:hAnsi="Times New Roman" w:cs="Times New Roman"/>
          <w:sz w:val="36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28"/>
          <w:lang w:eastAsia="ar-SA"/>
        </w:rPr>
        <w:t>а</w:t>
      </w:r>
      <w:proofErr w:type="gramStart"/>
      <w:r w:rsidRPr="00AB7692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.В</w:t>
      </w:r>
      <w:proofErr w:type="gramEnd"/>
      <w:r w:rsidRPr="00AB7692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очепший</w:t>
      </w:r>
      <w:proofErr w:type="spellEnd"/>
      <w:r w:rsidRPr="00AB7692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 xml:space="preserve"> </w:t>
      </w:r>
    </w:p>
    <w:p w:rsidR="004443BB" w:rsidRPr="004443BB" w:rsidRDefault="004443BB" w:rsidP="004443B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тоящ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оотв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твии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proofErr w:type="gramEnd"/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75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02.05.2015 г.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№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2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-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ФЗ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мене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довой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ий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AB7692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»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ий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29.12.2012г.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№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27</w:t>
      </w:r>
      <w:r w:rsidRPr="00AB7692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3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before="43"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ФЗ;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 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73;</w:t>
      </w: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B7692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тва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 от 27.06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2016 г.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№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584</w:t>
      </w:r>
      <w:r w:rsidRPr="00AB7692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 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б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тях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рофе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ртов 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час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ний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B7692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бя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го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ю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дж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Ф,</w:t>
      </w:r>
      <w:r w:rsidRPr="00AB7692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ницип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енн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м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ницип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ж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к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х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й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более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тов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кц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долей) в 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рых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х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в го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и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ницип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»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ик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 от 18.10.2013 г. №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544 н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gramEnd"/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из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25.12.2014г. и</w:t>
      </w: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before="43"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05.08.2016г.)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рофе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рта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г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»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after="0" w:line="275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ик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24.07.2015 г.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№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514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ржд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рофе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сс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рта</w:t>
      </w:r>
      <w:r w:rsidRPr="00AB7692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gramStart"/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г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End"/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пси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х</w:t>
      </w:r>
      <w:r w:rsidRPr="00AB769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г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»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F3A6E" w:rsidRPr="00AB7692" w:rsidRDefault="003F3A6E" w:rsidP="00AB7692">
      <w:pPr>
        <w:widowControl w:val="0"/>
        <w:autoSpaceDE w:val="0"/>
        <w:autoSpaceDN w:val="0"/>
        <w:adjustRightInd w:val="0"/>
        <w:spacing w:after="0" w:line="275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43BB" w:rsidRPr="00AB7692" w:rsidRDefault="004443BB" w:rsidP="00AB7692">
      <w:pPr>
        <w:widowControl w:val="0"/>
        <w:autoSpaceDE w:val="0"/>
        <w:autoSpaceDN w:val="0"/>
        <w:adjustRightInd w:val="0"/>
        <w:spacing w:before="11"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ю 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Pr="00AB7692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в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рофе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сс</w:t>
      </w:r>
      <w:r w:rsidRPr="00AB7692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>и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AB7692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ы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AB7692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B7692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ртов </w:t>
      </w:r>
      <w:proofErr w:type="gramStart"/>
      <w:r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</w:p>
    <w:p w:rsidR="004443BB" w:rsidRPr="00AB7692" w:rsidRDefault="0051043C" w:rsidP="00AB7692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6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«СОШ №9 им. </w:t>
      </w:r>
      <w:proofErr w:type="spellStart"/>
      <w:r w:rsidRPr="00AB7692">
        <w:rPr>
          <w:rFonts w:ascii="Times New Roman" w:eastAsia="Times New Roman" w:hAnsi="Times New Roman" w:cs="Times New Roman"/>
          <w:sz w:val="28"/>
          <w:szCs w:val="28"/>
          <w:lang w:eastAsia="ar-SA"/>
        </w:rPr>
        <w:t>К.Х.Нехая</w:t>
      </w:r>
      <w:proofErr w:type="spellEnd"/>
      <w:r w:rsidRPr="00AB769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4443BB" w:rsidRPr="00AB76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443BB" w:rsidRPr="004443BB" w:rsidRDefault="004443BB" w:rsidP="00AB7692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443BB" w:rsidRPr="004443BB" w:rsidSect="004443BB">
          <w:pgSz w:w="11920" w:h="16840"/>
          <w:pgMar w:top="1040" w:right="760" w:bottom="280" w:left="1600" w:header="720" w:footer="720" w:gutter="0"/>
          <w:cols w:space="720" w:equalWidth="0">
            <w:col w:w="9560"/>
          </w:cols>
          <w:noEndnote/>
        </w:sectPr>
      </w:pPr>
    </w:p>
    <w:p w:rsidR="004443BB" w:rsidRPr="004443BB" w:rsidRDefault="004443BB" w:rsidP="00AB7692">
      <w:pPr>
        <w:widowControl w:val="0"/>
        <w:autoSpaceDE w:val="0"/>
        <w:autoSpaceDN w:val="0"/>
        <w:adjustRightInd w:val="0"/>
        <w:spacing w:before="3" w:after="0" w:line="90" w:lineRule="exact"/>
        <w:ind w:right="-20"/>
        <w:rPr>
          <w:rFonts w:ascii="Times New Roman" w:eastAsiaTheme="minorEastAsia" w:hAnsi="Times New Roman" w:cs="Times New Roman"/>
          <w:sz w:val="9"/>
          <w:szCs w:val="9"/>
          <w:lang w:eastAsia="ru-RU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660"/>
        <w:gridCol w:w="2197"/>
        <w:gridCol w:w="2184"/>
        <w:gridCol w:w="2172"/>
      </w:tblGrid>
      <w:tr w:rsidR="004443BB" w:rsidRPr="004443BB" w:rsidTr="00AB7692">
        <w:trPr>
          <w:trHeight w:hRule="exact"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proofErr w:type="gramEnd"/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ят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ен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4443BB" w:rsidRPr="004443BB" w:rsidTr="00AB7692">
        <w:trPr>
          <w:trHeight w:hRule="exact"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443BB" w:rsidRPr="004443BB" w:rsidTr="00AB7692">
        <w:trPr>
          <w:trHeight w:hRule="exact"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ап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ль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3BB" w:rsidRPr="004443BB" w:rsidTr="00AB7692">
        <w:trPr>
          <w:trHeight w:hRule="exact"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 по 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тк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орг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рофст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ртов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олы</w:t>
            </w:r>
          </w:p>
          <w:p w:rsidR="004443BB" w:rsidRPr="004443BB" w:rsidRDefault="00AB7692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01.02.201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4443BB" w:rsidRPr="004443BB" w:rsidTr="00AB7692">
        <w:trPr>
          <w:trHeight w:hRule="exact"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тник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с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рж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рофст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ртов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ам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д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тора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У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ехай З.К.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01.0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</w:t>
            </w:r>
          </w:p>
        </w:tc>
      </w:tr>
      <w:tr w:rsidR="004443BB" w:rsidRPr="004443BB" w:rsidTr="00AB7692">
        <w:trPr>
          <w:trHeight w:hRule="exact"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ртах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са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й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олы</w:t>
            </w:r>
          </w:p>
          <w:p w:rsidR="004443BB" w:rsidRPr="004443BB" w:rsidRDefault="00AB7692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01.0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4443BB" w:rsidRPr="004443BB" w:rsidTr="00AB7692">
        <w:trPr>
          <w:trHeight w:hRule="exact" w:val="1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ртов,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жа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г</w:t>
            </w:r>
            <w:r w:rsidRPr="004443BB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рж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ых </w:t>
            </w:r>
            <w:proofErr w:type="spellStart"/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рофст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ртов</w:t>
            </w:r>
            <w:proofErr w:type="spellEnd"/>
          </w:p>
        </w:tc>
      </w:tr>
      <w:tr w:rsidR="004443BB" w:rsidRPr="004443BB" w:rsidTr="00AB7692">
        <w:trPr>
          <w:trHeight w:hRule="exact" w:val="22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4443BB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тр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рж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 в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ем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ртах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г</w:t>
            </w:r>
            <w:r w:rsidRPr="004443BB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рж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ых </w:t>
            </w:r>
            <w:proofErr w:type="spellStart"/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рофст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ртов</w:t>
            </w:r>
            <w:proofErr w:type="spellEnd"/>
          </w:p>
        </w:tc>
      </w:tr>
      <w:tr w:rsidR="004443BB" w:rsidRPr="004443BB" w:rsidTr="00AB7692">
        <w:trPr>
          <w:trHeight w:hRule="exact" w:val="24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обр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о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и</w:t>
            </w:r>
            <w:r w:rsidRPr="004443BB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до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обр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тник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</w:t>
            </w:r>
          </w:p>
          <w:p w:rsidR="00AB7692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олы </w:t>
            </w:r>
            <w:proofErr w:type="spellStart"/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г</w:t>
            </w:r>
            <w:r w:rsidRPr="004443BB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о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обр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о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</w:tr>
      <w:tr w:rsidR="004443BB" w:rsidRPr="004443BB" w:rsidTr="00AB7692">
        <w:trPr>
          <w:trHeight w:hRule="exact"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ят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обр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 и о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гог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тник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</w:t>
            </w:r>
          </w:p>
          <w:p w:rsidR="00AB7692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олы </w:t>
            </w:r>
            <w:proofErr w:type="spellStart"/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г</w:t>
            </w:r>
            <w:r w:rsidRPr="004443BB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ыш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овня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рофе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сс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гогов</w:t>
            </w:r>
          </w:p>
        </w:tc>
      </w:tr>
      <w:tr w:rsidR="004443BB" w:rsidRPr="004443BB" w:rsidTr="00AB7692">
        <w:trPr>
          <w:trHeight w:hRule="exact" w:val="16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еч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</w:t>
            </w:r>
            <w:r w:rsidRPr="004443BB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 и д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4443BB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тов 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О,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оторые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4443BB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92" w:rsidRPr="004443BB" w:rsidRDefault="00AB7692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</w:t>
            </w:r>
          </w:p>
          <w:p w:rsidR="004443BB" w:rsidRPr="004443BB" w:rsidRDefault="00AB7692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олы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М.З.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="004443BB"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="004443BB"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="004443BB"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="004443BB"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="004443BB"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г</w:t>
            </w:r>
            <w:r w:rsidR="004443BB" w:rsidRPr="004443BB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>р</w:t>
            </w:r>
            <w:r w:rsidR="004443BB" w:rsidRPr="004443BB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="004443BB"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="004443BB"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DD6F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01.</w:t>
            </w:r>
            <w:r w:rsidR="00DD6F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bookmarkStart w:id="3" w:name="_GoBack"/>
            <w:bookmarkEnd w:id="3"/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.201</w:t>
            </w:r>
            <w:r w:rsidR="00AB76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</w:t>
            </w:r>
          </w:p>
          <w:p w:rsidR="004443BB" w:rsidRPr="004443BB" w:rsidRDefault="004443BB" w:rsidP="00AB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асе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р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боч</w:t>
            </w:r>
            <w:r w:rsidRPr="004443B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г</w:t>
            </w:r>
            <w:r w:rsidRPr="004443BB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4443BB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4443BB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пп</w:t>
            </w:r>
            <w:r w:rsidRPr="004443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</w:tbl>
    <w:p w:rsidR="004443BB" w:rsidRPr="004443BB" w:rsidRDefault="004443BB" w:rsidP="00AB76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443BB" w:rsidRPr="004443BB">
          <w:pgSz w:w="11920" w:h="16840"/>
          <w:pgMar w:top="1020" w:right="620" w:bottom="280" w:left="1480" w:header="720" w:footer="720" w:gutter="0"/>
          <w:cols w:space="720" w:equalWidth="0">
            <w:col w:w="9820"/>
          </w:cols>
          <w:noEndnote/>
        </w:sectPr>
      </w:pPr>
    </w:p>
    <w:p w:rsidR="009061CB" w:rsidRPr="004443BB" w:rsidRDefault="001D0227" w:rsidP="00AB7692">
      <w:pPr>
        <w:widowControl w:val="0"/>
        <w:autoSpaceDE w:val="0"/>
        <w:autoSpaceDN w:val="0"/>
        <w:adjustRightInd w:val="0"/>
        <w:spacing w:before="68" w:after="0" w:line="240" w:lineRule="auto"/>
        <w:ind w:right="786"/>
        <w:jc w:val="right"/>
      </w:pPr>
      <w:r>
        <w:rPr>
          <w:rFonts w:ascii="Times New Roman" w:eastAsiaTheme="minorEastAsia" w:hAnsi="Times New Roman" w:cs="Times New Roman"/>
          <w:noProof/>
          <w:sz w:val="9"/>
          <w:szCs w:val="9"/>
          <w:lang w:eastAsia="ru-RU"/>
        </w:rPr>
        <w:lastRenderedPageBreak/>
        <w:drawing>
          <wp:inline distT="0" distB="0" distL="0" distR="0">
            <wp:extent cx="6152515" cy="8456692"/>
            <wp:effectExtent l="0" t="0" r="635" b="1905"/>
            <wp:docPr id="2" name="Рисунок 2" descr="C:\Users\Зарема Кимовна\Desktop\2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 Кимовна\Desktop\2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1CB" w:rsidRPr="004443BB" w:rsidSect="0051043C">
      <w:pgSz w:w="11920" w:h="16840"/>
      <w:pgMar w:top="1040" w:right="300" w:bottom="280" w:left="460" w:header="720" w:footer="720" w:gutter="0"/>
      <w:cols w:space="720" w:equalWidth="0">
        <w:col w:w="96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5"/>
    <w:multiLevelType w:val="hybridMultilevel"/>
    <w:tmpl w:val="3D1B58B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8AB07AC"/>
    <w:multiLevelType w:val="hybridMultilevel"/>
    <w:tmpl w:val="0A06E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92BD2"/>
    <w:multiLevelType w:val="hybridMultilevel"/>
    <w:tmpl w:val="4140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00E3C"/>
    <w:multiLevelType w:val="hybridMultilevel"/>
    <w:tmpl w:val="F90E0F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51D37"/>
    <w:multiLevelType w:val="hybridMultilevel"/>
    <w:tmpl w:val="0316A742"/>
    <w:lvl w:ilvl="0" w:tplc="0DCC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C3"/>
    <w:rsid w:val="0009583F"/>
    <w:rsid w:val="000E5BAA"/>
    <w:rsid w:val="001D0227"/>
    <w:rsid w:val="003F3A6E"/>
    <w:rsid w:val="004443BB"/>
    <w:rsid w:val="0051043C"/>
    <w:rsid w:val="00682818"/>
    <w:rsid w:val="00831C8B"/>
    <w:rsid w:val="009061CB"/>
    <w:rsid w:val="00AB7692"/>
    <w:rsid w:val="00BE45C3"/>
    <w:rsid w:val="00C5189F"/>
    <w:rsid w:val="00D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E5BA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4443BB"/>
  </w:style>
  <w:style w:type="paragraph" w:styleId="a5">
    <w:name w:val="Balloon Text"/>
    <w:basedOn w:val="a"/>
    <w:link w:val="a6"/>
    <w:uiPriority w:val="99"/>
    <w:semiHidden/>
    <w:unhideWhenUsed/>
    <w:rsid w:val="001D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E5BA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4443BB"/>
  </w:style>
  <w:style w:type="paragraph" w:styleId="a5">
    <w:name w:val="Balloon Text"/>
    <w:basedOn w:val="a"/>
    <w:link w:val="a6"/>
    <w:uiPriority w:val="99"/>
    <w:semiHidden/>
    <w:unhideWhenUsed/>
    <w:rsid w:val="001D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Зарема Кимовна</cp:lastModifiedBy>
  <cp:revision>9</cp:revision>
  <dcterms:created xsi:type="dcterms:W3CDTF">2018-09-19T06:15:00Z</dcterms:created>
  <dcterms:modified xsi:type="dcterms:W3CDTF">2018-09-19T09:48:00Z</dcterms:modified>
</cp:coreProperties>
</file>