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56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844"/>
        </w:tabs>
        <w:spacing w:before="20" w:after="20"/>
        <w:ind w:firstLine="680"/>
        <w:rPr>
          <w:rFonts w:ascii="Helvetica Neue" w:eastAsia="Helvetica Neue" w:hAnsi="Helvetica Neue" w:cs="Helvetica Neue"/>
          <w:color w:val="000000"/>
          <w:sz w:val="23"/>
          <w:szCs w:val="23"/>
        </w:rPr>
      </w:pPr>
      <w:r>
        <w:rPr>
          <w:rFonts w:ascii="Helvetica Neue" w:eastAsia="Helvetica Neue" w:hAnsi="Helvetica Neue" w:cs="Helvetica Neue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8404" cy="1738629"/>
            <wp:effectExtent l="0" t="0" r="0" b="0"/>
            <wp:wrapNone/>
            <wp:docPr id="2" name="image1.png" descr="Asset 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sset 1.png"/>
                    <pic:cNvPicPr/>
                  </pic:nvPicPr>
                  <pic:blipFill>
                    <a:blip r:embed="rId8"/>
                    <a:srcRect t="-1" b="24652"/>
                    <a:stretch/>
                  </pic:blipFill>
                  <pic:spPr bwMode="auto">
                    <a:xfrm>
                      <a:off x="0" y="0"/>
                      <a:ext cx="7558404" cy="1738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Helvetica Neue" w:eastAsia="Helvetica Neue" w:hAnsi="Helvetica Neue" w:cs="Helvetica Neue"/>
          <w:color w:val="000000"/>
          <w:sz w:val="23"/>
          <w:szCs w:val="23"/>
        </w:rPr>
        <w:tab/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-393699</wp:posOffset>
                </wp:positionV>
                <wp:extent cx="2519680" cy="78994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090923" y="3389793"/>
                          <a:ext cx="251015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5256" w:rsidRPr="007D2C9C" w:rsidRDefault="000717C6">
                            <w:pPr>
                              <w:spacing w:before="20" w:after="20"/>
                              <w:ind w:right="-27"/>
                              <w:jc w:val="right"/>
                            </w:pPr>
                            <w:r w:rsidRPr="007D2C9C">
                              <w:rPr>
                                <w:rFonts w:eastAsia="Helvetica Neue"/>
                                <w:b/>
                                <w:color w:val="000000"/>
                                <w:sz w:val="28"/>
                              </w:rPr>
                              <w:t>Справка</w:t>
                            </w:r>
                          </w:p>
                          <w:p w:rsidR="00DB5256" w:rsidRPr="007D2C9C" w:rsidRDefault="000717C6">
                            <w:pPr>
                              <w:spacing w:before="20" w:after="20"/>
                              <w:ind w:right="-27"/>
                              <w:jc w:val="right"/>
                            </w:pPr>
                            <w:r w:rsidRPr="007D2C9C">
                              <w:rPr>
                                <w:rFonts w:eastAsia="Helvetica Neue"/>
                                <w:b/>
                                <w:color w:val="000000"/>
                                <w:sz w:val="28"/>
                              </w:rPr>
                              <w:t>о Всероссийской акции «Цифровой Диктант»</w:t>
                            </w:r>
                          </w:p>
                          <w:p w:rsidR="00DB5256" w:rsidRPr="007D2C9C" w:rsidRDefault="00DB5256">
                            <w:pPr>
                              <w:ind w:right="-27"/>
                              <w:jc w:val="right"/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left:0;text-align:left;margin-left:260pt;margin-top:-31pt;width:198.4pt;height:6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" filled="f" stroked="f">
                <v:textbox inset="4pt,4pt,4pt,4pt">
                  <w:txbxContent>
                    <w:p w:rsidR="00DB5256" w:rsidRPr="007D2C9C" w:rsidRDefault="000717C6">
                      <w:pPr>
                        <w:spacing w:before="20" w:after="20"/>
                        <w:ind w:right="-27"/>
                        <w:jc w:val="right"/>
                      </w:pPr>
                      <w:r w:rsidRPr="007D2C9C">
                        <w:rPr>
                          <w:rFonts w:eastAsia="Helvetica Neue"/>
                          <w:b/>
                          <w:color w:val="000000"/>
                          <w:sz w:val="28"/>
                        </w:rPr>
                        <w:t>Справка</w:t>
                      </w:r>
                    </w:p>
                    <w:p w:rsidR="00DB5256" w:rsidRPr="007D2C9C" w:rsidRDefault="000717C6">
                      <w:pPr>
                        <w:spacing w:before="20" w:after="20"/>
                        <w:ind w:right="-27"/>
                        <w:jc w:val="right"/>
                      </w:pPr>
                      <w:r w:rsidRPr="007D2C9C">
                        <w:rPr>
                          <w:rFonts w:eastAsia="Helvetica Neue"/>
                          <w:b/>
                          <w:color w:val="000000"/>
                          <w:sz w:val="28"/>
                        </w:rPr>
                        <w:t>о Всероссийской акции «Цифровой Диктант»</w:t>
                      </w:r>
                    </w:p>
                    <w:p w:rsidR="00DB5256" w:rsidRPr="007D2C9C" w:rsidRDefault="00DB5256">
                      <w:pPr>
                        <w:ind w:right="-27"/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:rsidR="00DB5256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center"/>
        <w:rPr>
          <w:rFonts w:ascii="Helvetica Neue" w:eastAsia="Helvetica Neue" w:hAnsi="Helvetica Neue" w:cs="Helvetica Neue"/>
          <w:color w:val="000000"/>
          <w:sz w:val="23"/>
          <w:szCs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-66674</wp:posOffset>
                </wp:positionH>
                <wp:positionV relativeFrom="paragraph">
                  <wp:posOffset>190590</wp:posOffset>
                </wp:positionV>
                <wp:extent cx="2447925" cy="341571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4126800" y="3616170"/>
                          <a:ext cx="243840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B5256" w:rsidRPr="007D2C9C" w:rsidRDefault="000717C6">
                            <w:pPr>
                              <w:ind w:right="-98"/>
                            </w:pPr>
                            <w:r w:rsidRPr="007D2C9C">
                              <w:rPr>
                                <w:rFonts w:eastAsia="Helvetica Neue"/>
                                <w:b/>
                                <w:color w:val="199653"/>
                                <w:sz w:val="28"/>
                              </w:rPr>
                              <w:t>10-28 октября 2024</w:t>
                            </w:r>
                          </w:p>
                        </w:txbxContent>
                      </wps:txbx>
                      <wps:bodyPr spcFirstLastPara="1" wrap="square" lIns="50775" tIns="50775" rIns="50775" bIns="507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-5.25pt;margin-top:15pt;width:192.75pt;height:2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" filled="f" stroked="f">
                <v:textbox inset="1.41042mm,1.41042mm,1.41042mm,1.41042mm">
                  <w:txbxContent>
                    <w:p w:rsidR="00DB5256" w:rsidRPr="007D2C9C" w:rsidRDefault="000717C6">
                      <w:pPr>
                        <w:ind w:right="-98"/>
                      </w:pPr>
                      <w:r w:rsidRPr="007D2C9C">
                        <w:rPr>
                          <w:rFonts w:eastAsia="Helvetica Neue"/>
                          <w:b/>
                          <w:color w:val="199653"/>
                          <w:sz w:val="28"/>
                        </w:rPr>
                        <w:t>10-28 октября 2024</w:t>
                      </w:r>
                    </w:p>
                  </w:txbxContent>
                </v:textbox>
              </v:rect>
            </w:pict>
          </mc:Fallback>
        </mc:AlternateContent>
      </w:r>
    </w:p>
    <w:p w:rsidR="00DB5256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center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DB5256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center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DB5256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center"/>
        <w:rPr>
          <w:rFonts w:ascii="Helvetica Neue" w:eastAsia="Helvetica Neue" w:hAnsi="Helvetica Neue" w:cs="Helvetica Neue"/>
          <w:color w:val="000000"/>
          <w:sz w:val="23"/>
          <w:szCs w:val="23"/>
        </w:rPr>
      </w:pPr>
    </w:p>
    <w:p w:rsidR="00DB5256" w:rsidRDefault="00DB5256">
      <w:pPr>
        <w:rPr>
          <w:rFonts w:ascii="Helvetica Neue" w:eastAsia="Helvetica Neue" w:hAnsi="Helvetica Neue" w:cs="Helvetica Neue"/>
          <w:sz w:val="23"/>
          <w:szCs w:val="23"/>
        </w:rPr>
      </w:pP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40" w:after="20"/>
        <w:ind w:firstLine="680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b/>
          <w:color w:val="199653"/>
          <w:sz w:val="22"/>
          <w:szCs w:val="22"/>
        </w:rPr>
        <w:t>«Цифровой Диктант»</w:t>
      </w:r>
      <w:r w:rsidRPr="007D2C9C">
        <w:rPr>
          <w:rFonts w:eastAsia="Helvetica Neue"/>
          <w:color w:val="199653"/>
          <w:sz w:val="22"/>
          <w:szCs w:val="22"/>
        </w:rPr>
        <w:t xml:space="preserve"> </w:t>
      </w:r>
      <w:r w:rsidRPr="007D2C9C">
        <w:rPr>
          <w:rFonts w:eastAsia="Helvetica Neue"/>
          <w:color w:val="000000"/>
          <w:sz w:val="22"/>
          <w:szCs w:val="22"/>
        </w:rPr>
        <w:t xml:space="preserve">— это ежегодная Всероссийская акция по определению уровня цифровой грамотности, которая с 2019 года проходит на одноименной платформе </w:t>
      </w:r>
      <w:hyperlink r:id="rId9" w:tooltip="https://digitaldictation.ru/" w:history="1">
        <w:proofErr w:type="spellStart"/>
        <w:r w:rsidRPr="007D2C9C">
          <w:rPr>
            <w:rFonts w:eastAsia="Helvetica Neue"/>
            <w:b/>
            <w:color w:val="199653"/>
            <w:sz w:val="22"/>
            <w:szCs w:val="22"/>
          </w:rPr>
          <w:t>ЦифровойДиктант</w:t>
        </w:r>
        <w:proofErr w:type="gramStart"/>
        <w:r w:rsidRPr="007D2C9C">
          <w:rPr>
            <w:rFonts w:eastAsia="Helvetica Neue"/>
            <w:b/>
            <w:color w:val="199653"/>
            <w:sz w:val="22"/>
            <w:szCs w:val="22"/>
          </w:rPr>
          <w:t>.р</w:t>
        </w:r>
        <w:proofErr w:type="gramEnd"/>
        <w:r w:rsidRPr="007D2C9C">
          <w:rPr>
            <w:rFonts w:eastAsia="Helvetica Neue"/>
            <w:b/>
            <w:color w:val="199653"/>
            <w:sz w:val="22"/>
            <w:szCs w:val="22"/>
          </w:rPr>
          <w:t>ф</w:t>
        </w:r>
        <w:proofErr w:type="spellEnd"/>
      </w:hyperlink>
      <w:r w:rsidRPr="007D2C9C">
        <w:rPr>
          <w:rFonts w:eastAsia="Helvetica Neue"/>
          <w:color w:val="000000"/>
          <w:sz w:val="22"/>
          <w:szCs w:val="22"/>
        </w:rPr>
        <w:t>. Акция признана самой масштабной в России проверкой знаний в области цифровой грамотности. </w:t>
      </w:r>
    </w:p>
    <w:p w:rsidR="00DB5256" w:rsidRPr="007D2C9C" w:rsidRDefault="000717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680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sz w:val="22"/>
          <w:szCs w:val="22"/>
        </w:rPr>
        <w:t xml:space="preserve">В 2024 году акция «Цифровой Диктант» пройдет </w:t>
      </w:r>
      <w:r w:rsidRPr="007D2C9C">
        <w:rPr>
          <w:rFonts w:eastAsia="Helvetica Neue"/>
          <w:b/>
          <w:color w:val="199653"/>
          <w:sz w:val="22"/>
          <w:szCs w:val="22"/>
        </w:rPr>
        <w:t>в период с 10 по 28 окт</w:t>
      </w:r>
      <w:r w:rsidRPr="007D2C9C">
        <w:rPr>
          <w:rFonts w:eastAsia="Helvetica Neue"/>
          <w:b/>
          <w:color w:val="199653"/>
          <w:sz w:val="22"/>
          <w:szCs w:val="22"/>
        </w:rPr>
        <w:t>ября на всей территории России</w:t>
      </w:r>
      <w:r w:rsidRPr="007D2C9C">
        <w:rPr>
          <w:rFonts w:eastAsia="Helvetica Neue"/>
          <w:color w:val="199653"/>
          <w:sz w:val="22"/>
          <w:szCs w:val="22"/>
        </w:rPr>
        <w:t xml:space="preserve"> </w:t>
      </w:r>
      <w:r w:rsidRPr="007D2C9C">
        <w:rPr>
          <w:rFonts w:eastAsia="Helvetica Neue"/>
          <w:sz w:val="22"/>
          <w:szCs w:val="22"/>
        </w:rPr>
        <w:t xml:space="preserve">в онлайн и офлайн-формате. </w:t>
      </w:r>
    </w:p>
    <w:p w:rsidR="00DB5256" w:rsidRPr="007D2C9C" w:rsidRDefault="000717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680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sz w:val="22"/>
          <w:szCs w:val="22"/>
        </w:rPr>
        <w:t xml:space="preserve">Участники Цифрового Диктанта </w:t>
      </w:r>
      <w:r w:rsidRPr="007D2C9C">
        <w:rPr>
          <w:rFonts w:eastAsia="Helvetica Neue"/>
          <w:b/>
          <w:color w:val="199653"/>
          <w:sz w:val="22"/>
          <w:szCs w:val="22"/>
        </w:rPr>
        <w:t>смогут узнать свой уровень цифровых компетенций, а также познакомиться с ИТ-сервисами и продуктами доступными в их регионах</w:t>
      </w:r>
      <w:r w:rsidRPr="007D2C9C">
        <w:rPr>
          <w:rFonts w:eastAsia="Helvetica Neue"/>
          <w:sz w:val="22"/>
          <w:szCs w:val="22"/>
        </w:rPr>
        <w:t xml:space="preserve">. </w:t>
      </w:r>
    </w:p>
    <w:p w:rsidR="00DB5256" w:rsidRPr="007D2C9C" w:rsidRDefault="000717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680"/>
        <w:jc w:val="both"/>
        <w:rPr>
          <w:rFonts w:eastAsia="Helvetica Neue"/>
          <w:sz w:val="22"/>
          <w:szCs w:val="22"/>
        </w:rPr>
      </w:pPr>
      <w:proofErr w:type="gramStart"/>
      <w:r w:rsidRPr="007D2C9C">
        <w:rPr>
          <w:rFonts w:eastAsia="Helvetica Neue"/>
          <w:sz w:val="22"/>
          <w:szCs w:val="22"/>
        </w:rPr>
        <w:t>В дни проведения акции запланированы мероп</w:t>
      </w:r>
      <w:r w:rsidRPr="007D2C9C">
        <w:rPr>
          <w:rFonts w:eastAsia="Helvetica Neue"/>
          <w:sz w:val="22"/>
          <w:szCs w:val="22"/>
        </w:rPr>
        <w:t xml:space="preserve">риятия, направленные на повышение уровня цифровой грамотности: круглые столы, образовательные лекции и мастер-классы, а также у участников будет возможность пройти тестирование на специально оборудованных офлайн-площадках в различных городах России. </w:t>
      </w:r>
      <w:proofErr w:type="gramEnd"/>
    </w:p>
    <w:p w:rsidR="00DB5256" w:rsidRPr="007D2C9C" w:rsidRDefault="000717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680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sz w:val="22"/>
          <w:szCs w:val="22"/>
        </w:rPr>
        <w:t>На ос</w:t>
      </w:r>
      <w:r w:rsidRPr="007D2C9C">
        <w:rPr>
          <w:rFonts w:eastAsia="Helvetica Neue"/>
          <w:sz w:val="22"/>
          <w:szCs w:val="22"/>
        </w:rPr>
        <w:t xml:space="preserve">нове результатов тестирования будет определен </w:t>
      </w:r>
      <w:r w:rsidRPr="007D2C9C">
        <w:rPr>
          <w:rFonts w:eastAsia="Helvetica Neue"/>
          <w:b/>
          <w:color w:val="199653"/>
          <w:sz w:val="22"/>
          <w:szCs w:val="22"/>
        </w:rPr>
        <w:t>Индекс цифровой грамотности населения России</w:t>
      </w:r>
      <w:r w:rsidRPr="007D2C9C">
        <w:rPr>
          <w:rFonts w:eastAsia="Helvetica Neue"/>
          <w:color w:val="199653"/>
          <w:sz w:val="22"/>
          <w:szCs w:val="22"/>
        </w:rPr>
        <w:t>.</w:t>
      </w:r>
    </w:p>
    <w:p w:rsidR="00DB5256" w:rsidRPr="007D2C9C" w:rsidRDefault="00DB5256">
      <w:pPr>
        <w:jc w:val="both"/>
        <w:rPr>
          <w:rFonts w:eastAsia="Helvetica Neue"/>
          <w:sz w:val="22"/>
          <w:szCs w:val="22"/>
        </w:rPr>
      </w:pP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Организатор акции:</w:t>
      </w:r>
      <w:r w:rsidRPr="007D2C9C">
        <w:rPr>
          <w:rFonts w:eastAsia="Helvetica Neue"/>
          <w:sz w:val="22"/>
          <w:szCs w:val="22"/>
        </w:rPr>
        <w:t xml:space="preserve"> РАЭК. </w:t>
      </w:r>
      <w:proofErr w:type="spellStart"/>
      <w:r w:rsidRPr="007D2C9C">
        <w:rPr>
          <w:rFonts w:eastAsia="Helvetica Neue"/>
          <w:b/>
          <w:bCs/>
          <w:sz w:val="22"/>
          <w:szCs w:val="22"/>
        </w:rPr>
        <w:t>Соорганизаторы</w:t>
      </w:r>
      <w:proofErr w:type="spellEnd"/>
      <w:r w:rsidRPr="007D2C9C">
        <w:rPr>
          <w:rFonts w:eastAsia="Helvetica Neue"/>
          <w:b/>
          <w:bCs/>
          <w:sz w:val="22"/>
          <w:szCs w:val="22"/>
        </w:rPr>
        <w:t>:</w:t>
      </w:r>
      <w:r w:rsidRPr="007D2C9C">
        <w:rPr>
          <w:rFonts w:eastAsia="Helvetica Neue"/>
          <w:sz w:val="22"/>
          <w:szCs w:val="22"/>
        </w:rPr>
        <w:t xml:space="preserve"> РОЦИТ, Народный Фронт.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sz w:val="22"/>
          <w:szCs w:val="22"/>
        </w:rPr>
        <w:t xml:space="preserve">В 2024 году Всероссийское тестирование пройдет </w:t>
      </w:r>
      <w:r w:rsidRPr="007D2C9C">
        <w:rPr>
          <w:rFonts w:eastAsia="Helvetica Neue"/>
          <w:b/>
          <w:bCs/>
          <w:sz w:val="22"/>
          <w:szCs w:val="22"/>
        </w:rPr>
        <w:t>при поддержке</w:t>
      </w:r>
      <w:r w:rsidRPr="007D2C9C">
        <w:rPr>
          <w:rFonts w:eastAsia="Helvetica Neue"/>
          <w:sz w:val="22"/>
          <w:szCs w:val="22"/>
        </w:rPr>
        <w:t xml:space="preserve"> </w:t>
      </w:r>
      <w:proofErr w:type="spellStart"/>
      <w:r w:rsidRPr="007D2C9C">
        <w:rPr>
          <w:rFonts w:eastAsia="Helvetica Neue"/>
          <w:sz w:val="22"/>
          <w:szCs w:val="22"/>
        </w:rPr>
        <w:t>Минцифры</w:t>
      </w:r>
      <w:proofErr w:type="spellEnd"/>
      <w:r w:rsidRPr="007D2C9C">
        <w:rPr>
          <w:rFonts w:eastAsia="Helvetica Neue"/>
          <w:sz w:val="22"/>
          <w:szCs w:val="22"/>
        </w:rPr>
        <w:t xml:space="preserve"> России и Департамента информа</w:t>
      </w:r>
      <w:r w:rsidRPr="007D2C9C">
        <w:rPr>
          <w:rFonts w:eastAsia="Helvetica Neue"/>
          <w:sz w:val="22"/>
          <w:szCs w:val="22"/>
        </w:rPr>
        <w:t>ционных технологий Москвы.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Генеральный партнер акции</w:t>
      </w:r>
      <w:r w:rsidRPr="007D2C9C">
        <w:rPr>
          <w:rFonts w:eastAsia="Helvetica Neue"/>
          <w:sz w:val="22"/>
          <w:szCs w:val="22"/>
        </w:rPr>
        <w:t xml:space="preserve"> – </w:t>
      </w:r>
      <w:proofErr w:type="spellStart"/>
      <w:r w:rsidRPr="007D2C9C">
        <w:rPr>
          <w:rFonts w:eastAsia="Helvetica Neue"/>
          <w:sz w:val="22"/>
          <w:szCs w:val="22"/>
        </w:rPr>
        <w:t>Авито</w:t>
      </w:r>
      <w:proofErr w:type="spellEnd"/>
      <w:r w:rsidRPr="007D2C9C">
        <w:rPr>
          <w:rFonts w:eastAsia="Helvetica Neue"/>
          <w:sz w:val="22"/>
          <w:szCs w:val="22"/>
        </w:rPr>
        <w:t xml:space="preserve">. 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 xml:space="preserve">Аналитический партнер </w:t>
      </w:r>
      <w:r w:rsidRPr="007D2C9C">
        <w:rPr>
          <w:rFonts w:eastAsia="Helvetica Neue"/>
          <w:sz w:val="22"/>
          <w:szCs w:val="22"/>
        </w:rPr>
        <w:t xml:space="preserve">–  АНО «Цифровая экономика». 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 xml:space="preserve">Партнерами и </w:t>
      </w:r>
      <w:r w:rsidRPr="007D2C9C">
        <w:rPr>
          <w:rFonts w:eastAsia="Helvetica Neue"/>
          <w:b/>
          <w:sz w:val="22"/>
          <w:szCs w:val="22"/>
        </w:rPr>
        <w:t xml:space="preserve">спонсорами проекта в 2024 году </w:t>
      </w:r>
      <w:r w:rsidRPr="007D2C9C">
        <w:rPr>
          <w:rFonts w:eastAsia="Helvetica Neue"/>
          <w:sz w:val="22"/>
          <w:szCs w:val="22"/>
        </w:rPr>
        <w:t>выступают</w:t>
      </w:r>
      <w:r w:rsidRPr="007D2C9C">
        <w:rPr>
          <w:rFonts w:eastAsia="Helvetica Neue"/>
          <w:sz w:val="22"/>
          <w:szCs w:val="22"/>
        </w:rPr>
        <w:t xml:space="preserve"> VK, Координационный центр доменов .RU/ .РФ, </w:t>
      </w:r>
      <w:proofErr w:type="spellStart"/>
      <w:r w:rsidRPr="007D2C9C">
        <w:rPr>
          <w:rFonts w:eastAsia="Helvetica Neue"/>
          <w:sz w:val="22"/>
          <w:szCs w:val="22"/>
        </w:rPr>
        <w:t>билайн</w:t>
      </w:r>
      <w:proofErr w:type="spellEnd"/>
      <w:r w:rsidRPr="007D2C9C">
        <w:rPr>
          <w:rFonts w:eastAsia="Helvetica Neue"/>
          <w:sz w:val="22"/>
          <w:szCs w:val="22"/>
        </w:rPr>
        <w:t xml:space="preserve">. 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Коммуникационный партнер</w:t>
      </w:r>
      <w:r w:rsidRPr="007D2C9C">
        <w:rPr>
          <w:rFonts w:eastAsia="Helvetica Neue"/>
          <w:sz w:val="22"/>
          <w:szCs w:val="22"/>
        </w:rPr>
        <w:t xml:space="preserve"> –  </w:t>
      </w:r>
      <w:hyperlink r:id="rId10" w:tooltip="https://iva.ru/news/pao-iva-publikuet-finansovuyu-otchetnost-za-6-mesyaczev-2024-goda/" w:history="1">
        <w:r w:rsidRPr="007D2C9C">
          <w:rPr>
            <w:rFonts w:eastAsia="Helvetica Neue"/>
            <w:sz w:val="22"/>
            <w:szCs w:val="22"/>
          </w:rPr>
          <w:t xml:space="preserve">IVA </w:t>
        </w:r>
        <w:proofErr w:type="spellStart"/>
        <w:r w:rsidRPr="007D2C9C">
          <w:rPr>
            <w:rFonts w:eastAsia="Helvetica Neue"/>
            <w:sz w:val="22"/>
            <w:szCs w:val="22"/>
          </w:rPr>
          <w:t>Technologies</w:t>
        </w:r>
        <w:proofErr w:type="spellEnd"/>
        <w:r w:rsidRPr="007D2C9C">
          <w:rPr>
            <w:rFonts w:eastAsia="Helvetica Neue"/>
            <w:sz w:val="22"/>
            <w:szCs w:val="22"/>
          </w:rPr>
          <w:t>.</w:t>
        </w:r>
      </w:hyperlink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Организационными партнерами</w:t>
      </w:r>
      <w:r w:rsidRPr="007D2C9C">
        <w:rPr>
          <w:rFonts w:eastAsia="Helvetica Neue"/>
          <w:sz w:val="22"/>
          <w:szCs w:val="22"/>
        </w:rPr>
        <w:t xml:space="preserve"> являются </w:t>
      </w:r>
      <w:proofErr w:type="spellStart"/>
      <w:r w:rsidRPr="007D2C9C">
        <w:rPr>
          <w:rFonts w:eastAsia="Helvetica Neue"/>
          <w:sz w:val="22"/>
          <w:szCs w:val="22"/>
        </w:rPr>
        <w:t>Кибердом</w:t>
      </w:r>
      <w:proofErr w:type="spellEnd"/>
      <w:r w:rsidRPr="007D2C9C">
        <w:rPr>
          <w:rFonts w:eastAsia="Helvetica Neue"/>
          <w:sz w:val="22"/>
          <w:szCs w:val="22"/>
        </w:rPr>
        <w:t xml:space="preserve">, Альянс по защите детей в цифровой среде, Цифровая Россия, </w:t>
      </w:r>
      <w:proofErr w:type="spellStart"/>
      <w:r w:rsidRPr="007D2C9C">
        <w:rPr>
          <w:rFonts w:eastAsia="Helvetica Neue"/>
          <w:sz w:val="22"/>
          <w:szCs w:val="22"/>
        </w:rPr>
        <w:t>Роскачество</w:t>
      </w:r>
      <w:proofErr w:type="spellEnd"/>
      <w:r w:rsidRPr="007D2C9C">
        <w:rPr>
          <w:rFonts w:eastAsia="Helvetica Neue"/>
          <w:sz w:val="22"/>
          <w:szCs w:val="22"/>
        </w:rPr>
        <w:t>, Российская государственная библиотека для молодежи (РГБМ). Акция проводится в поддержку национального проекта «Цифровая экономика».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E-</w:t>
      </w:r>
      <w:proofErr w:type="spellStart"/>
      <w:r w:rsidRPr="007D2C9C">
        <w:rPr>
          <w:rFonts w:eastAsia="Helvetica Neue"/>
          <w:b/>
          <w:bCs/>
          <w:sz w:val="22"/>
          <w:szCs w:val="22"/>
        </w:rPr>
        <w:t>mail</w:t>
      </w:r>
      <w:proofErr w:type="spellEnd"/>
      <w:r w:rsidRPr="007D2C9C">
        <w:rPr>
          <w:rFonts w:eastAsia="Helvetica Neue"/>
          <w:b/>
          <w:bCs/>
          <w:sz w:val="22"/>
          <w:szCs w:val="22"/>
        </w:rPr>
        <w:t>-партнер</w:t>
      </w:r>
      <w:r w:rsidRPr="007D2C9C">
        <w:rPr>
          <w:rFonts w:eastAsia="Helvetica Neue"/>
          <w:sz w:val="22"/>
          <w:szCs w:val="22"/>
        </w:rPr>
        <w:t xml:space="preserve"> – </w:t>
      </w:r>
      <w:proofErr w:type="spellStart"/>
      <w:r w:rsidRPr="007D2C9C">
        <w:rPr>
          <w:rFonts w:eastAsia="Helvetica Neue"/>
          <w:sz w:val="22"/>
          <w:szCs w:val="22"/>
        </w:rPr>
        <w:t>Unisender</w:t>
      </w:r>
      <w:proofErr w:type="spellEnd"/>
      <w:r w:rsidRPr="007D2C9C">
        <w:rPr>
          <w:rFonts w:eastAsia="Helvetica Neue"/>
          <w:sz w:val="22"/>
          <w:szCs w:val="22"/>
        </w:rPr>
        <w:t xml:space="preserve">. 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Технологический партне</w:t>
      </w:r>
      <w:r w:rsidRPr="007D2C9C">
        <w:rPr>
          <w:rFonts w:eastAsia="Helvetica Neue"/>
          <w:b/>
          <w:bCs/>
          <w:sz w:val="22"/>
          <w:szCs w:val="22"/>
        </w:rPr>
        <w:t>р проекта</w:t>
      </w:r>
      <w:r w:rsidRPr="007D2C9C">
        <w:rPr>
          <w:rFonts w:eastAsia="Helvetica Neue"/>
          <w:sz w:val="22"/>
          <w:szCs w:val="22"/>
        </w:rPr>
        <w:t xml:space="preserve"> – </w:t>
      </w:r>
      <w:proofErr w:type="spellStart"/>
      <w:r w:rsidRPr="007D2C9C">
        <w:rPr>
          <w:rFonts w:eastAsia="Helvetica Neue"/>
          <w:sz w:val="22"/>
          <w:szCs w:val="22"/>
        </w:rPr>
        <w:t>Yandex</w:t>
      </w:r>
      <w:proofErr w:type="spellEnd"/>
      <w:r w:rsidRPr="007D2C9C">
        <w:rPr>
          <w:rFonts w:eastAsia="Helvetica Neue"/>
          <w:sz w:val="22"/>
          <w:szCs w:val="22"/>
        </w:rPr>
        <w:t xml:space="preserve"> </w:t>
      </w:r>
      <w:proofErr w:type="spellStart"/>
      <w:r w:rsidRPr="007D2C9C">
        <w:rPr>
          <w:rFonts w:eastAsia="Helvetica Neue"/>
          <w:sz w:val="22"/>
          <w:szCs w:val="22"/>
        </w:rPr>
        <w:t>Cloud</w:t>
      </w:r>
      <w:proofErr w:type="spellEnd"/>
      <w:r w:rsidRPr="007D2C9C">
        <w:rPr>
          <w:rFonts w:eastAsia="Helvetica Neue"/>
          <w:sz w:val="22"/>
          <w:szCs w:val="22"/>
        </w:rPr>
        <w:t xml:space="preserve">. </w:t>
      </w:r>
      <w:r w:rsidRPr="007D2C9C">
        <w:rPr>
          <w:rFonts w:eastAsia="Helvetica Neue"/>
          <w:b/>
          <w:bCs/>
          <w:sz w:val="22"/>
          <w:szCs w:val="22"/>
        </w:rPr>
        <w:t>Цифровой партнер</w:t>
      </w:r>
      <w:r w:rsidRPr="007D2C9C">
        <w:rPr>
          <w:rFonts w:eastAsia="Helvetica Neue"/>
          <w:sz w:val="22"/>
          <w:szCs w:val="22"/>
        </w:rPr>
        <w:t xml:space="preserve"> – </w:t>
      </w:r>
      <w:proofErr w:type="spellStart"/>
      <w:r w:rsidRPr="007D2C9C">
        <w:rPr>
          <w:rFonts w:eastAsia="Helvetica Neue"/>
          <w:sz w:val="22"/>
          <w:szCs w:val="22"/>
        </w:rPr>
        <w:t>Mish</w:t>
      </w:r>
      <w:proofErr w:type="spellEnd"/>
      <w:r w:rsidRPr="007D2C9C">
        <w:rPr>
          <w:rFonts w:eastAsia="Helvetica Neue"/>
          <w:sz w:val="22"/>
          <w:szCs w:val="22"/>
        </w:rPr>
        <w:t>.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Генеральные информационные партнеры:</w:t>
      </w:r>
      <w:r w:rsidRPr="007D2C9C">
        <w:rPr>
          <w:rFonts w:eastAsia="Helvetica Neue"/>
          <w:sz w:val="22"/>
          <w:szCs w:val="22"/>
        </w:rPr>
        <w:t xml:space="preserve"> RUTUBE, «Российская Газета», «Аргументы и факты», «</w:t>
      </w:r>
      <w:proofErr w:type="gramStart"/>
      <w:r w:rsidRPr="007D2C9C">
        <w:rPr>
          <w:rFonts w:eastAsia="Helvetica Neue"/>
          <w:sz w:val="22"/>
          <w:szCs w:val="22"/>
        </w:rPr>
        <w:t>Комсомольская</w:t>
      </w:r>
      <w:proofErr w:type="gramEnd"/>
      <w:r w:rsidRPr="007D2C9C">
        <w:rPr>
          <w:rFonts w:eastAsia="Helvetica Neue"/>
          <w:sz w:val="22"/>
          <w:szCs w:val="22"/>
        </w:rPr>
        <w:t xml:space="preserve"> правда»</w:t>
      </w:r>
      <w:r w:rsidRPr="007D2C9C">
        <w:rPr>
          <w:rFonts w:eastAsia="Helvetica Neue"/>
          <w:sz w:val="22"/>
          <w:szCs w:val="22"/>
        </w:rPr>
        <w:t xml:space="preserve">. </w:t>
      </w:r>
    </w:p>
    <w:p w:rsidR="00DB5256" w:rsidRPr="007D2C9C" w:rsidRDefault="000717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09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bCs/>
          <w:sz w:val="22"/>
          <w:szCs w:val="22"/>
        </w:rPr>
        <w:t>Стратегическим информационным партнером</w:t>
      </w:r>
      <w:r w:rsidRPr="007D2C9C">
        <w:rPr>
          <w:rFonts w:eastAsia="Helvetica Neue"/>
          <w:sz w:val="22"/>
          <w:szCs w:val="22"/>
        </w:rPr>
        <w:t xml:space="preserve"> является </w:t>
      </w:r>
      <w:proofErr w:type="spellStart"/>
      <w:r w:rsidRPr="007D2C9C">
        <w:rPr>
          <w:rFonts w:eastAsia="Helvetica Neue"/>
          <w:sz w:val="22"/>
          <w:szCs w:val="22"/>
        </w:rPr>
        <w:t>Rambler</w:t>
      </w:r>
      <w:proofErr w:type="spellEnd"/>
      <w:r w:rsidRPr="007D2C9C">
        <w:rPr>
          <w:rFonts w:eastAsia="Helvetica Neue"/>
          <w:sz w:val="22"/>
          <w:szCs w:val="22"/>
        </w:rPr>
        <w:t xml:space="preserve"> &amp; </w:t>
      </w:r>
      <w:proofErr w:type="spellStart"/>
      <w:r w:rsidRPr="007D2C9C">
        <w:rPr>
          <w:rFonts w:eastAsia="Helvetica Neue"/>
          <w:sz w:val="22"/>
          <w:szCs w:val="22"/>
        </w:rPr>
        <w:t>Co</w:t>
      </w:r>
      <w:proofErr w:type="spellEnd"/>
      <w:r w:rsidRPr="007D2C9C">
        <w:rPr>
          <w:rFonts w:eastAsia="Helvetica Neue"/>
          <w:sz w:val="22"/>
          <w:szCs w:val="22"/>
        </w:rPr>
        <w:t xml:space="preserve">. </w:t>
      </w:r>
      <w:r w:rsidRPr="007D2C9C">
        <w:rPr>
          <w:rFonts w:eastAsia="Helvetica Neue"/>
          <w:b/>
          <w:bCs/>
          <w:sz w:val="22"/>
          <w:szCs w:val="22"/>
        </w:rPr>
        <w:t>Информационно акцию поддержива</w:t>
      </w:r>
      <w:r w:rsidRPr="007D2C9C">
        <w:rPr>
          <w:rFonts w:eastAsia="Helvetica Neue"/>
          <w:b/>
          <w:bCs/>
          <w:sz w:val="22"/>
          <w:szCs w:val="22"/>
        </w:rPr>
        <w:t>ют</w:t>
      </w:r>
      <w:r w:rsidRPr="007D2C9C">
        <w:rPr>
          <w:rFonts w:eastAsia="Helvetica Neue"/>
          <w:sz w:val="22"/>
          <w:szCs w:val="22"/>
        </w:rPr>
        <w:t xml:space="preserve"> </w:t>
      </w:r>
      <w:proofErr w:type="spellStart"/>
      <w:r w:rsidRPr="007D2C9C">
        <w:rPr>
          <w:rFonts w:eastAsia="Helvetica Neue"/>
          <w:sz w:val="22"/>
          <w:szCs w:val="22"/>
        </w:rPr>
        <w:t>ТопБЛОГ</w:t>
      </w:r>
      <w:proofErr w:type="spellEnd"/>
      <w:r w:rsidRPr="007D2C9C">
        <w:rPr>
          <w:rFonts w:eastAsia="Helvetica Neue"/>
          <w:sz w:val="22"/>
          <w:szCs w:val="22"/>
        </w:rPr>
        <w:t>, «</w:t>
      </w:r>
      <w:proofErr w:type="spellStart"/>
      <w:r w:rsidRPr="007D2C9C">
        <w:rPr>
          <w:rFonts w:eastAsia="Helvetica Neue"/>
          <w:sz w:val="22"/>
          <w:szCs w:val="22"/>
        </w:rPr>
        <w:t>Хелпинвер</w:t>
      </w:r>
      <w:proofErr w:type="spellEnd"/>
      <w:r w:rsidRPr="007D2C9C">
        <w:rPr>
          <w:rFonts w:eastAsia="Helvetica Neue"/>
          <w:sz w:val="22"/>
          <w:szCs w:val="22"/>
        </w:rPr>
        <w:t>», «Мел» и другие.</w:t>
      </w:r>
    </w:p>
    <w:p w:rsidR="00DB5256" w:rsidRPr="007D2C9C" w:rsidRDefault="00DB525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567"/>
        <w:jc w:val="both"/>
        <w:rPr>
          <w:rFonts w:eastAsia="Helvetica Neue"/>
          <w:sz w:val="22"/>
          <w:szCs w:val="22"/>
        </w:rPr>
      </w:pP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b/>
          <w:color w:val="000000"/>
          <w:sz w:val="22"/>
          <w:szCs w:val="22"/>
        </w:rPr>
        <w:t>Цель акции </w:t>
      </w: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 xml:space="preserve">Обеспечить возможность измерения персонального уровня цифровой грамотности и ее аспектов: цифрового потребления, цифровых компетенций и цифровой безопасности. Также в 2024 году </w:t>
      </w:r>
      <w:r w:rsidRPr="007D2C9C">
        <w:rPr>
          <w:rFonts w:eastAsia="Helvetica Neue"/>
          <w:sz w:val="22"/>
          <w:szCs w:val="22"/>
        </w:rPr>
        <w:t xml:space="preserve">будет добавлен новый блок вопросов </w:t>
      </w:r>
      <w:proofErr w:type="gramStart"/>
      <w:r w:rsidRPr="007D2C9C">
        <w:rPr>
          <w:rFonts w:eastAsia="Helvetica Neue"/>
          <w:sz w:val="22"/>
          <w:szCs w:val="22"/>
        </w:rPr>
        <w:t>о</w:t>
      </w:r>
      <w:proofErr w:type="gramEnd"/>
      <w:r w:rsidRPr="007D2C9C">
        <w:rPr>
          <w:rFonts w:eastAsia="Helvetica Neue"/>
          <w:sz w:val="22"/>
          <w:szCs w:val="22"/>
        </w:rPr>
        <w:t xml:space="preserve"> финансовой </w:t>
      </w:r>
      <w:proofErr w:type="spellStart"/>
      <w:r w:rsidRPr="007D2C9C">
        <w:rPr>
          <w:rFonts w:eastAsia="Helvetica Neue"/>
          <w:sz w:val="22"/>
          <w:szCs w:val="22"/>
        </w:rPr>
        <w:t>киберграмотности</w:t>
      </w:r>
      <w:proofErr w:type="spellEnd"/>
      <w:r w:rsidRPr="007D2C9C">
        <w:rPr>
          <w:rFonts w:eastAsia="Helvetica Neue"/>
          <w:sz w:val="22"/>
          <w:szCs w:val="22"/>
        </w:rPr>
        <w:t xml:space="preserve">. </w:t>
      </w:r>
      <w:r w:rsidRPr="007D2C9C">
        <w:rPr>
          <w:rFonts w:eastAsia="Helvetica Neue"/>
          <w:color w:val="000000"/>
          <w:sz w:val="22"/>
          <w:szCs w:val="22"/>
        </w:rPr>
        <w:t>Диктант позволяет разным возрастным группам узнать о новых технологиях и ближе познакомиться с цифровыми сервисами и продуктами, в том числе отечественного производства. Итогом «Цифрового Ди</w:t>
      </w:r>
      <w:r w:rsidRPr="007D2C9C">
        <w:rPr>
          <w:rFonts w:eastAsia="Helvetica Neue"/>
          <w:color w:val="000000"/>
          <w:sz w:val="22"/>
          <w:szCs w:val="22"/>
        </w:rPr>
        <w:t>ктанта» станет индекс цифровой грамотности населения России. Проект также помогает участникам сформировать личную траекторию повышения цифровой грамотности с помощью работы над ошибками и просветительских материалов. </w:t>
      </w:r>
    </w:p>
    <w:p w:rsidR="00DB5256" w:rsidRDefault="00DB5256">
      <w:pPr>
        <w:rPr>
          <w:rFonts w:eastAsia="Helvetica Neue"/>
          <w:sz w:val="22"/>
          <w:szCs w:val="22"/>
        </w:rPr>
      </w:pPr>
    </w:p>
    <w:p w:rsidR="00166DAC" w:rsidRPr="007D2C9C" w:rsidRDefault="00166DAC">
      <w:pPr>
        <w:rPr>
          <w:rFonts w:eastAsia="Helvetica Neue"/>
          <w:sz w:val="22"/>
          <w:szCs w:val="22"/>
        </w:rPr>
      </w:pPr>
      <w:bookmarkStart w:id="0" w:name="_GoBack"/>
      <w:bookmarkEnd w:id="0"/>
    </w:p>
    <w:p w:rsidR="00DB5256" w:rsidRPr="007D2C9C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both"/>
        <w:rPr>
          <w:rFonts w:eastAsia="Helvetica Neue"/>
          <w:color w:val="000000"/>
          <w:sz w:val="22"/>
          <w:szCs w:val="22"/>
        </w:rPr>
      </w:pP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both"/>
        <w:rPr>
          <w:rFonts w:eastAsia="Helvetica Neue"/>
          <w:b/>
          <w:bCs/>
          <w:color w:val="000000"/>
          <w:sz w:val="22"/>
          <w:szCs w:val="22"/>
        </w:rPr>
      </w:pPr>
      <w:r w:rsidRPr="007D2C9C">
        <w:rPr>
          <w:rFonts w:eastAsia="Helvetica Neue"/>
          <w:b/>
          <w:color w:val="000000"/>
          <w:sz w:val="22"/>
          <w:szCs w:val="22"/>
        </w:rPr>
        <w:lastRenderedPageBreak/>
        <w:t>Целевая аудитория</w:t>
      </w: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firstLine="680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Диктант универсале</w:t>
      </w:r>
      <w:r w:rsidRPr="007D2C9C">
        <w:rPr>
          <w:rFonts w:eastAsia="Helvetica Neue"/>
          <w:color w:val="000000"/>
          <w:sz w:val="22"/>
          <w:szCs w:val="22"/>
        </w:rPr>
        <w:t>н и создан с учетом особенностей разных возрастных групп, среди которых:</w:t>
      </w:r>
      <w:r w:rsidRPr="007D2C9C">
        <w:rPr>
          <w:rFonts w:eastAsia="Helvetica Neue"/>
          <w:b/>
          <w:color w:val="000000"/>
          <w:sz w:val="22"/>
          <w:szCs w:val="22"/>
        </w:rPr>
        <w:tab/>
      </w:r>
      <w:r w:rsidRPr="007D2C9C">
        <w:rPr>
          <w:rFonts w:eastAsia="Helvetica Neue"/>
          <w:b/>
          <w:color w:val="000000"/>
          <w:sz w:val="22"/>
          <w:szCs w:val="22"/>
        </w:rPr>
        <w:tab/>
      </w:r>
      <w:r w:rsidRPr="007D2C9C">
        <w:rPr>
          <w:rFonts w:eastAsia="Helvetica Neue"/>
          <w:b/>
          <w:color w:val="000000"/>
          <w:sz w:val="22"/>
          <w:szCs w:val="22"/>
        </w:rPr>
        <w:tab/>
      </w:r>
      <w:r w:rsidRPr="007D2C9C">
        <w:rPr>
          <w:rFonts w:eastAsia="Helvetica Neue"/>
          <w:b/>
          <w:color w:val="000000"/>
          <w:sz w:val="22"/>
          <w:szCs w:val="22"/>
        </w:rPr>
        <w:tab/>
      </w:r>
      <w:r w:rsidRPr="007D2C9C">
        <w:rPr>
          <w:rFonts w:eastAsia="Helvetica Neue"/>
          <w:b/>
          <w:color w:val="000000"/>
          <w:sz w:val="22"/>
          <w:szCs w:val="22"/>
        </w:rPr>
        <w:tab/>
      </w:r>
      <w:r w:rsidRPr="007D2C9C">
        <w:rPr>
          <w:rFonts w:eastAsia="Helvetica Neue"/>
          <w:b/>
          <w:color w:val="000000"/>
          <w:sz w:val="22"/>
          <w:szCs w:val="22"/>
        </w:rPr>
        <w:tab/>
      </w:r>
    </w:p>
    <w:p w:rsidR="00DB5256" w:rsidRPr="007D2C9C" w:rsidRDefault="000717C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643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 xml:space="preserve">дети </w:t>
      </w:r>
      <w:r w:rsidRPr="007D2C9C">
        <w:rPr>
          <w:rFonts w:eastAsia="Helvetica Neue"/>
          <w:i/>
          <w:color w:val="000000"/>
          <w:sz w:val="22"/>
          <w:szCs w:val="22"/>
        </w:rPr>
        <w:t>(</w:t>
      </w:r>
      <w:r w:rsidRPr="007D2C9C">
        <w:rPr>
          <w:rFonts w:eastAsia="Helvetica Neue"/>
          <w:i/>
          <w:sz w:val="22"/>
          <w:szCs w:val="22"/>
        </w:rPr>
        <w:t>10</w:t>
      </w:r>
      <w:r w:rsidRPr="007D2C9C">
        <w:rPr>
          <w:rFonts w:eastAsia="Helvetica Neue"/>
          <w:i/>
          <w:color w:val="000000"/>
          <w:sz w:val="22"/>
          <w:szCs w:val="22"/>
        </w:rPr>
        <w:t>-13 лет); </w:t>
      </w:r>
    </w:p>
    <w:p w:rsidR="00DB5256" w:rsidRPr="007D2C9C" w:rsidRDefault="000717C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643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подростки</w:t>
      </w:r>
      <w:r w:rsidRPr="007D2C9C">
        <w:rPr>
          <w:rFonts w:eastAsia="Helvetica Neue"/>
          <w:i/>
          <w:color w:val="000000"/>
          <w:sz w:val="22"/>
          <w:szCs w:val="22"/>
        </w:rPr>
        <w:t xml:space="preserve"> (14-17 лет);</w:t>
      </w:r>
    </w:p>
    <w:p w:rsidR="00DB5256" w:rsidRPr="007D2C9C" w:rsidRDefault="000717C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643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взрослые</w:t>
      </w:r>
      <w:r w:rsidRPr="007D2C9C">
        <w:rPr>
          <w:rFonts w:eastAsia="Helvetica Neue"/>
          <w:i/>
          <w:color w:val="000000"/>
          <w:sz w:val="22"/>
          <w:szCs w:val="22"/>
        </w:rPr>
        <w:t xml:space="preserve"> (18-59 лет);</w:t>
      </w:r>
    </w:p>
    <w:p w:rsidR="00DB5256" w:rsidRPr="007D2C9C" w:rsidRDefault="000717C6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643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люди старшего возраста</w:t>
      </w:r>
      <w:r w:rsidRPr="007D2C9C">
        <w:rPr>
          <w:rFonts w:eastAsia="Helvetica Neue"/>
          <w:i/>
          <w:color w:val="000000"/>
          <w:sz w:val="22"/>
          <w:szCs w:val="22"/>
        </w:rPr>
        <w:t xml:space="preserve"> (60 лет и старше).</w:t>
      </w:r>
    </w:p>
    <w:p w:rsidR="00DB5256" w:rsidRPr="007D2C9C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2" w:firstLine="567"/>
        <w:jc w:val="both"/>
        <w:rPr>
          <w:rFonts w:eastAsia="Helvetica Neue"/>
          <w:b/>
          <w:sz w:val="22"/>
          <w:szCs w:val="22"/>
        </w:rPr>
      </w:pP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142" w:firstLine="567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b/>
          <w:color w:val="000000"/>
          <w:sz w:val="22"/>
          <w:szCs w:val="22"/>
        </w:rPr>
        <w:t>Результаты Всероссийской акции «Цифровой Диктант» в 2023 году</w:t>
      </w:r>
    </w:p>
    <w:p w:rsidR="00DB5256" w:rsidRPr="007D2C9C" w:rsidRDefault="000717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left="0" w:firstLine="283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 xml:space="preserve">На момент закрытия акции </w:t>
      </w:r>
      <w:r w:rsidRPr="007D2C9C">
        <w:rPr>
          <w:rFonts w:eastAsia="Helvetica Neue"/>
          <w:b/>
          <w:color w:val="000000"/>
          <w:sz w:val="22"/>
          <w:szCs w:val="22"/>
        </w:rPr>
        <w:t>1 872 599</w:t>
      </w:r>
      <w:r w:rsidRPr="007D2C9C">
        <w:rPr>
          <w:rFonts w:eastAsia="Helvetica Neue"/>
          <w:color w:val="000000"/>
          <w:sz w:val="22"/>
          <w:szCs w:val="22"/>
        </w:rPr>
        <w:t xml:space="preserve"> </w:t>
      </w:r>
      <w:r w:rsidRPr="007D2C9C">
        <w:rPr>
          <w:rFonts w:eastAsia="Helvetica Neue"/>
          <w:sz w:val="22"/>
          <w:szCs w:val="22"/>
        </w:rPr>
        <w:t xml:space="preserve">человек </w:t>
      </w:r>
      <w:r w:rsidRPr="007D2C9C">
        <w:rPr>
          <w:rFonts w:eastAsia="Helvetica Neue"/>
          <w:color w:val="000000"/>
          <w:sz w:val="22"/>
          <w:szCs w:val="22"/>
        </w:rPr>
        <w:t xml:space="preserve">приняли участие во всероссийском тестировании, из них </w:t>
      </w:r>
      <w:r w:rsidRPr="007D2C9C">
        <w:rPr>
          <w:rFonts w:eastAsia="Helvetica Neue"/>
          <w:b/>
          <w:color w:val="000000"/>
          <w:sz w:val="22"/>
          <w:szCs w:val="22"/>
        </w:rPr>
        <w:t>1 385 643</w:t>
      </w:r>
      <w:r w:rsidRPr="007D2C9C">
        <w:rPr>
          <w:rFonts w:eastAsia="Helvetica Neue"/>
          <w:color w:val="000000"/>
          <w:sz w:val="22"/>
          <w:szCs w:val="22"/>
        </w:rPr>
        <w:t xml:space="preserve"> прошли Цифровой Диктант и получили сертификат цифровой грамотности, что в 1,5 раза больше, чем в прошлом сезоне. </w:t>
      </w:r>
    </w:p>
    <w:p w:rsidR="00DB5256" w:rsidRPr="007D2C9C" w:rsidRDefault="000717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left="0" w:firstLine="283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Среднее значение уровня цифровой грамотности — 6,43 балла из 10.</w:t>
      </w:r>
    </w:p>
    <w:p w:rsidR="00DB5256" w:rsidRPr="007D2C9C" w:rsidRDefault="000717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left="0" w:firstLine="283"/>
        <w:jc w:val="both"/>
        <w:rPr>
          <w:rFonts w:eastAsia="Helvetica Neue"/>
          <w:color w:val="000000"/>
          <w:sz w:val="22"/>
          <w:szCs w:val="22"/>
        </w:rPr>
      </w:pPr>
      <w:proofErr w:type="spellStart"/>
      <w:r w:rsidRPr="007D2C9C">
        <w:rPr>
          <w:rFonts w:eastAsia="Helvetica Neue"/>
          <w:color w:val="000000"/>
          <w:sz w:val="22"/>
          <w:szCs w:val="22"/>
        </w:rPr>
        <w:t>Медиакампанией</w:t>
      </w:r>
      <w:proofErr w:type="spellEnd"/>
      <w:r w:rsidRPr="007D2C9C">
        <w:rPr>
          <w:rFonts w:eastAsia="Helvetica Neue"/>
          <w:color w:val="000000"/>
          <w:sz w:val="22"/>
          <w:szCs w:val="22"/>
        </w:rPr>
        <w:t xml:space="preserve"> акции охвачено более 115 </w:t>
      </w:r>
      <w:proofErr w:type="gramStart"/>
      <w:r w:rsidRPr="007D2C9C">
        <w:rPr>
          <w:rFonts w:eastAsia="Helvetica Neue"/>
          <w:color w:val="000000"/>
          <w:sz w:val="22"/>
          <w:szCs w:val="22"/>
        </w:rPr>
        <w:t>млн</w:t>
      </w:r>
      <w:proofErr w:type="gramEnd"/>
      <w:r w:rsidRPr="007D2C9C">
        <w:rPr>
          <w:rFonts w:eastAsia="Helvetica Neue"/>
          <w:color w:val="000000"/>
          <w:sz w:val="22"/>
          <w:szCs w:val="22"/>
        </w:rPr>
        <w:t xml:space="preserve"> пользователей, выпущено более 7 тыс. публикаций в СМИ.</w:t>
      </w:r>
    </w:p>
    <w:p w:rsidR="00DB5256" w:rsidRPr="007D2C9C" w:rsidRDefault="000717C6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 w:after="20"/>
        <w:ind w:left="0" w:firstLine="283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Распределение участников «Цифрового Диктанта 2023» по возрастным категориям:</w:t>
      </w:r>
    </w:p>
    <w:p w:rsidR="00DB5256" w:rsidRPr="007D2C9C" w:rsidRDefault="000717C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85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Дети (</w:t>
      </w:r>
      <w:r w:rsidRPr="007D2C9C">
        <w:rPr>
          <w:rFonts w:eastAsia="Helvetica Neue"/>
          <w:i/>
          <w:color w:val="000000"/>
          <w:sz w:val="22"/>
          <w:szCs w:val="22"/>
        </w:rPr>
        <w:t>10-13 лет</w:t>
      </w:r>
      <w:r w:rsidRPr="007D2C9C">
        <w:rPr>
          <w:rFonts w:eastAsia="Helvetica Neue"/>
          <w:color w:val="000000"/>
          <w:sz w:val="22"/>
          <w:szCs w:val="22"/>
        </w:rPr>
        <w:t>) — 19%.</w:t>
      </w:r>
    </w:p>
    <w:p w:rsidR="00DB5256" w:rsidRPr="007D2C9C" w:rsidRDefault="000717C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85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Подростки (</w:t>
      </w:r>
      <w:r w:rsidRPr="007D2C9C">
        <w:rPr>
          <w:rFonts w:eastAsia="Helvetica Neue"/>
          <w:i/>
          <w:color w:val="000000"/>
          <w:sz w:val="22"/>
          <w:szCs w:val="22"/>
        </w:rPr>
        <w:t>14-17 лет</w:t>
      </w:r>
      <w:r w:rsidRPr="007D2C9C">
        <w:rPr>
          <w:rFonts w:eastAsia="Helvetica Neue"/>
          <w:color w:val="000000"/>
          <w:sz w:val="22"/>
          <w:szCs w:val="22"/>
        </w:rPr>
        <w:t>) — 36%. </w:t>
      </w:r>
    </w:p>
    <w:p w:rsidR="00DB5256" w:rsidRPr="007D2C9C" w:rsidRDefault="000717C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785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Взрослые (</w:t>
      </w:r>
      <w:r w:rsidRPr="007D2C9C">
        <w:rPr>
          <w:rFonts w:eastAsia="Helvetica Neue"/>
          <w:i/>
          <w:color w:val="000000"/>
          <w:sz w:val="22"/>
          <w:szCs w:val="22"/>
        </w:rPr>
        <w:t>18-59 лет</w:t>
      </w:r>
      <w:r w:rsidRPr="007D2C9C">
        <w:rPr>
          <w:rFonts w:eastAsia="Helvetica Neue"/>
          <w:color w:val="000000"/>
          <w:sz w:val="22"/>
          <w:szCs w:val="22"/>
        </w:rPr>
        <w:t>) — 43%.</w:t>
      </w:r>
    </w:p>
    <w:p w:rsidR="00DB5256" w:rsidRPr="007D2C9C" w:rsidRDefault="000717C6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"/>
        <w:ind w:left="785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Люди старшего возраста (</w:t>
      </w:r>
      <w:r w:rsidRPr="007D2C9C">
        <w:rPr>
          <w:rFonts w:eastAsia="Helvetica Neue"/>
          <w:i/>
          <w:color w:val="000000"/>
          <w:sz w:val="22"/>
          <w:szCs w:val="22"/>
        </w:rPr>
        <w:t>60 лет и старше</w:t>
      </w:r>
      <w:r w:rsidRPr="007D2C9C">
        <w:rPr>
          <w:rFonts w:eastAsia="Helvetica Neue"/>
          <w:color w:val="000000"/>
          <w:sz w:val="22"/>
          <w:szCs w:val="22"/>
        </w:rPr>
        <w:t>) — 2%.</w:t>
      </w:r>
    </w:p>
    <w:p w:rsidR="00DB5256" w:rsidRPr="007D2C9C" w:rsidRDefault="00DB5256">
      <w:pPr>
        <w:rPr>
          <w:rFonts w:eastAsia="Helvetica Neue"/>
          <w:sz w:val="22"/>
          <w:szCs w:val="22"/>
        </w:rPr>
      </w:pPr>
    </w:p>
    <w:p w:rsidR="00DB5256" w:rsidRPr="007D2C9C" w:rsidRDefault="000717C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20"/>
        <w:ind w:left="0" w:firstLine="284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Среднее значение уровня цифровой грамотности участников по федеральным округам (по 10-балльной шкале):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Северо-Западный ФО — 6,73 балла;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Уральский ФО — 6,65 балла;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Южный ФО — 6,56 балла;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Приволжский ФО — 6,45 балла;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Сибирский ФО — 6,38 балла;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Центральный ФО — 6,36 балла;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Дальневосточный ФО — 6,28 балла;</w:t>
      </w:r>
    </w:p>
    <w:p w:rsidR="00DB5256" w:rsidRPr="007D2C9C" w:rsidRDefault="000717C6">
      <w:pPr>
        <w:numPr>
          <w:ilvl w:val="1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Северо-Кавказский ФО — 6,09 балла.</w:t>
      </w:r>
    </w:p>
    <w:p w:rsidR="00DB5256" w:rsidRPr="007D2C9C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color w:val="000000"/>
          <w:sz w:val="22"/>
          <w:szCs w:val="22"/>
        </w:rPr>
      </w:pP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Жители новых территорий также показали отличный резу</w:t>
      </w:r>
      <w:r w:rsidRPr="007D2C9C">
        <w:rPr>
          <w:rFonts w:eastAsia="Helvetica Neue"/>
          <w:color w:val="000000"/>
          <w:sz w:val="22"/>
          <w:szCs w:val="22"/>
        </w:rPr>
        <w:t>льтат по среднему значению уровня цифровой грамотности, набрав 6,44 балла из 10 возможных.</w:t>
      </w:r>
    </w:p>
    <w:p w:rsidR="00DB5256" w:rsidRPr="007D2C9C" w:rsidRDefault="00DB5256">
      <w:pPr>
        <w:rPr>
          <w:rFonts w:eastAsia="Helvetica Neue"/>
          <w:sz w:val="22"/>
          <w:szCs w:val="22"/>
        </w:rPr>
      </w:pPr>
    </w:p>
    <w:p w:rsidR="00DB5256" w:rsidRPr="007D2C9C" w:rsidRDefault="000717C6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284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>Регионы-лидеры по уровню цифровой грамотности населения</w:t>
      </w:r>
      <w:r w:rsidRPr="007D2C9C">
        <w:rPr>
          <w:rFonts w:eastAsia="Helvetica Neue"/>
          <w:color w:val="000000"/>
          <w:sz w:val="22"/>
          <w:szCs w:val="22"/>
        </w:rPr>
        <w:t xml:space="preserve"> (по убыванию): </w:t>
      </w:r>
      <w:proofErr w:type="gramStart"/>
      <w:r w:rsidRPr="007D2C9C">
        <w:rPr>
          <w:rFonts w:eastAsia="Helvetica Neue"/>
          <w:color w:val="000000"/>
          <w:sz w:val="22"/>
          <w:szCs w:val="22"/>
        </w:rPr>
        <w:t>Республика Карелия, Астраханская область, Архангельская область, Воронежская область, Пензенская область, Чувашская Республика – Чувашия, Смоленская область, Ханты-Мансийский автономный округ – Югра, Ярославская область, Ивановская область.</w:t>
      </w:r>
      <w:proofErr w:type="gramEnd"/>
    </w:p>
    <w:p w:rsidR="00DB5256" w:rsidRPr="007D2C9C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284"/>
        <w:jc w:val="both"/>
        <w:rPr>
          <w:rFonts w:eastAsia="Helvetica Neue"/>
          <w:color w:val="000000"/>
          <w:sz w:val="22"/>
          <w:szCs w:val="22"/>
        </w:rPr>
      </w:pPr>
    </w:p>
    <w:p w:rsidR="00DB5256" w:rsidRPr="007D2C9C" w:rsidRDefault="000717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rFonts w:eastAsia="Helvetica Neue"/>
          <w:color w:val="000000"/>
          <w:sz w:val="22"/>
          <w:szCs w:val="22"/>
        </w:rPr>
      </w:pPr>
      <w:r w:rsidRPr="007D2C9C">
        <w:rPr>
          <w:rFonts w:eastAsia="Helvetica Neue"/>
          <w:color w:val="000000"/>
          <w:sz w:val="22"/>
          <w:szCs w:val="22"/>
        </w:rPr>
        <w:t xml:space="preserve">В 2023 году </w:t>
      </w:r>
      <w:r w:rsidRPr="007D2C9C">
        <w:rPr>
          <w:rFonts w:eastAsia="Helvetica Neue"/>
          <w:b/>
          <w:color w:val="000000"/>
          <w:sz w:val="22"/>
          <w:szCs w:val="22"/>
        </w:rPr>
        <w:t>впервые был определен индекс цифровой грамотности москвичей</w:t>
      </w:r>
      <w:r w:rsidRPr="007D2C9C">
        <w:rPr>
          <w:rFonts w:eastAsia="Helvetica Neue"/>
          <w:color w:val="000000"/>
          <w:sz w:val="22"/>
          <w:szCs w:val="22"/>
        </w:rPr>
        <w:t xml:space="preserve"> — 7,34 балла из 10 возможных. А также Москва заняла первое место среди регионов России по среднему значению уровня цифровых компетенций — 7,28.</w:t>
      </w:r>
    </w:p>
    <w:p w:rsidR="00DB5256" w:rsidRPr="007D2C9C" w:rsidRDefault="00DB525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eastAsia="Helvetica Neue"/>
          <w:sz w:val="22"/>
          <w:szCs w:val="22"/>
        </w:rPr>
      </w:pPr>
    </w:p>
    <w:p w:rsidR="00DB5256" w:rsidRPr="007D2C9C" w:rsidRDefault="000717C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708"/>
        <w:jc w:val="both"/>
        <w:rPr>
          <w:rFonts w:eastAsia="Helvetica Neue"/>
          <w:sz w:val="22"/>
          <w:szCs w:val="22"/>
        </w:rPr>
      </w:pPr>
      <w:r w:rsidRPr="007D2C9C">
        <w:rPr>
          <w:rFonts w:eastAsia="Helvetica Neue"/>
          <w:b/>
          <w:sz w:val="22"/>
          <w:szCs w:val="22"/>
        </w:rPr>
        <w:t xml:space="preserve">С подробными итогами Цифрового Диктанта 2023 можно ознакомиться по </w:t>
      </w:r>
      <w:hyperlink r:id="rId11" w:tooltip="https://digitaldictation.ru/site/2023-results" w:history="1">
        <w:r w:rsidRPr="007D2C9C">
          <w:rPr>
            <w:rFonts w:eastAsia="Helvetica Neue"/>
            <w:b/>
            <w:color w:val="1155CC"/>
            <w:sz w:val="22"/>
            <w:szCs w:val="22"/>
            <w:u w:val="single"/>
          </w:rPr>
          <w:t>ссылке</w:t>
        </w:r>
      </w:hyperlink>
      <w:r w:rsidRPr="007D2C9C">
        <w:rPr>
          <w:rFonts w:eastAsia="Helvetica Neue"/>
          <w:b/>
          <w:sz w:val="22"/>
          <w:szCs w:val="22"/>
        </w:rPr>
        <w:t xml:space="preserve">. </w:t>
      </w:r>
    </w:p>
    <w:p w:rsidR="00DB5256" w:rsidRPr="007D2C9C" w:rsidRDefault="00DB5256">
      <w:pPr>
        <w:rPr>
          <w:rFonts w:eastAsia="Helvetica Neue"/>
          <w:sz w:val="23"/>
          <w:szCs w:val="23"/>
        </w:rPr>
      </w:pPr>
    </w:p>
    <w:sectPr w:rsidR="00DB5256" w:rsidRPr="007D2C9C">
      <w:footerReference w:type="default" r:id="rId12"/>
      <w:pgSz w:w="11906" w:h="16838"/>
      <w:pgMar w:top="1134" w:right="1134" w:bottom="1701" w:left="1701" w:header="709" w:footer="850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7C6" w:rsidRDefault="000717C6">
      <w:r>
        <w:separator/>
      </w:r>
    </w:p>
  </w:endnote>
  <w:endnote w:type="continuationSeparator" w:id="0">
    <w:p w:rsidR="000717C6" w:rsidRDefault="0007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Wingdings 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256" w:rsidRDefault="000717C6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left" w:pos="6348"/>
      </w:tabs>
      <w:ind w:hanging="567"/>
      <w:rPr>
        <w:color w:val="000000"/>
      </w:rPr>
    </w:pPr>
    <w:r>
      <w:rPr>
        <w:color w:val="000000"/>
      </w:rPr>
      <w:tab/>
    </w:r>
    <w:r>
      <w:rPr>
        <w:noProof/>
        <w:lang w:eastAsia="ru-RU"/>
      </w:rPr>
      <mc:AlternateContent>
        <mc:Choice Requires="wpg">
          <w:drawing>
            <wp:anchor distT="114300" distB="114300" distL="114300" distR="114300" simplePos="0" relativeHeight="251658240" behindDoc="1" locked="0" layoutInCell="1" allowOverlap="1">
              <wp:simplePos x="0" y="0"/>
              <wp:positionH relativeFrom="column">
                <wp:posOffset>-19049</wp:posOffset>
              </wp:positionH>
              <wp:positionV relativeFrom="paragraph">
                <wp:posOffset>-183134</wp:posOffset>
              </wp:positionV>
              <wp:extent cx="2524125" cy="592710"/>
              <wp:effectExtent l="0" t="0" r="0" b="0"/>
              <wp:wrapNone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 bwMode="auto">
                      <a:xfrm>
                        <a:off x="0" y="0"/>
                        <a:ext cx="2524125" cy="59271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0;o:allowoverlap:true;o:allowincell:true;mso-position-horizontal-relative:text;margin-left:-1.50pt;mso-position-horizontal:absolute;mso-position-vertical-relative:text;margin-top:-14.42pt;mso-position-vertical:absolute;width:198.75pt;height:46.67pt;mso-wrap-distance-left:9.00pt;mso-wrap-distance-top:9.00pt;mso-wrap-distance-right:9.00pt;mso-wrap-distance-bottom:9.00pt;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7C6" w:rsidRDefault="000717C6">
      <w:r>
        <w:separator/>
      </w:r>
    </w:p>
  </w:footnote>
  <w:footnote w:type="continuationSeparator" w:id="0">
    <w:p w:rsidR="000717C6" w:rsidRDefault="0007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3358B"/>
    <w:multiLevelType w:val="hybridMultilevel"/>
    <w:tmpl w:val="9516E8E8"/>
    <w:lvl w:ilvl="0" w:tplc="CBF8642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CD524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1CAC56A4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679AEBB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3A2AB4F0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EE3645B8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193ED8E8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FF2A9B34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9D04285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E082123"/>
    <w:multiLevelType w:val="hybridMultilevel"/>
    <w:tmpl w:val="0916ECEE"/>
    <w:lvl w:ilvl="0" w:tplc="EED63BCA">
      <w:start w:val="1"/>
      <w:numFmt w:val="decimal"/>
      <w:lvlText w:val="%1."/>
      <w:lvlJc w:val="left"/>
      <w:pPr>
        <w:ind w:left="720" w:hanging="360"/>
      </w:pPr>
    </w:lvl>
    <w:lvl w:ilvl="1" w:tplc="03485376">
      <w:start w:val="1"/>
      <w:numFmt w:val="decimal"/>
      <w:lvlText w:val="%2."/>
      <w:lvlJc w:val="left"/>
      <w:pPr>
        <w:ind w:left="1440" w:hanging="360"/>
      </w:pPr>
    </w:lvl>
    <w:lvl w:ilvl="2" w:tplc="54CC9F08">
      <w:start w:val="1"/>
      <w:numFmt w:val="decimal"/>
      <w:lvlText w:val="%3."/>
      <w:lvlJc w:val="left"/>
      <w:pPr>
        <w:ind w:left="2160" w:hanging="360"/>
      </w:pPr>
    </w:lvl>
    <w:lvl w:ilvl="3" w:tplc="6AA22E26">
      <w:start w:val="1"/>
      <w:numFmt w:val="decimal"/>
      <w:lvlText w:val="%4."/>
      <w:lvlJc w:val="left"/>
      <w:pPr>
        <w:ind w:left="2880" w:hanging="360"/>
      </w:pPr>
    </w:lvl>
    <w:lvl w:ilvl="4" w:tplc="C6F8B3F2">
      <w:start w:val="1"/>
      <w:numFmt w:val="decimal"/>
      <w:lvlText w:val="%5."/>
      <w:lvlJc w:val="left"/>
      <w:pPr>
        <w:ind w:left="3600" w:hanging="360"/>
      </w:pPr>
    </w:lvl>
    <w:lvl w:ilvl="5" w:tplc="CD26E06A">
      <w:start w:val="1"/>
      <w:numFmt w:val="decimal"/>
      <w:lvlText w:val="%6."/>
      <w:lvlJc w:val="left"/>
      <w:pPr>
        <w:ind w:left="4320" w:hanging="360"/>
      </w:pPr>
    </w:lvl>
    <w:lvl w:ilvl="6" w:tplc="D25E0942">
      <w:start w:val="1"/>
      <w:numFmt w:val="decimal"/>
      <w:lvlText w:val="%7."/>
      <w:lvlJc w:val="left"/>
      <w:pPr>
        <w:ind w:left="5040" w:hanging="360"/>
      </w:pPr>
    </w:lvl>
    <w:lvl w:ilvl="7" w:tplc="64208576">
      <w:start w:val="1"/>
      <w:numFmt w:val="decimal"/>
      <w:lvlText w:val="%8."/>
      <w:lvlJc w:val="left"/>
      <w:pPr>
        <w:ind w:left="5760" w:hanging="360"/>
      </w:pPr>
    </w:lvl>
    <w:lvl w:ilvl="8" w:tplc="6972B384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8210DE8"/>
    <w:multiLevelType w:val="hybridMultilevel"/>
    <w:tmpl w:val="47060D66"/>
    <w:lvl w:ilvl="0" w:tplc="519C2328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 w:tplc="2456419A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 w:tplc="21343B44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 w:tplc="00063D68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 w:tplc="3ED4DF6A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 w:tplc="71E83512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 w:tplc="674C4652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 w:tplc="10F0438A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 w:tplc="7BDE63FA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2B8349C"/>
    <w:multiLevelType w:val="hybridMultilevel"/>
    <w:tmpl w:val="02AA9FFA"/>
    <w:lvl w:ilvl="0" w:tplc="D42AC98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B69CF7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AD062C3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B1F0CB2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1E44567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7D44F59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F820A8A0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AA564420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D1F677A4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99C3568"/>
    <w:multiLevelType w:val="hybridMultilevel"/>
    <w:tmpl w:val="1DAE1F92"/>
    <w:lvl w:ilvl="0" w:tplc="8AC0596E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4A8C61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78C24646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70AE66BA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7784757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48FC8114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7E6ED9CC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1F66DD9A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E0825A1C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256"/>
    <w:rsid w:val="000717C6"/>
    <w:rsid w:val="00166DAC"/>
    <w:rsid w:val="007D2C9C"/>
    <w:rsid w:val="00DB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Subtitle"/>
    <w:basedOn w:val="a"/>
    <w:next w:val="a"/>
    <w:link w:val="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gitaldictation.ru/site/2023-result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va.ru/news/pao-iva-publikuet-finansovuyu-otchetnost-za-6-mesyaczev-2024-god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gitaldictation.r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4252</Characters>
  <Application>Microsoft Office Word</Application>
  <DocSecurity>0</DocSecurity>
  <Lines>35</Lines>
  <Paragraphs>9</Paragraphs>
  <ScaleCrop>false</ScaleCrop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2024-09-23T09:51:00Z</dcterms:created>
  <dcterms:modified xsi:type="dcterms:W3CDTF">2024-09-23T09:52:00Z</dcterms:modified>
</cp:coreProperties>
</file>