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B5" w:rsidRPr="00605354" w:rsidRDefault="008E3BB5" w:rsidP="00605354">
      <w:pPr>
        <w:jc w:val="both"/>
        <w:rPr>
          <w:rFonts w:eastAsia="Times New Roman"/>
          <w:b/>
          <w:kern w:val="36"/>
          <w:sz w:val="24"/>
          <w:szCs w:val="24"/>
        </w:rPr>
      </w:pPr>
      <w:r w:rsidRPr="00605354">
        <w:rPr>
          <w:rFonts w:eastAsia="Times New Roman"/>
          <w:b/>
          <w:kern w:val="36"/>
          <w:sz w:val="24"/>
          <w:szCs w:val="24"/>
        </w:rPr>
        <w:t>О рабочей программе воспитания в дополнительном образовании детей</w:t>
      </w:r>
    </w:p>
    <w:p w:rsidR="008E3BB5" w:rsidRPr="00605354" w:rsidRDefault="00605354" w:rsidP="00605354">
      <w:p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5" w:anchor="respond" w:history="1">
        <w:r>
          <w:rPr>
            <w:rFonts w:ascii="inherit" w:eastAsia="Times New Roman" w:hAnsi="inherit"/>
            <w:sz w:val="24"/>
            <w:szCs w:val="24"/>
          </w:rPr>
          <w:t> </w:t>
        </w:r>
        <w:r w:rsidR="008E3BB5" w:rsidRPr="00605354">
          <w:rPr>
            <w:rFonts w:ascii="inherit" w:eastAsia="Times New Roman" w:hAnsi="inherit"/>
            <w:sz w:val="24"/>
            <w:szCs w:val="24"/>
          </w:rPr>
          <w:t>Комментариев</w:t>
        </w:r>
      </w:hyperlink>
      <w:r w:rsidR="008E3BB5" w:rsidRPr="00605354">
        <w:rPr>
          <w:rFonts w:eastAsia="Times New Roman"/>
          <w:sz w:val="24"/>
          <w:szCs w:val="24"/>
        </w:rPr>
        <w:t> </w:t>
      </w:r>
      <w:hyperlink r:id="rId6" w:history="1">
        <w:r w:rsidR="008E3BB5" w:rsidRPr="00605354">
          <w:rPr>
            <w:rFonts w:ascii="inherit" w:eastAsia="Times New Roman" w:hAnsi="inherit"/>
            <w:sz w:val="24"/>
            <w:szCs w:val="24"/>
          </w:rPr>
          <w:t>воспитательная работа</w:t>
        </w:r>
      </w:hyperlink>
      <w:r w:rsidR="008E3BB5" w:rsidRPr="00605354">
        <w:rPr>
          <w:rFonts w:ascii="inherit" w:eastAsia="Times New Roman" w:hAnsi="inherit"/>
          <w:sz w:val="24"/>
          <w:szCs w:val="24"/>
        </w:rPr>
        <w:t>, </w:t>
      </w:r>
      <w:hyperlink r:id="rId7" w:history="1">
        <w:r w:rsidR="008E3BB5" w:rsidRPr="00605354">
          <w:rPr>
            <w:rFonts w:ascii="inherit" w:eastAsia="Times New Roman" w:hAnsi="inherit"/>
            <w:sz w:val="24"/>
            <w:szCs w:val="24"/>
          </w:rPr>
          <w:t>дополнительное образование</w:t>
        </w:r>
      </w:hyperlink>
      <w:r w:rsidR="008E3BB5" w:rsidRPr="00605354">
        <w:rPr>
          <w:rFonts w:ascii="inherit" w:eastAsia="Times New Roman" w:hAnsi="inherit"/>
          <w:sz w:val="24"/>
          <w:szCs w:val="24"/>
        </w:rPr>
        <w:t>, </w:t>
      </w:r>
      <w:hyperlink r:id="rId8" w:history="1">
        <w:r w:rsidR="008E3BB5" w:rsidRPr="00605354">
          <w:rPr>
            <w:rFonts w:ascii="inherit" w:eastAsia="Times New Roman" w:hAnsi="inherit"/>
            <w:sz w:val="24"/>
            <w:szCs w:val="24"/>
          </w:rPr>
          <w:t>календарный план</w:t>
        </w:r>
      </w:hyperlink>
      <w:r w:rsidR="008E3BB5" w:rsidRPr="00605354">
        <w:rPr>
          <w:rFonts w:ascii="inherit" w:eastAsia="Times New Roman" w:hAnsi="inherit"/>
          <w:sz w:val="24"/>
          <w:szCs w:val="24"/>
        </w:rPr>
        <w:t>, </w:t>
      </w:r>
      <w:hyperlink r:id="rId9" w:history="1">
        <w:r w:rsidR="008E3BB5" w:rsidRPr="00605354">
          <w:rPr>
            <w:rFonts w:ascii="inherit" w:eastAsia="Times New Roman" w:hAnsi="inherit"/>
            <w:sz w:val="24"/>
            <w:szCs w:val="24"/>
          </w:rPr>
          <w:t>рабочая программа воспитания</w:t>
        </w:r>
      </w:hyperlink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ascii="inherit" w:eastAsia="Times New Roman" w:hAnsi="inherit"/>
          <w:i/>
          <w:iCs/>
          <w:sz w:val="24"/>
          <w:szCs w:val="24"/>
        </w:rPr>
        <w:t>В соответствии с требованиями с 1 сентября 2021 года образовательные программы начального, основного и среднего общего образования должны содержать рабочие программы воспитания и календарные планы воспитательной работы.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ascii="inherit" w:eastAsia="Times New Roman" w:hAnsi="inherit"/>
          <w:i/>
          <w:iCs/>
          <w:sz w:val="24"/>
          <w:szCs w:val="24"/>
        </w:rPr>
        <w:t>На официальных мероприятиях не раз было подчеркнуто, что требования законодательства Российской Федерации в части усиления роли воспитания в образования имеют отношение и к организациям дополнительного образования детей. Поэтому мы решили подготовить публикацию о том, какие изменения могут произойти в дополнительном образовании в связи с данным нововведением.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ascii="inherit" w:eastAsia="Times New Roman" w:hAnsi="inherit"/>
          <w:b/>
          <w:bCs/>
          <w:sz w:val="24"/>
          <w:szCs w:val="24"/>
        </w:rPr>
        <w:t>Л.Н.</w:t>
      </w:r>
      <w:r w:rsidRPr="00605354">
        <w:rPr>
          <w:rFonts w:eastAsia="Times New Roman"/>
          <w:sz w:val="24"/>
          <w:szCs w:val="24"/>
        </w:rPr>
        <w:t> </w:t>
      </w:r>
      <w:proofErr w:type="spellStart"/>
      <w:r w:rsidRPr="00605354">
        <w:rPr>
          <w:rFonts w:ascii="inherit" w:eastAsia="Times New Roman" w:hAnsi="inherit"/>
          <w:b/>
          <w:bCs/>
          <w:sz w:val="24"/>
          <w:szCs w:val="24"/>
        </w:rPr>
        <w:t>Буйлова</w:t>
      </w:r>
      <w:proofErr w:type="spellEnd"/>
      <w:r w:rsidRPr="00605354">
        <w:rPr>
          <w:rFonts w:ascii="inherit" w:eastAsia="Times New Roman" w:hAnsi="inherit"/>
          <w:b/>
          <w:bCs/>
          <w:sz w:val="24"/>
          <w:szCs w:val="24"/>
        </w:rPr>
        <w:t>,</w:t>
      </w:r>
      <w:r w:rsidRPr="00605354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br/>
      </w:r>
      <w:r w:rsidRPr="00605354">
        <w:rPr>
          <w:rFonts w:ascii="inherit" w:eastAsia="Times New Roman" w:hAnsi="inherit"/>
          <w:i/>
          <w:iCs/>
          <w:sz w:val="24"/>
          <w:szCs w:val="24"/>
        </w:rPr>
        <w:t>старший методист нормативно-методического отдела</w:t>
      </w:r>
      <w:r w:rsidRPr="00605354">
        <w:rPr>
          <w:rFonts w:eastAsia="Times New Roman"/>
          <w:sz w:val="24"/>
          <w:szCs w:val="24"/>
        </w:rPr>
        <w:br/>
      </w:r>
      <w:r w:rsidRPr="00605354">
        <w:rPr>
          <w:rFonts w:ascii="inherit" w:eastAsia="Times New Roman" w:hAnsi="inherit"/>
          <w:i/>
          <w:iCs/>
          <w:sz w:val="24"/>
          <w:szCs w:val="24"/>
        </w:rPr>
        <w:t>ГБПОУ «Воробьевы горы»,</w:t>
      </w:r>
      <w:r w:rsidRPr="00605354">
        <w:rPr>
          <w:rFonts w:eastAsia="Times New Roman"/>
          <w:sz w:val="24"/>
          <w:szCs w:val="24"/>
        </w:rPr>
        <w:br/>
      </w:r>
      <w:r w:rsidRPr="00605354">
        <w:rPr>
          <w:rFonts w:ascii="inherit" w:eastAsia="Times New Roman" w:hAnsi="inherit"/>
          <w:i/>
          <w:iCs/>
          <w:sz w:val="24"/>
          <w:szCs w:val="24"/>
        </w:rPr>
        <w:t>кандидат педагогических наук, доцент,</w:t>
      </w:r>
      <w:r w:rsidRPr="00605354">
        <w:rPr>
          <w:rFonts w:eastAsia="Times New Roman"/>
          <w:sz w:val="24"/>
          <w:szCs w:val="24"/>
        </w:rPr>
        <w:br/>
      </w:r>
      <w:r w:rsidRPr="00605354">
        <w:rPr>
          <w:rFonts w:ascii="inherit" w:eastAsia="Times New Roman" w:hAnsi="inherit"/>
          <w:i/>
          <w:iCs/>
          <w:sz w:val="24"/>
          <w:szCs w:val="24"/>
        </w:rPr>
        <w:t>почетный работник общего образования РФ,</w:t>
      </w:r>
      <w:r w:rsidRPr="00605354">
        <w:rPr>
          <w:rFonts w:eastAsia="Times New Roman"/>
          <w:sz w:val="24"/>
          <w:szCs w:val="24"/>
        </w:rPr>
        <w:br/>
      </w:r>
      <w:r w:rsidRPr="00605354">
        <w:rPr>
          <w:rFonts w:ascii="inherit" w:eastAsia="Times New Roman" w:hAnsi="inherit"/>
          <w:i/>
          <w:iCs/>
          <w:sz w:val="24"/>
          <w:szCs w:val="24"/>
        </w:rPr>
        <w:t>Москва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Новые направления и условия для организации воспитания в образовательных организациях заданы Федеральным законом от 31 июля 2020 г. N 304-ФЗ «О внесении изменений в Федеральный закон „Об образовании в Российской Федерации“ по вопросам воспитания обучающихся».</w:t>
      </w:r>
    </w:p>
    <w:p w:rsidR="008E3BB5" w:rsidRPr="00605354" w:rsidRDefault="00B73D07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ascii="inherit" w:eastAsia="Times New Roman" w:hAnsi="inherit"/>
          <w:b/>
          <w:bCs/>
          <w:i/>
          <w:iCs/>
          <w:sz w:val="24"/>
          <w:szCs w:val="24"/>
        </w:rPr>
        <w:t>Федеральный закон Российской Федерации № 273-ФЗ от 29 декабря 2012 года «Об образовании в Российской Федерации»: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ascii="inherit" w:eastAsia="Times New Roman" w:hAnsi="inherit"/>
          <w:b/>
          <w:bCs/>
          <w:sz w:val="24"/>
          <w:szCs w:val="24"/>
        </w:rPr>
        <w:t>Статья 12.1. Общие требования к организации воспитания обучающихся</w:t>
      </w:r>
    </w:p>
    <w:p w:rsidR="008E3BB5" w:rsidRPr="00605354" w:rsidRDefault="008E3BB5" w:rsidP="00605354">
      <w:pPr>
        <w:jc w:val="both"/>
        <w:rPr>
          <w:rFonts w:ascii="inherit" w:eastAsia="Times New Roman" w:hAnsi="inherit"/>
          <w:sz w:val="24"/>
          <w:szCs w:val="24"/>
        </w:rPr>
      </w:pPr>
      <w:r w:rsidRPr="00605354">
        <w:rPr>
          <w:rFonts w:ascii="inherit" w:eastAsia="Times New Roman" w:hAnsi="inherit"/>
          <w:sz w:val="24"/>
          <w:szCs w:val="24"/>
        </w:rPr>
        <w:t>Воспитание обучающихся </w:t>
      </w:r>
      <w:r w:rsidRPr="00605354">
        <w:rPr>
          <w:rFonts w:ascii="inherit" w:eastAsia="Times New Roman" w:hAnsi="inherit"/>
          <w:i/>
          <w:iCs/>
          <w:sz w:val="24"/>
          <w:szCs w:val="24"/>
        </w:rPr>
        <w:t>при освоении ими основных образовательных программ в организациях, осуществляющих образовательную деятельность</w:t>
      </w:r>
      <w:r w:rsidRPr="00605354">
        <w:rPr>
          <w:rFonts w:ascii="inherit" w:eastAsia="Times New Roman" w:hAnsi="inherit"/>
          <w:sz w:val="24"/>
          <w:szCs w:val="24"/>
          <w:u w:val="single"/>
        </w:rPr>
        <w:t>,</w:t>
      </w:r>
      <w:r w:rsidRPr="00605354">
        <w:rPr>
          <w:rFonts w:ascii="inherit" w:eastAsia="Times New Roman" w:hAnsi="inherit"/>
          <w:sz w:val="24"/>
          <w:szCs w:val="24"/>
        </w:rPr>
        <w:t> осуществляется на основе включаемых в образовательную программу рабочей программы воспитания и календарного плана воспитательной работы, разрабатываемых и утверждаемых такими организациями самостоятельно, если иное не установлено настоящим Федеральным законом.</w:t>
      </w:r>
    </w:p>
    <w:p w:rsidR="008E3BB5" w:rsidRPr="00605354" w:rsidRDefault="008E3BB5" w:rsidP="00605354">
      <w:pPr>
        <w:jc w:val="both"/>
        <w:rPr>
          <w:rFonts w:ascii="inherit" w:eastAsia="Times New Roman" w:hAnsi="inherit"/>
          <w:sz w:val="24"/>
          <w:szCs w:val="24"/>
        </w:rPr>
      </w:pPr>
      <w:r w:rsidRPr="00605354">
        <w:rPr>
          <w:rFonts w:ascii="inherit" w:eastAsia="Times New Roman" w:hAnsi="inherit"/>
          <w:sz w:val="24"/>
          <w:szCs w:val="24"/>
        </w:rPr>
        <w:t>Воспитание обучающихся </w:t>
      </w:r>
      <w:r w:rsidRPr="00605354">
        <w:rPr>
          <w:rFonts w:ascii="inherit" w:eastAsia="Times New Roman" w:hAnsi="inherit"/>
          <w:i/>
          <w:iCs/>
          <w:sz w:val="24"/>
          <w:szCs w:val="24"/>
        </w:rPr>
        <w:t>при освоении ими основных общеобразовательных программ, </w:t>
      </w:r>
      <w:r w:rsidRPr="00605354">
        <w:rPr>
          <w:rFonts w:ascii="inherit" w:eastAsia="Times New Roman" w:hAnsi="inherit"/>
          <w:sz w:val="24"/>
          <w:szCs w:val="24"/>
        </w:rPr>
        <w:t>образовательных программ среднего профессионального образования, образовательных программ высшего образования в организациях, осуществляющих образовательную деятельность, осуществляется на основе включаемых в такие образовательные программы рабочей программы воспитания и календарного плана воспитательной работы, разрабатываемых и утверждаемых с учетом включенных в примерные образовательные программы, указанные в </w:t>
      </w:r>
      <w:hyperlink r:id="rId10" w:anchor="dst443" w:history="1">
        <w:r w:rsidRPr="00605354">
          <w:rPr>
            <w:rFonts w:ascii="inherit" w:eastAsia="Times New Roman" w:hAnsi="inherit"/>
            <w:sz w:val="24"/>
            <w:szCs w:val="24"/>
          </w:rPr>
          <w:t>части 9.1 статьи 12</w:t>
        </w:r>
      </w:hyperlink>
      <w:r w:rsidRPr="00605354">
        <w:rPr>
          <w:rFonts w:ascii="inherit" w:eastAsia="Times New Roman" w:hAnsi="inherit"/>
          <w:sz w:val="24"/>
          <w:szCs w:val="24"/>
        </w:rPr>
        <w:t> настоящего Федерального закона, примерных рабочих программ воспитания и примерных календарных планов воспитательной работы.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П. 9.1. ст.12. </w:t>
      </w:r>
      <w:r w:rsidRPr="00605354">
        <w:rPr>
          <w:rFonts w:ascii="inherit" w:eastAsia="Times New Roman" w:hAnsi="inherit"/>
          <w:i/>
          <w:iCs/>
          <w:sz w:val="24"/>
          <w:szCs w:val="24"/>
        </w:rPr>
        <w:t>Примерные основные общеобразовательные программы,</w:t>
      </w:r>
      <w:r w:rsidRPr="00605354">
        <w:rPr>
          <w:rFonts w:eastAsia="Times New Roman"/>
          <w:sz w:val="24"/>
          <w:szCs w:val="24"/>
        </w:rPr>
        <w:t> примерные образовательные программы среднего профессионального образования, примерные образовательные программы высшего образования включают в себя примерную рабочую программу воспитания и примерный календарный план воспитательной работы.</w:t>
      </w:r>
    </w:p>
    <w:p w:rsidR="008E3BB5" w:rsidRPr="00605354" w:rsidRDefault="00B73D07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pict>
          <v:rect id="_x0000_i1026" style="width:0;height:0" o:hralign="center" o:hrstd="t" o:hr="t" fillcolor="#a0a0a0" stroked="f"/>
        </w:pict>
      </w:r>
    </w:p>
    <w:p w:rsidR="008E3BB5" w:rsidRPr="00605354" w:rsidRDefault="008E3BB5" w:rsidP="00605354">
      <w:pPr>
        <w:ind w:left="-142"/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lastRenderedPageBreak/>
        <w:t>Как видим, законопроект предусматривает перечень основных образовательных программ (основные образовательные программы по уровням общего, среднего профессионального и высшего образования), в которые нужно включить рабочую программу воспитания и календарный план воспитательной работы. Организации дополнительного образования здесь не названы, следовательно, Федеральный закон не устанавливает обязанность разработки названных документов масштаба «образовательной организации» в дополнительном образовании.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Тем не менее, организации дополнительного образования самостоятельно включаются в этот процесс, не дождавшись официальных рекомендаций и разъяснений. Подтверждение того, что работа «на местах» идет, мы получаем регулярно из сети Интернет и из выступлений педагогических работников на профессиональных мероприятиях различного масштаба.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Но необходимо разобраться, что же должны сделать организации дополнительного образования, следуя за положениями Федерального закона?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Прежде всего, нужно помнить, что воспитание — такая же обязанность педагога, как и обучение, и творческое развитие. Эти процессы просто невозможно разделить. Обучения не существует без воспитания. Согласно российскому законодательству, «образование — </w:t>
      </w:r>
      <w:r w:rsidRPr="00605354">
        <w:rPr>
          <w:rFonts w:ascii="inherit" w:eastAsia="Times New Roman" w:hAnsi="inherit"/>
          <w:i/>
          <w:iCs/>
          <w:sz w:val="24"/>
          <w:szCs w:val="24"/>
        </w:rPr>
        <w:t>единый целенаправленный процесс воспитания и обучения,</w:t>
      </w:r>
      <w:r w:rsidRPr="00605354">
        <w:rPr>
          <w:rFonts w:eastAsia="Times New Roman"/>
          <w:sz w:val="24"/>
          <w:szCs w:val="24"/>
        </w:rPr>
        <w:t> являющийся общественно значимым благом и осуществляемый в интересах человека, семьи, общества и государства, а также совокупность приобретаемых знаний, умений, навыков, ценностных установок, опыта деятельности и компетенции определенных объема и сложности в целях интеллектуального, духовно-нравственного, творческого, физического и (или) профессионального развития человека, удовлетворения его образовательных потребностей и интересов» (п. 1 ст. 2 ФЗ-273).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Обязанность обеспечить получение образования детьми возлагается на родителей (п. 1-1 ст.17), а обязанность обеспечить реализацию образовательных программ в полном объеме, соответствие качества подготовки обучающихся установленным требованиям, соответствие применяемых форм, средств, методов обучения и воспитания возрастным, психофизическим особенностям, склонностям, способностям, интересам и потребностям обучающихся (п. 6-1, п. 7 ст.28) возлагается на образовательную организацию.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Новый закон уточнил и расширил понятие </w:t>
      </w:r>
      <w:r w:rsidRPr="00605354">
        <w:rPr>
          <w:rFonts w:ascii="inherit" w:eastAsia="Times New Roman" w:hAnsi="inherit"/>
          <w:b/>
          <w:bCs/>
          <w:i/>
          <w:iCs/>
          <w:sz w:val="24"/>
          <w:szCs w:val="24"/>
        </w:rPr>
        <w:t>«воспитание».</w:t>
      </w:r>
      <w:r w:rsidRPr="00605354">
        <w:rPr>
          <w:rFonts w:eastAsia="Times New Roman"/>
          <w:sz w:val="24"/>
          <w:szCs w:val="24"/>
        </w:rPr>
        <w:t> Теперь воспитание означает </w:t>
      </w:r>
      <w:r w:rsidRPr="00605354">
        <w:rPr>
          <w:rFonts w:ascii="inherit" w:eastAsia="Times New Roman" w:hAnsi="inherit"/>
          <w:i/>
          <w:iCs/>
          <w:sz w:val="24"/>
          <w:szCs w:val="24"/>
        </w:rPr>
        <w:t xml:space="preserve">«деятельность, направленную на развитие личности, создание условий для самоопределения и социализации обучающихся на основе </w:t>
      </w:r>
      <w:proofErr w:type="spellStart"/>
      <w:r w:rsidRPr="00605354">
        <w:rPr>
          <w:rFonts w:ascii="inherit" w:eastAsia="Times New Roman" w:hAnsi="inherit"/>
          <w:i/>
          <w:iCs/>
          <w:sz w:val="24"/>
          <w:szCs w:val="24"/>
        </w:rPr>
        <w:t>социокультурных</w:t>
      </w:r>
      <w:proofErr w:type="spellEnd"/>
      <w:r w:rsidRPr="00605354">
        <w:rPr>
          <w:rFonts w:ascii="inherit" w:eastAsia="Times New Roman" w:hAnsi="inherit"/>
          <w:i/>
          <w:iCs/>
          <w:sz w:val="24"/>
          <w:szCs w:val="24"/>
        </w:rPr>
        <w:t>, духовно-нравственных ценностей и принятых в российском обществе правил и норм поведения в интересах человека, семьи, общества и государства, формирование у обучающихся чувства патриотизма и гражданственности, уважения к памяти защитников Отечества и подвигам героев Отечества, к закону и правопорядку, человеку труда и старшему поколению, взаимного уважения, бережного отношения к культурному наследию и традициям многонационального народа Российской Федерации, к природе и окружающей среде»</w:t>
      </w:r>
      <w:r w:rsidRPr="00605354">
        <w:rPr>
          <w:rFonts w:eastAsia="Times New Roman"/>
          <w:sz w:val="24"/>
          <w:szCs w:val="24"/>
        </w:rPr>
        <w:t> (п. 2 ст.2, ФЗ-304).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Воспитание рассматривается как стратегический приоритет, требующий обновления и усиления воспитательной работы на федеральном, региональном и муниципальном уровнях. Поэтому педагоги должны разобраться не только в измененных смыслах, но и понять предстоящие изменения в работе, совместно выстроить план действий, чтобы выполнить новые требования.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До 1 сентября 2020 г. ФЗ-273 не включал вопросов воспитания в образовательную программу, а теперь понятие </w:t>
      </w:r>
      <w:r w:rsidRPr="00605354">
        <w:rPr>
          <w:rFonts w:ascii="inherit" w:eastAsia="Times New Roman" w:hAnsi="inherit"/>
          <w:b/>
          <w:bCs/>
          <w:i/>
          <w:iCs/>
          <w:sz w:val="24"/>
          <w:szCs w:val="24"/>
        </w:rPr>
        <w:t>«образовательная программа»</w:t>
      </w:r>
      <w:r w:rsidRPr="00605354">
        <w:rPr>
          <w:rFonts w:eastAsia="Times New Roman"/>
          <w:sz w:val="24"/>
          <w:szCs w:val="24"/>
        </w:rPr>
        <w:t> определяется как «</w:t>
      </w:r>
      <w:r w:rsidRPr="00605354">
        <w:rPr>
          <w:rFonts w:ascii="inherit" w:eastAsia="Times New Roman" w:hAnsi="inherit"/>
          <w:i/>
          <w:iCs/>
          <w:sz w:val="24"/>
          <w:szCs w:val="24"/>
        </w:rPr>
        <w:t xml:space="preserve">комплекс основных характеристик образования (объем, содержание, планируемые результаты) и организационно-педагогических условий, который представлен в виде учебного плана, календарного учебного графика, рабочих программ учебных предметов, курсов, дисциплин (модулей), иных компонентов, </w:t>
      </w:r>
      <w:r w:rsidRPr="00605354">
        <w:rPr>
          <w:rFonts w:ascii="inherit" w:eastAsia="Times New Roman" w:hAnsi="inherit"/>
          <w:i/>
          <w:iCs/>
          <w:sz w:val="24"/>
          <w:szCs w:val="24"/>
        </w:rPr>
        <w:lastRenderedPageBreak/>
        <w:t>оценочных и методических материалов, а также в предусмотренных настоящим Федеральным законом случаях в виде рабочей программы воспитания, календарного плана воспитательной работы, форм аттестации</w:t>
      </w:r>
      <w:r w:rsidRPr="00605354">
        <w:rPr>
          <w:rFonts w:eastAsia="Times New Roman"/>
          <w:sz w:val="24"/>
          <w:szCs w:val="24"/>
        </w:rPr>
        <w:t>» (п. 9 ст.2)</w:t>
      </w:r>
      <w:bookmarkStart w:id="0" w:name="_ftnref1"/>
      <w:r w:rsidR="00B73D07" w:rsidRPr="00605354">
        <w:rPr>
          <w:rFonts w:eastAsia="Times New Roman"/>
          <w:sz w:val="24"/>
          <w:szCs w:val="24"/>
        </w:rPr>
        <w:fldChar w:fldCharType="begin"/>
      </w:r>
      <w:r w:rsidRPr="00605354">
        <w:rPr>
          <w:rFonts w:eastAsia="Times New Roman"/>
          <w:sz w:val="24"/>
          <w:szCs w:val="24"/>
        </w:rPr>
        <w:instrText xml:space="preserve"> HYPERLINK "https://prodod.moscow/archives/21689" \l "_ftn1" </w:instrText>
      </w:r>
      <w:r w:rsidR="00B73D07" w:rsidRPr="00605354">
        <w:rPr>
          <w:rFonts w:eastAsia="Times New Roman"/>
          <w:sz w:val="24"/>
          <w:szCs w:val="24"/>
        </w:rPr>
        <w:fldChar w:fldCharType="separate"/>
      </w:r>
      <w:r w:rsidRPr="00605354">
        <w:rPr>
          <w:rFonts w:ascii="inherit" w:eastAsia="Times New Roman" w:hAnsi="inherit"/>
          <w:sz w:val="24"/>
          <w:szCs w:val="24"/>
        </w:rPr>
        <w:t>[1]</w:t>
      </w:r>
      <w:r w:rsidR="00B73D07" w:rsidRPr="00605354">
        <w:rPr>
          <w:rFonts w:eastAsia="Times New Roman"/>
          <w:sz w:val="24"/>
          <w:szCs w:val="24"/>
        </w:rPr>
        <w:fldChar w:fldCharType="end"/>
      </w:r>
      <w:bookmarkEnd w:id="0"/>
      <w:r w:rsidRPr="00605354">
        <w:rPr>
          <w:rFonts w:eastAsia="Times New Roman"/>
          <w:sz w:val="24"/>
          <w:szCs w:val="24"/>
        </w:rPr>
        <w:t>. Из этого следует, что:</w:t>
      </w:r>
    </w:p>
    <w:p w:rsidR="008E3BB5" w:rsidRPr="00605354" w:rsidRDefault="008E3BB5" w:rsidP="00605354">
      <w:pPr>
        <w:jc w:val="both"/>
        <w:rPr>
          <w:rFonts w:ascii="inherit" w:eastAsia="Times New Roman" w:hAnsi="inherit"/>
          <w:sz w:val="24"/>
          <w:szCs w:val="24"/>
        </w:rPr>
      </w:pPr>
      <w:r w:rsidRPr="00605354">
        <w:rPr>
          <w:rFonts w:ascii="inherit" w:eastAsia="Times New Roman" w:hAnsi="inherit"/>
          <w:sz w:val="24"/>
          <w:szCs w:val="24"/>
        </w:rPr>
        <w:t>ответственность за воспитание обучающихся возложена на образовательную организацию, так как именно образовательная организация несет ответственность за реализацию не в полном объеме образовательных программ (п. 7 ст.28);</w:t>
      </w:r>
    </w:p>
    <w:p w:rsidR="008E3BB5" w:rsidRPr="00605354" w:rsidRDefault="008E3BB5" w:rsidP="00605354">
      <w:pPr>
        <w:jc w:val="both"/>
        <w:rPr>
          <w:rFonts w:ascii="inherit" w:eastAsia="Times New Roman" w:hAnsi="inherit"/>
          <w:sz w:val="24"/>
          <w:szCs w:val="24"/>
        </w:rPr>
      </w:pPr>
      <w:r w:rsidRPr="00605354">
        <w:rPr>
          <w:rFonts w:ascii="inherit" w:eastAsia="Times New Roman" w:hAnsi="inherit"/>
          <w:sz w:val="24"/>
          <w:szCs w:val="24"/>
        </w:rPr>
        <w:t>образовательная программа должна иметь в своей структуре все перечисленные в данном определении компоненты, в том числе — рабочую программу воспитания и календарный план воспитательной работы.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Если понятие «образовательная программа» закреплено законодательно, то все разрабатываемые образовательные программы должны «вписываться» в законодательно установленные рамки, то есть должны в своей структуре содержать обозначенные элементы. И это важно, так как практика контрольно-надзорной деятельности свидетельствует, что самым высоким процентом выявляемых нарушений является “несоответствие образовательной программы требованиям законодательства”</w:t>
      </w:r>
      <w:bookmarkStart w:id="1" w:name="_ftnref2"/>
      <w:r w:rsidR="00B73D07" w:rsidRPr="00605354">
        <w:rPr>
          <w:rFonts w:eastAsia="Times New Roman"/>
          <w:sz w:val="24"/>
          <w:szCs w:val="24"/>
        </w:rPr>
        <w:fldChar w:fldCharType="begin"/>
      </w:r>
      <w:r w:rsidRPr="00605354">
        <w:rPr>
          <w:rFonts w:eastAsia="Times New Roman"/>
          <w:sz w:val="24"/>
          <w:szCs w:val="24"/>
        </w:rPr>
        <w:instrText xml:space="preserve"> HYPERLINK "https://prodod.moscow/archives/21689" \l "_ftn2" </w:instrText>
      </w:r>
      <w:r w:rsidR="00B73D07" w:rsidRPr="00605354">
        <w:rPr>
          <w:rFonts w:eastAsia="Times New Roman"/>
          <w:sz w:val="24"/>
          <w:szCs w:val="24"/>
        </w:rPr>
        <w:fldChar w:fldCharType="separate"/>
      </w:r>
      <w:r w:rsidRPr="00605354">
        <w:rPr>
          <w:rFonts w:ascii="inherit" w:eastAsia="Times New Roman" w:hAnsi="inherit"/>
          <w:sz w:val="24"/>
          <w:szCs w:val="24"/>
        </w:rPr>
        <w:t>[2]</w:t>
      </w:r>
      <w:r w:rsidR="00B73D07" w:rsidRPr="00605354">
        <w:rPr>
          <w:rFonts w:eastAsia="Times New Roman"/>
          <w:sz w:val="24"/>
          <w:szCs w:val="24"/>
        </w:rPr>
        <w:fldChar w:fldCharType="end"/>
      </w:r>
      <w:bookmarkEnd w:id="1"/>
      <w:r w:rsidRPr="00605354">
        <w:rPr>
          <w:rFonts w:eastAsia="Times New Roman"/>
          <w:sz w:val="24"/>
          <w:szCs w:val="24"/>
        </w:rPr>
        <w:t>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 xml:space="preserve">А как вы помните, в соответствие с Порядком организации осуществления деятельности по дополнительным общеобразовательным программам”, “дополнительные </w:t>
      </w:r>
      <w:proofErr w:type="spellStart"/>
      <w:r w:rsidRPr="00605354">
        <w:rPr>
          <w:rFonts w:eastAsia="Times New Roman"/>
          <w:sz w:val="24"/>
          <w:szCs w:val="24"/>
        </w:rPr>
        <w:t>общеразвивающие</w:t>
      </w:r>
      <w:proofErr w:type="spellEnd"/>
      <w:r w:rsidRPr="00605354">
        <w:rPr>
          <w:rFonts w:eastAsia="Times New Roman"/>
          <w:sz w:val="24"/>
          <w:szCs w:val="24"/>
        </w:rPr>
        <w:t xml:space="preserve"> программы формируются с учетом пункта 9 статьи 2 Федерального закона об образовании«</w:t>
      </w:r>
      <w:bookmarkStart w:id="2" w:name="_ftnref3"/>
      <w:r w:rsidR="00B73D07" w:rsidRPr="00605354">
        <w:rPr>
          <w:rFonts w:eastAsia="Times New Roman"/>
          <w:sz w:val="24"/>
          <w:szCs w:val="24"/>
        </w:rPr>
        <w:fldChar w:fldCharType="begin"/>
      </w:r>
      <w:r w:rsidRPr="00605354">
        <w:rPr>
          <w:rFonts w:eastAsia="Times New Roman"/>
          <w:sz w:val="24"/>
          <w:szCs w:val="24"/>
        </w:rPr>
        <w:instrText xml:space="preserve"> HYPERLINK "https://prodod.moscow/archives/21689" \l "_ftn3" </w:instrText>
      </w:r>
      <w:r w:rsidR="00B73D07" w:rsidRPr="00605354">
        <w:rPr>
          <w:rFonts w:eastAsia="Times New Roman"/>
          <w:sz w:val="24"/>
          <w:szCs w:val="24"/>
        </w:rPr>
        <w:fldChar w:fldCharType="separate"/>
      </w:r>
      <w:r w:rsidRPr="00605354">
        <w:rPr>
          <w:rFonts w:ascii="inherit" w:eastAsia="Times New Roman" w:hAnsi="inherit"/>
          <w:sz w:val="24"/>
          <w:szCs w:val="24"/>
        </w:rPr>
        <w:t>[3]</w:t>
      </w:r>
      <w:r w:rsidR="00B73D07" w:rsidRPr="00605354">
        <w:rPr>
          <w:rFonts w:eastAsia="Times New Roman"/>
          <w:sz w:val="24"/>
          <w:szCs w:val="24"/>
        </w:rPr>
        <w:fldChar w:fldCharType="end"/>
      </w:r>
      <w:bookmarkEnd w:id="2"/>
      <w:r w:rsidRPr="00605354">
        <w:rPr>
          <w:rFonts w:eastAsia="Times New Roman"/>
          <w:sz w:val="24"/>
          <w:szCs w:val="24"/>
        </w:rPr>
        <w:t>, который мы процитировали выше.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 xml:space="preserve">Обратите внимание, что ни в одном документе не сказано об усилении «воспитательной компоненты», а сказано именно о рабочей программе воспитания и календарном плане воспитательной работы, которые должны быть в составе дополнительной </w:t>
      </w:r>
      <w:proofErr w:type="spellStart"/>
      <w:r w:rsidRPr="00605354">
        <w:rPr>
          <w:rFonts w:eastAsia="Times New Roman"/>
          <w:sz w:val="24"/>
          <w:szCs w:val="24"/>
        </w:rPr>
        <w:t>общеразвивающей</w:t>
      </w:r>
      <w:proofErr w:type="spellEnd"/>
      <w:r w:rsidRPr="00605354">
        <w:rPr>
          <w:rFonts w:eastAsia="Times New Roman"/>
          <w:sz w:val="24"/>
          <w:szCs w:val="24"/>
        </w:rPr>
        <w:t xml:space="preserve"> программы, следуя логике законодательства.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Пока организации дополнительного образования не имеют адресованных им официальных методических рекомендаций и разъяснений, что можно сделать?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Дополнительное образование детей на протяжении всей истории своего существования располагает огромными (реальными и потенциальными) возможностями для обучения и воспитания (п. 1 ст. 75 ФЗ-273):</w:t>
      </w:r>
    </w:p>
    <w:p w:rsidR="008E3BB5" w:rsidRPr="00605354" w:rsidRDefault="008E3BB5" w:rsidP="00605354">
      <w:pPr>
        <w:jc w:val="both"/>
        <w:rPr>
          <w:rFonts w:ascii="inherit" w:eastAsia="Times New Roman" w:hAnsi="inherit"/>
          <w:sz w:val="24"/>
          <w:szCs w:val="24"/>
        </w:rPr>
      </w:pPr>
      <w:r w:rsidRPr="00605354">
        <w:rPr>
          <w:rFonts w:ascii="inherit" w:eastAsia="Times New Roman" w:hAnsi="inherit"/>
          <w:sz w:val="24"/>
          <w:szCs w:val="24"/>
        </w:rPr>
        <w:t>формирования и развития творческих способностей детей, удовлетворения их индивидуальных потребностей в интеллектуальном, нравственном и физическом совершенствовании;</w:t>
      </w:r>
    </w:p>
    <w:p w:rsidR="008E3BB5" w:rsidRPr="00605354" w:rsidRDefault="008E3BB5" w:rsidP="00605354">
      <w:pPr>
        <w:jc w:val="both"/>
        <w:rPr>
          <w:rFonts w:ascii="inherit" w:eastAsia="Times New Roman" w:hAnsi="inherit"/>
          <w:sz w:val="24"/>
          <w:szCs w:val="24"/>
        </w:rPr>
      </w:pPr>
      <w:r w:rsidRPr="00605354">
        <w:rPr>
          <w:rFonts w:ascii="inherit" w:eastAsia="Times New Roman" w:hAnsi="inherit"/>
          <w:sz w:val="24"/>
          <w:szCs w:val="24"/>
        </w:rPr>
        <w:t>формирования культуры здорового и безопасного образа жизни,</w:t>
      </w:r>
    </w:p>
    <w:p w:rsidR="008E3BB5" w:rsidRPr="00605354" w:rsidRDefault="008E3BB5" w:rsidP="00605354">
      <w:pPr>
        <w:jc w:val="both"/>
        <w:rPr>
          <w:rFonts w:ascii="inherit" w:eastAsia="Times New Roman" w:hAnsi="inherit"/>
          <w:sz w:val="24"/>
          <w:szCs w:val="24"/>
        </w:rPr>
      </w:pPr>
      <w:r w:rsidRPr="00605354">
        <w:rPr>
          <w:rFonts w:ascii="inherit" w:eastAsia="Times New Roman" w:hAnsi="inherit"/>
          <w:sz w:val="24"/>
          <w:szCs w:val="24"/>
        </w:rPr>
        <w:t>укрепления здоровья, организации свободного времени;</w:t>
      </w:r>
    </w:p>
    <w:p w:rsidR="008E3BB5" w:rsidRPr="00605354" w:rsidRDefault="008E3BB5" w:rsidP="00605354">
      <w:pPr>
        <w:jc w:val="both"/>
        <w:rPr>
          <w:rFonts w:ascii="inherit" w:eastAsia="Times New Roman" w:hAnsi="inherit"/>
          <w:sz w:val="24"/>
          <w:szCs w:val="24"/>
        </w:rPr>
      </w:pPr>
      <w:r w:rsidRPr="00605354">
        <w:rPr>
          <w:rFonts w:ascii="inherit" w:eastAsia="Times New Roman" w:hAnsi="inherit"/>
          <w:sz w:val="24"/>
          <w:szCs w:val="24"/>
        </w:rPr>
        <w:t>обеспечения их адаптации к жизни в обществе, профессиональной ориентации и т.д.</w:t>
      </w:r>
    </w:p>
    <w:p w:rsidR="008E3BB5" w:rsidRPr="00605354" w:rsidRDefault="008E3BB5" w:rsidP="00605354">
      <w:pPr>
        <w:jc w:val="both"/>
        <w:rPr>
          <w:rFonts w:eastAsia="Times New Roman"/>
          <w:sz w:val="24"/>
          <w:szCs w:val="24"/>
        </w:rPr>
      </w:pPr>
      <w:r w:rsidRPr="00605354">
        <w:rPr>
          <w:rFonts w:eastAsia="Times New Roman"/>
          <w:sz w:val="24"/>
          <w:szCs w:val="24"/>
        </w:rPr>
        <w:t>«Главное, что отличает программы дополнительного образования детей от других программ, — как справедливо отмечает Т.Ф. Асафова, руководитель Ресурсного центра социально-гуманитарной направленности ГБУДО Костромской области «Дворец творчества», — это то, что они предоставляют ребенку условия и средства активного освоения деятельности, пробы своих сил, поиска интересного творческого занятия и общения, выбора своего дела и достойного его завершения в виде реального результата«</w:t>
      </w:r>
      <w:bookmarkStart w:id="3" w:name="_ftnref4"/>
      <w:r w:rsidR="00B73D07" w:rsidRPr="00605354">
        <w:rPr>
          <w:rFonts w:eastAsia="Times New Roman"/>
          <w:sz w:val="24"/>
          <w:szCs w:val="24"/>
        </w:rPr>
        <w:fldChar w:fldCharType="begin"/>
      </w:r>
      <w:r w:rsidRPr="00605354">
        <w:rPr>
          <w:rFonts w:eastAsia="Times New Roman"/>
          <w:sz w:val="24"/>
          <w:szCs w:val="24"/>
        </w:rPr>
        <w:instrText xml:space="preserve"> HYPERLINK "https://prodod.moscow/archives/21689" \l "_ftn4" </w:instrText>
      </w:r>
      <w:r w:rsidR="00B73D07" w:rsidRPr="00605354">
        <w:rPr>
          <w:rFonts w:eastAsia="Times New Roman"/>
          <w:sz w:val="24"/>
          <w:szCs w:val="24"/>
        </w:rPr>
        <w:fldChar w:fldCharType="separate"/>
      </w:r>
      <w:r w:rsidRPr="00605354">
        <w:rPr>
          <w:rFonts w:ascii="inherit" w:eastAsia="Times New Roman" w:hAnsi="inherit"/>
          <w:sz w:val="24"/>
          <w:szCs w:val="24"/>
        </w:rPr>
        <w:t>[4]</w:t>
      </w:r>
      <w:r w:rsidR="00B73D07" w:rsidRPr="00605354">
        <w:rPr>
          <w:rFonts w:eastAsia="Times New Roman"/>
          <w:sz w:val="24"/>
          <w:szCs w:val="24"/>
        </w:rPr>
        <w:fldChar w:fldCharType="end"/>
      </w:r>
      <w:bookmarkEnd w:id="3"/>
      <w:r w:rsidRPr="00605354">
        <w:rPr>
          <w:rFonts w:eastAsia="Times New Roman"/>
          <w:sz w:val="24"/>
          <w:szCs w:val="24"/>
        </w:rPr>
        <w:t>. Это, действительно, важно: реальные результаты для реальной жизни. И именно точность определения педагогом целевых установок образовательной деятельности (обучения и воспитания) гарантирует получение ценных и для личности, и для общества результатов.</w:t>
      </w:r>
    </w:p>
    <w:p w:rsidR="008E3BB5" w:rsidRPr="00605354" w:rsidRDefault="008E3BB5" w:rsidP="00605354">
      <w:pPr>
        <w:pStyle w:val="a7"/>
        <w:rPr>
          <w:rFonts w:eastAsia="Times New Roman"/>
          <w:b/>
        </w:rPr>
      </w:pPr>
      <w:r w:rsidRPr="00605354">
        <w:rPr>
          <w:rFonts w:eastAsia="Times New Roman"/>
          <w:b/>
        </w:rPr>
        <w:lastRenderedPageBreak/>
        <w:t>Рабочая программа воспитания: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t>ориентирована на реализацию актуальных воспитательных практик, направленных на саморазвитие обучающихся и формирование у них ценностных установок;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t>предполагает решение проблем гармоничного вхождения обучающихся в социальный мир и налаживания ответственных взаимоотношений с окружающими их людьми;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t>показывает, каким образом педагог может реализовать воспитательный потенциал дополнительной общеобразовательной программы и определяет комплекс ключевых характеристик воспитательной работы в рамках этой программы.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eastAsia="Times New Roman"/>
          <w:b/>
        </w:rPr>
        <w:t>Рабочая программа воспитания</w:t>
      </w:r>
      <w:r w:rsidRPr="00605354">
        <w:rPr>
          <w:rFonts w:eastAsia="Times New Roman"/>
        </w:rPr>
        <w:t> в структуре дополнительной общеобразовательной программы оформляется как «модуль» — самостоятельная, логически завершенная часть, в рамках которой детализируется (уточняется) воспитательная цель, определяется конкретное содержание деятельности (мероприятия, воспитательные практики, в которые будут включены обучающиеся по программе) и планируются воспитательные результаты.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t>Надо отметить, что многие </w:t>
      </w:r>
      <w:r w:rsidRPr="00605354">
        <w:rPr>
          <w:rFonts w:ascii="inherit" w:eastAsia="Times New Roman" w:hAnsi="inherit"/>
          <w:b/>
          <w:bCs/>
          <w:i/>
          <w:iCs/>
        </w:rPr>
        <w:t>воспитательные практики</w:t>
      </w:r>
      <w:r w:rsidRPr="00605354">
        <w:rPr>
          <w:rFonts w:eastAsia="Times New Roman"/>
        </w:rPr>
        <w:t> подходят для включения в дополнительные общеобразовательные программы любой направленности, среди них</w:t>
      </w:r>
      <w:bookmarkStart w:id="4" w:name="_ftnref5"/>
      <w:r w:rsidR="00B73D07" w:rsidRPr="00605354">
        <w:rPr>
          <w:rFonts w:eastAsia="Times New Roman"/>
        </w:rPr>
        <w:fldChar w:fldCharType="begin"/>
      </w:r>
      <w:r w:rsidRPr="00605354">
        <w:rPr>
          <w:rFonts w:eastAsia="Times New Roman"/>
        </w:rPr>
        <w:instrText xml:space="preserve"> HYPERLINK "https://prodod.moscow/archives/21689" \l "_ftn5" </w:instrText>
      </w:r>
      <w:r w:rsidR="00B73D07" w:rsidRPr="00605354">
        <w:rPr>
          <w:rFonts w:eastAsia="Times New Roman"/>
        </w:rPr>
        <w:fldChar w:fldCharType="separate"/>
      </w:r>
      <w:r w:rsidRPr="00605354">
        <w:rPr>
          <w:rFonts w:ascii="inherit" w:eastAsia="Times New Roman" w:hAnsi="inherit"/>
        </w:rPr>
        <w:t>[5]</w:t>
      </w:r>
      <w:r w:rsidR="00B73D07" w:rsidRPr="00605354">
        <w:rPr>
          <w:rFonts w:eastAsia="Times New Roman"/>
        </w:rPr>
        <w:fldChar w:fldCharType="end"/>
      </w:r>
      <w:bookmarkEnd w:id="4"/>
      <w:r w:rsidRPr="00605354">
        <w:rPr>
          <w:rFonts w:eastAsia="Times New Roman"/>
        </w:rPr>
        <w:t>: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  <w:i/>
          <w:iCs/>
        </w:rPr>
        <w:t>коллективная творческая деятельность</w:t>
      </w:r>
      <w:r w:rsidRPr="00605354">
        <w:rPr>
          <w:rFonts w:ascii="inherit" w:eastAsia="Times New Roman" w:hAnsi="inherit"/>
        </w:rPr>
        <w:t> (командное творчество, планирование, анализ, коммуникация, всестороннее развитие);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proofErr w:type="spellStart"/>
      <w:r w:rsidRPr="00605354">
        <w:rPr>
          <w:rFonts w:ascii="inherit" w:eastAsia="Times New Roman" w:hAnsi="inherit"/>
          <w:i/>
          <w:iCs/>
        </w:rPr>
        <w:t>кейс-технологии</w:t>
      </w:r>
      <w:proofErr w:type="spellEnd"/>
      <w:r w:rsidRPr="00605354">
        <w:rPr>
          <w:rFonts w:ascii="inherit" w:eastAsia="Times New Roman" w:hAnsi="inherit"/>
        </w:rPr>
        <w:t> («портфель» конкретных ситуаций и задач, требующих решения);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  <w:i/>
          <w:iCs/>
        </w:rPr>
        <w:t>марафон</w:t>
      </w:r>
      <w:r w:rsidRPr="00605354">
        <w:rPr>
          <w:rFonts w:ascii="inherit" w:eastAsia="Times New Roman" w:hAnsi="inherit"/>
        </w:rPr>
        <w:t> (актуальная идея для реализации);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proofErr w:type="spellStart"/>
      <w:r w:rsidRPr="00605354">
        <w:rPr>
          <w:rFonts w:ascii="inherit" w:eastAsia="Times New Roman" w:hAnsi="inherit"/>
          <w:i/>
          <w:iCs/>
        </w:rPr>
        <w:t>флешмоб</w:t>
      </w:r>
      <w:proofErr w:type="spellEnd"/>
      <w:r w:rsidRPr="00605354">
        <w:rPr>
          <w:rFonts w:ascii="inherit" w:eastAsia="Times New Roman" w:hAnsi="inherit"/>
        </w:rPr>
        <w:t> (социальная или тематическая акция);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proofErr w:type="spellStart"/>
      <w:r w:rsidRPr="00605354">
        <w:rPr>
          <w:rFonts w:ascii="inherit" w:eastAsia="Times New Roman" w:hAnsi="inherit"/>
          <w:i/>
          <w:iCs/>
        </w:rPr>
        <w:t>квест</w:t>
      </w:r>
      <w:proofErr w:type="spellEnd"/>
      <w:r w:rsidRPr="00605354">
        <w:rPr>
          <w:rFonts w:ascii="inherit" w:eastAsia="Times New Roman" w:hAnsi="inherit"/>
        </w:rPr>
        <w:t> (игра-приключение на заданную тему) и т.д.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ascii="inherit" w:eastAsia="Times New Roman" w:hAnsi="inherit"/>
          <w:b/>
          <w:bCs/>
          <w:i/>
          <w:iCs/>
        </w:rPr>
        <w:t>Результатами рабочей программы воспитания могут стать</w:t>
      </w:r>
      <w:r w:rsidRPr="00605354">
        <w:rPr>
          <w:rFonts w:ascii="inherit" w:eastAsia="Times New Roman" w:hAnsi="inherit"/>
          <w:i/>
          <w:iCs/>
        </w:rPr>
        <w:t>: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приобщение обучающихся к российским традиционным духовным ценностям, правилам и нормам поведения в обществе;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формирование у обучающихся основ российской гражданской идентичности;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готовность обучающихся к саморазвитию;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ценностные установки и социально-значимые качества личности;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активное участие в социально — значимой деятельности и др.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t xml:space="preserve">Педагогу дополнительного образования нужно определить «тему» рабочей программы воспитания, сформулировать цель, определить направление, формы работы, спланировать результаты. При этом содержание//направления воспитательной работы выстраиваются с опорой на содержание дополнительной </w:t>
      </w:r>
      <w:proofErr w:type="spellStart"/>
      <w:r w:rsidRPr="00605354">
        <w:rPr>
          <w:rFonts w:eastAsia="Times New Roman"/>
        </w:rPr>
        <w:t>общеразвивающей</w:t>
      </w:r>
      <w:proofErr w:type="spellEnd"/>
      <w:r w:rsidRPr="00605354">
        <w:rPr>
          <w:rFonts w:eastAsia="Times New Roman"/>
        </w:rPr>
        <w:t xml:space="preserve"> программы.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ascii="inherit" w:eastAsia="Times New Roman" w:hAnsi="inherit"/>
          <w:b/>
          <w:bCs/>
          <w:i/>
          <w:iCs/>
        </w:rPr>
        <w:t>Примерная структура рабочей программы воспитания: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цель и задачи воспитательной работы;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приоритетные направления деятельности;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формы и методы воспитательной работы;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планируемые результаты воспитательной работы;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календарный план воспитательной работы.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t>Реализация конкретных форм и методов воспитательной работы воплощается в </w:t>
      </w:r>
      <w:r w:rsidRPr="00605354">
        <w:rPr>
          <w:rFonts w:ascii="inherit" w:eastAsia="Times New Roman" w:hAnsi="inherit"/>
          <w:b/>
          <w:bCs/>
          <w:i/>
          <w:iCs/>
        </w:rPr>
        <w:t>календарном плане воспитательной работы</w:t>
      </w:r>
      <w:r w:rsidRPr="00605354">
        <w:rPr>
          <w:rFonts w:eastAsia="Times New Roman"/>
        </w:rPr>
        <w:t>, который конкретизирует перечень воспитательных событий и мероприятий по датам, участникам и ответственным.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t>Кроме отмеченного выше, необходимо обратить особое внимание еще на некоторые положения: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в разработке рабочих программ воспитания и календарных планов воспитательной работы имеют право принимать участие советы обучающихся и советы родителей, представительные органы обучающихся (при их наличии в образовательной организации) (п.3 ст. 12, ФЗ-273);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при принятии рабочей программы воспитания и календарного плана воспитательной работы учитывается мнение советов обучающихся и советов родителей (п. 3 ст. 30, ФЗ-273).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t>Перечисленные выше требования законодательства обязывают руководителей образовательных организаций провести значительную работу по совершенствованию дополнительных общеобразовательных программ и локальных нормативных актов.</w:t>
      </w:r>
    </w:p>
    <w:p w:rsidR="008E3BB5" w:rsidRPr="00605354" w:rsidRDefault="008E3BB5" w:rsidP="00605354">
      <w:pPr>
        <w:pStyle w:val="a7"/>
        <w:rPr>
          <w:rFonts w:eastAsia="Times New Roman"/>
        </w:rPr>
      </w:pPr>
      <w:r w:rsidRPr="00605354">
        <w:rPr>
          <w:rFonts w:ascii="inherit" w:eastAsia="Times New Roman" w:hAnsi="inherit"/>
          <w:b/>
          <w:bCs/>
        </w:rPr>
        <w:t>Литература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 xml:space="preserve">Асафова Т.Ф., </w:t>
      </w:r>
      <w:proofErr w:type="spellStart"/>
      <w:r w:rsidRPr="00605354">
        <w:rPr>
          <w:rFonts w:ascii="inherit" w:eastAsia="Times New Roman" w:hAnsi="inherit"/>
        </w:rPr>
        <w:t>Девятерикова</w:t>
      </w:r>
      <w:proofErr w:type="spellEnd"/>
      <w:r w:rsidRPr="00605354">
        <w:rPr>
          <w:rFonts w:ascii="inherit" w:eastAsia="Times New Roman" w:hAnsi="inherit"/>
        </w:rPr>
        <w:t xml:space="preserve"> Е.В. Воспитательный компонент дополнительной общеобразовательной </w:t>
      </w:r>
      <w:proofErr w:type="spellStart"/>
      <w:r w:rsidRPr="00605354">
        <w:rPr>
          <w:rFonts w:ascii="inherit" w:eastAsia="Times New Roman" w:hAnsi="inherit"/>
        </w:rPr>
        <w:t>общеразвивающей</w:t>
      </w:r>
      <w:proofErr w:type="spellEnd"/>
      <w:r w:rsidRPr="00605354">
        <w:rPr>
          <w:rFonts w:ascii="inherit" w:eastAsia="Times New Roman" w:hAnsi="inherit"/>
        </w:rPr>
        <w:t xml:space="preserve"> программы// Методист. — № 3. — 2021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proofErr w:type="spellStart"/>
      <w:r w:rsidRPr="00605354">
        <w:rPr>
          <w:rFonts w:ascii="inherit" w:eastAsia="Times New Roman" w:hAnsi="inherit"/>
        </w:rPr>
        <w:t>Буйлова</w:t>
      </w:r>
      <w:proofErr w:type="spellEnd"/>
      <w:r w:rsidRPr="00605354">
        <w:rPr>
          <w:rFonts w:ascii="inherit" w:eastAsia="Times New Roman" w:hAnsi="inherit"/>
        </w:rPr>
        <w:t xml:space="preserve"> Л.Н. Нацпроект «Образование»: новые подходы к организации воспитательной работы в ГБПОУ «Воробьевы горы». / Л.Н. </w:t>
      </w:r>
      <w:proofErr w:type="spellStart"/>
      <w:r w:rsidRPr="00605354">
        <w:rPr>
          <w:rFonts w:ascii="inherit" w:eastAsia="Times New Roman" w:hAnsi="inherit"/>
        </w:rPr>
        <w:t>Буйлова</w:t>
      </w:r>
      <w:proofErr w:type="spellEnd"/>
      <w:r w:rsidRPr="00605354">
        <w:rPr>
          <w:rFonts w:ascii="inherit" w:eastAsia="Times New Roman" w:hAnsi="inherit"/>
        </w:rPr>
        <w:t xml:space="preserve">, З.А. Каргина, С.И. Лагутина, Л.В. </w:t>
      </w:r>
      <w:proofErr w:type="spellStart"/>
      <w:r w:rsidRPr="00605354">
        <w:rPr>
          <w:rFonts w:ascii="inherit" w:eastAsia="Times New Roman" w:hAnsi="inherit"/>
        </w:rPr>
        <w:t>Обровец</w:t>
      </w:r>
      <w:proofErr w:type="spellEnd"/>
      <w:r w:rsidRPr="00605354">
        <w:rPr>
          <w:rFonts w:ascii="inherit" w:eastAsia="Times New Roman" w:hAnsi="inherit"/>
        </w:rPr>
        <w:t xml:space="preserve"> // Информационно-методический журнал «</w:t>
      </w:r>
      <w:proofErr w:type="spellStart"/>
      <w:r w:rsidRPr="00605354">
        <w:rPr>
          <w:rFonts w:ascii="inherit" w:eastAsia="Times New Roman" w:hAnsi="inherit"/>
        </w:rPr>
        <w:t>Про_ДОД</w:t>
      </w:r>
      <w:proofErr w:type="spellEnd"/>
      <w:r w:rsidRPr="00605354">
        <w:rPr>
          <w:rFonts w:ascii="inherit" w:eastAsia="Times New Roman" w:hAnsi="inherit"/>
        </w:rPr>
        <w:t>». — — № 1 (25). — С. 23-37.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 xml:space="preserve">Приказ </w:t>
      </w:r>
      <w:proofErr w:type="spellStart"/>
      <w:r w:rsidRPr="00605354">
        <w:rPr>
          <w:rFonts w:ascii="inherit" w:eastAsia="Times New Roman" w:hAnsi="inherit"/>
        </w:rPr>
        <w:t>Минпросвещения</w:t>
      </w:r>
      <w:proofErr w:type="spellEnd"/>
      <w:r w:rsidRPr="00605354">
        <w:rPr>
          <w:rFonts w:ascii="inherit" w:eastAsia="Times New Roman" w:hAnsi="inherit"/>
        </w:rPr>
        <w:t xml:space="preserve"> России от 09.11.2018 N 196 «Об утверждении Порядка организации и осуществления образовательной деятельности по дополнительным общеобразовательным программам» https://normativ.kontur.ru/document?moduleId=1&amp;documentId=374617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t>Рожков М.И. Воспитание свободного человека как целевая функция дополнительного образования. — М.И. Рожков // Методист. — — № 6. — С. 2-5.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r w:rsidRPr="00605354">
        <w:rPr>
          <w:rFonts w:ascii="inherit" w:eastAsia="Times New Roman" w:hAnsi="inherit"/>
        </w:rPr>
        <w:lastRenderedPageBreak/>
        <w:t>Федеральный закон Российской Федерации № 273-ФЗ от 29 декабря 2012 года «Об образовании в Российской Федерации»: (</w:t>
      </w:r>
      <w:proofErr w:type="spellStart"/>
      <w:r w:rsidRPr="00605354">
        <w:rPr>
          <w:rFonts w:ascii="inherit" w:eastAsia="Times New Roman" w:hAnsi="inherit"/>
        </w:rPr>
        <w:t>федер.закон</w:t>
      </w:r>
      <w:proofErr w:type="spellEnd"/>
      <w:r w:rsidRPr="00605354">
        <w:rPr>
          <w:rFonts w:ascii="inherit" w:eastAsia="Times New Roman" w:hAnsi="inherit"/>
        </w:rPr>
        <w:t xml:space="preserve">: принят </w:t>
      </w:r>
      <w:proofErr w:type="spellStart"/>
      <w:r w:rsidRPr="00605354">
        <w:rPr>
          <w:rFonts w:ascii="inherit" w:eastAsia="Times New Roman" w:hAnsi="inherit"/>
        </w:rPr>
        <w:t>Гос</w:t>
      </w:r>
      <w:proofErr w:type="spellEnd"/>
      <w:r w:rsidRPr="00605354">
        <w:rPr>
          <w:rFonts w:ascii="inherit" w:eastAsia="Times New Roman" w:hAnsi="inherit"/>
        </w:rPr>
        <w:t>. Думой 21 дек.2012 г.) — https://normativ.kontur.ru/document?moduleId=1&amp;documentId=387186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proofErr w:type="spellStart"/>
      <w:r w:rsidRPr="00605354">
        <w:rPr>
          <w:rFonts w:ascii="inherit" w:eastAsia="Times New Roman" w:hAnsi="inherit"/>
        </w:rPr>
        <w:t>Цибизова</w:t>
      </w:r>
      <w:proofErr w:type="spellEnd"/>
      <w:r w:rsidRPr="00605354">
        <w:rPr>
          <w:rFonts w:ascii="inherit" w:eastAsia="Times New Roman" w:hAnsi="inherit"/>
        </w:rPr>
        <w:t xml:space="preserve"> Е.Б. Опыт разработки программы воспитания Дворца детского (юношеского) творчества имени Н.К. Крупской//</w:t>
      </w:r>
      <w:proofErr w:type="spellStart"/>
      <w:r w:rsidRPr="00605354">
        <w:rPr>
          <w:rFonts w:ascii="inherit" w:eastAsia="Times New Roman" w:hAnsi="inherit"/>
        </w:rPr>
        <w:t>Про_ДОД</w:t>
      </w:r>
      <w:proofErr w:type="spellEnd"/>
      <w:r w:rsidRPr="00605354">
        <w:rPr>
          <w:rFonts w:ascii="inherit" w:eastAsia="Times New Roman" w:hAnsi="inherit"/>
        </w:rPr>
        <w:t>. 2021. 03 (26). (электронный ресурс) — https://prodod.moscow/archives/20312</w:t>
      </w:r>
    </w:p>
    <w:p w:rsidR="008E3BB5" w:rsidRPr="00605354" w:rsidRDefault="008E3BB5" w:rsidP="00605354">
      <w:pPr>
        <w:pStyle w:val="a7"/>
        <w:rPr>
          <w:rFonts w:ascii="inherit" w:eastAsia="Times New Roman" w:hAnsi="inherit"/>
        </w:rPr>
      </w:pPr>
      <w:proofErr w:type="spellStart"/>
      <w:r w:rsidRPr="00605354">
        <w:rPr>
          <w:rFonts w:ascii="inherit" w:eastAsia="Times New Roman" w:hAnsi="inherit"/>
        </w:rPr>
        <w:t>Цибизова</w:t>
      </w:r>
      <w:proofErr w:type="spellEnd"/>
      <w:r w:rsidRPr="00605354">
        <w:rPr>
          <w:rFonts w:ascii="inherit" w:eastAsia="Times New Roman" w:hAnsi="inherit"/>
        </w:rPr>
        <w:t xml:space="preserve"> Е.Б. Дополнительное образование: назначение, содержание, проблемы разработки программы // Народное образование. — — № 1. — С.129-135.</w:t>
      </w:r>
    </w:p>
    <w:bookmarkStart w:id="5" w:name="_ftn1"/>
    <w:p w:rsidR="008E3BB5" w:rsidRPr="00605354" w:rsidRDefault="00B73D07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fldChar w:fldCharType="begin"/>
      </w:r>
      <w:r w:rsidR="008E3BB5" w:rsidRPr="00605354">
        <w:rPr>
          <w:rFonts w:eastAsia="Times New Roman"/>
        </w:rPr>
        <w:instrText xml:space="preserve"> HYPERLINK "https://prodod.moscow/archives/21689" \l "_ftnref1" </w:instrText>
      </w:r>
      <w:r w:rsidRPr="00605354">
        <w:rPr>
          <w:rFonts w:eastAsia="Times New Roman"/>
        </w:rPr>
        <w:fldChar w:fldCharType="separate"/>
      </w:r>
      <w:r w:rsidR="008E3BB5" w:rsidRPr="00605354">
        <w:rPr>
          <w:rFonts w:ascii="inherit" w:eastAsia="Times New Roman" w:hAnsi="inherit"/>
        </w:rPr>
        <w:t>[1]</w:t>
      </w:r>
      <w:r w:rsidRPr="00605354">
        <w:rPr>
          <w:rFonts w:eastAsia="Times New Roman"/>
        </w:rPr>
        <w:fldChar w:fldCharType="end"/>
      </w:r>
      <w:bookmarkEnd w:id="5"/>
      <w:r w:rsidR="008E3BB5" w:rsidRPr="00605354">
        <w:rPr>
          <w:rFonts w:eastAsia="Times New Roman"/>
        </w:rPr>
        <w:t xml:space="preserve"> См.: </w:t>
      </w:r>
      <w:proofErr w:type="spellStart"/>
      <w:r w:rsidR="008E3BB5" w:rsidRPr="00605354">
        <w:rPr>
          <w:rFonts w:eastAsia="Times New Roman"/>
        </w:rPr>
        <w:t>пп</w:t>
      </w:r>
      <w:proofErr w:type="spellEnd"/>
      <w:r w:rsidR="008E3BB5" w:rsidRPr="00605354">
        <w:rPr>
          <w:rFonts w:eastAsia="Times New Roman"/>
        </w:rPr>
        <w:t>. «б» п.1 ст. 1 Федерального закона от 31.07.2020 № 304-ФЗ «О внесении изменений в Федеральный закон „Об образовании в Российской Федерации“ по вопросам воспитания обучающихся».</w:t>
      </w:r>
    </w:p>
    <w:bookmarkStart w:id="6" w:name="_ftn2"/>
    <w:p w:rsidR="008E3BB5" w:rsidRPr="00605354" w:rsidRDefault="00B73D07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fldChar w:fldCharType="begin"/>
      </w:r>
      <w:r w:rsidR="008E3BB5" w:rsidRPr="00605354">
        <w:rPr>
          <w:rFonts w:eastAsia="Times New Roman"/>
        </w:rPr>
        <w:instrText xml:space="preserve"> HYPERLINK "https://prodod.moscow/archives/21689" \l "_ftnref2" </w:instrText>
      </w:r>
      <w:r w:rsidRPr="00605354">
        <w:rPr>
          <w:rFonts w:eastAsia="Times New Roman"/>
        </w:rPr>
        <w:fldChar w:fldCharType="separate"/>
      </w:r>
      <w:r w:rsidR="008E3BB5" w:rsidRPr="00605354">
        <w:rPr>
          <w:rFonts w:ascii="inherit" w:eastAsia="Times New Roman" w:hAnsi="inherit"/>
        </w:rPr>
        <w:t>[2]</w:t>
      </w:r>
      <w:r w:rsidRPr="00605354">
        <w:rPr>
          <w:rFonts w:eastAsia="Times New Roman"/>
        </w:rPr>
        <w:fldChar w:fldCharType="end"/>
      </w:r>
      <w:bookmarkEnd w:id="6"/>
      <w:r w:rsidR="008E3BB5" w:rsidRPr="00605354">
        <w:rPr>
          <w:rFonts w:eastAsia="Times New Roman"/>
        </w:rPr>
        <w:t> См. Проверочный лист по структуре дополнительной общеобразовательной программы — http://mosobrnadzor.ru/check/46#46. Обратите внимание, что ресурс разработан еще до внесения изменений в федеральное законодательство по вопросам воспитания (Л.Б.).</w:t>
      </w:r>
    </w:p>
    <w:bookmarkStart w:id="7" w:name="_ftn3"/>
    <w:p w:rsidR="008E3BB5" w:rsidRPr="00605354" w:rsidRDefault="00B73D07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fldChar w:fldCharType="begin"/>
      </w:r>
      <w:r w:rsidR="008E3BB5" w:rsidRPr="00605354">
        <w:rPr>
          <w:rFonts w:eastAsia="Times New Roman"/>
        </w:rPr>
        <w:instrText xml:space="preserve"> HYPERLINK "https://prodod.moscow/archives/21689" \l "_ftnref3" </w:instrText>
      </w:r>
      <w:r w:rsidRPr="00605354">
        <w:rPr>
          <w:rFonts w:eastAsia="Times New Roman"/>
        </w:rPr>
        <w:fldChar w:fldCharType="separate"/>
      </w:r>
      <w:r w:rsidR="008E3BB5" w:rsidRPr="00605354">
        <w:rPr>
          <w:rFonts w:ascii="inherit" w:eastAsia="Times New Roman" w:hAnsi="inherit"/>
        </w:rPr>
        <w:t>[3]</w:t>
      </w:r>
      <w:r w:rsidRPr="00605354">
        <w:rPr>
          <w:rFonts w:eastAsia="Times New Roman"/>
        </w:rPr>
        <w:fldChar w:fldCharType="end"/>
      </w:r>
      <w:bookmarkEnd w:id="7"/>
      <w:r w:rsidR="008E3BB5" w:rsidRPr="00605354">
        <w:rPr>
          <w:rFonts w:eastAsia="Times New Roman"/>
        </w:rPr>
        <w:t xml:space="preserve"> Приказ </w:t>
      </w:r>
      <w:proofErr w:type="spellStart"/>
      <w:r w:rsidR="008E3BB5" w:rsidRPr="00605354">
        <w:rPr>
          <w:rFonts w:eastAsia="Times New Roman"/>
        </w:rPr>
        <w:t>Минпросвещения</w:t>
      </w:r>
      <w:proofErr w:type="spellEnd"/>
      <w:r w:rsidR="008E3BB5" w:rsidRPr="00605354">
        <w:rPr>
          <w:rFonts w:eastAsia="Times New Roman"/>
        </w:rPr>
        <w:t xml:space="preserve"> России от 09.11.2018 N 196 «Об утверждении Порядка организации и осуществления образовательной деятельности по дополнительным общеобразовательным программам» https://normativ.kontur.ru/document?moduleId=1&amp;documentId=374617</w:t>
      </w:r>
    </w:p>
    <w:bookmarkStart w:id="8" w:name="_ftn4"/>
    <w:p w:rsidR="008E3BB5" w:rsidRPr="00605354" w:rsidRDefault="00B73D07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fldChar w:fldCharType="begin"/>
      </w:r>
      <w:r w:rsidR="008E3BB5" w:rsidRPr="00605354">
        <w:rPr>
          <w:rFonts w:eastAsia="Times New Roman"/>
        </w:rPr>
        <w:instrText xml:space="preserve"> HYPERLINK "https://prodod.moscow/archives/21689" \l "_ftnref4" </w:instrText>
      </w:r>
      <w:r w:rsidRPr="00605354">
        <w:rPr>
          <w:rFonts w:eastAsia="Times New Roman"/>
        </w:rPr>
        <w:fldChar w:fldCharType="separate"/>
      </w:r>
      <w:r w:rsidR="008E3BB5" w:rsidRPr="00605354">
        <w:rPr>
          <w:rFonts w:ascii="inherit" w:eastAsia="Times New Roman" w:hAnsi="inherit"/>
        </w:rPr>
        <w:t>[4]</w:t>
      </w:r>
      <w:r w:rsidRPr="00605354">
        <w:rPr>
          <w:rFonts w:eastAsia="Times New Roman"/>
        </w:rPr>
        <w:fldChar w:fldCharType="end"/>
      </w:r>
      <w:bookmarkEnd w:id="8"/>
      <w:r w:rsidR="008E3BB5" w:rsidRPr="00605354">
        <w:rPr>
          <w:rFonts w:eastAsia="Times New Roman"/>
        </w:rPr>
        <w:t xml:space="preserve"> Асафова Т.Ф. Создание современных моделей образовательной деятельности в дополнительном образовании Костромской области на основе межведомственного взаимодействия. // «Муниципальное пространство дополнительного образования детей: возможности и перспективы развития одаренности: материалы научно-практической конференции: Сб. / Под </w:t>
      </w:r>
      <w:proofErr w:type="spellStart"/>
      <w:r w:rsidR="008E3BB5" w:rsidRPr="00605354">
        <w:rPr>
          <w:rFonts w:eastAsia="Times New Roman"/>
        </w:rPr>
        <w:t>науч</w:t>
      </w:r>
      <w:proofErr w:type="spellEnd"/>
      <w:r w:rsidR="008E3BB5" w:rsidRPr="00605354">
        <w:rPr>
          <w:rFonts w:eastAsia="Times New Roman"/>
        </w:rPr>
        <w:t>. ред. Т.Н. Гущиной. — Ярославль: Канцлер, 2017.</w:t>
      </w:r>
    </w:p>
    <w:bookmarkStart w:id="9" w:name="_ftn5"/>
    <w:p w:rsidR="008E3BB5" w:rsidRPr="00605354" w:rsidRDefault="00B73D07" w:rsidP="00605354">
      <w:pPr>
        <w:pStyle w:val="a7"/>
        <w:rPr>
          <w:rFonts w:eastAsia="Times New Roman"/>
        </w:rPr>
      </w:pPr>
      <w:r w:rsidRPr="00605354">
        <w:rPr>
          <w:rFonts w:eastAsia="Times New Roman"/>
        </w:rPr>
        <w:fldChar w:fldCharType="begin"/>
      </w:r>
      <w:r w:rsidR="008E3BB5" w:rsidRPr="00605354">
        <w:rPr>
          <w:rFonts w:eastAsia="Times New Roman"/>
        </w:rPr>
        <w:instrText xml:space="preserve"> HYPERLINK "https://prodod.moscow/archives/21689" \l "_ftnref5" </w:instrText>
      </w:r>
      <w:r w:rsidRPr="00605354">
        <w:rPr>
          <w:rFonts w:eastAsia="Times New Roman"/>
        </w:rPr>
        <w:fldChar w:fldCharType="separate"/>
      </w:r>
      <w:r w:rsidR="008E3BB5" w:rsidRPr="00605354">
        <w:rPr>
          <w:rFonts w:ascii="inherit" w:eastAsia="Times New Roman" w:hAnsi="inherit"/>
        </w:rPr>
        <w:t>[5]</w:t>
      </w:r>
      <w:r w:rsidRPr="00605354">
        <w:rPr>
          <w:rFonts w:eastAsia="Times New Roman"/>
        </w:rPr>
        <w:fldChar w:fldCharType="end"/>
      </w:r>
      <w:bookmarkEnd w:id="9"/>
      <w:r w:rsidR="008E3BB5" w:rsidRPr="00605354">
        <w:rPr>
          <w:rFonts w:eastAsia="Times New Roman"/>
        </w:rPr>
        <w:t xml:space="preserve"> Новые формы воспитательных практик: из опыта работы МБУ Аннинского ЦДО «РИТМ» (Электронный ресурс) — документ с сайта: </w:t>
      </w:r>
      <w:proofErr w:type="spellStart"/>
      <w:r w:rsidR="008E3BB5" w:rsidRPr="00605354">
        <w:rPr>
          <w:rFonts w:eastAsia="Times New Roman"/>
        </w:rPr>
        <w:t>konkurs-vospitat-cheloveka.fedcdo.ru</w:t>
      </w:r>
      <w:proofErr w:type="spellEnd"/>
    </w:p>
    <w:p w:rsidR="008E361E" w:rsidRPr="00605354" w:rsidRDefault="008E361E" w:rsidP="00605354">
      <w:pPr>
        <w:jc w:val="both"/>
        <w:rPr>
          <w:sz w:val="24"/>
          <w:szCs w:val="24"/>
        </w:rPr>
      </w:pPr>
    </w:p>
    <w:sectPr w:rsidR="008E361E" w:rsidRPr="00605354" w:rsidSect="00605354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289"/>
    <w:multiLevelType w:val="multilevel"/>
    <w:tmpl w:val="A4EE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C59A3"/>
    <w:multiLevelType w:val="multilevel"/>
    <w:tmpl w:val="1AE41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552B0"/>
    <w:multiLevelType w:val="multilevel"/>
    <w:tmpl w:val="071AF4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84A42"/>
    <w:multiLevelType w:val="multilevel"/>
    <w:tmpl w:val="F0DCA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85E0B"/>
    <w:multiLevelType w:val="multilevel"/>
    <w:tmpl w:val="1396B0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A2C16"/>
    <w:multiLevelType w:val="multilevel"/>
    <w:tmpl w:val="064E29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BC03D6"/>
    <w:multiLevelType w:val="multilevel"/>
    <w:tmpl w:val="9B4C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CF15B3"/>
    <w:multiLevelType w:val="multilevel"/>
    <w:tmpl w:val="30126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595FEE"/>
    <w:multiLevelType w:val="multilevel"/>
    <w:tmpl w:val="E0745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E3BB5"/>
    <w:rsid w:val="00605354"/>
    <w:rsid w:val="008E361E"/>
    <w:rsid w:val="008E3BB5"/>
    <w:rsid w:val="00B7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07"/>
  </w:style>
  <w:style w:type="paragraph" w:styleId="1">
    <w:name w:val="heading 1"/>
    <w:basedOn w:val="a"/>
    <w:link w:val="10"/>
    <w:uiPriority w:val="9"/>
    <w:qFormat/>
    <w:rsid w:val="008E3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B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8E3BB5"/>
  </w:style>
  <w:style w:type="character" w:styleId="a3">
    <w:name w:val="Hyperlink"/>
    <w:basedOn w:val="a0"/>
    <w:uiPriority w:val="99"/>
    <w:semiHidden/>
    <w:unhideWhenUsed/>
    <w:rsid w:val="008E3BB5"/>
    <w:rPr>
      <w:color w:val="0000FF"/>
      <w:u w:val="single"/>
    </w:rPr>
  </w:style>
  <w:style w:type="character" w:customStyle="1" w:styleId="author">
    <w:name w:val="author"/>
    <w:basedOn w:val="a0"/>
    <w:rsid w:val="008E3BB5"/>
  </w:style>
  <w:style w:type="character" w:customStyle="1" w:styleId="comments">
    <w:name w:val="comments"/>
    <w:basedOn w:val="a0"/>
    <w:rsid w:val="008E3BB5"/>
  </w:style>
  <w:style w:type="character" w:customStyle="1" w:styleId="tag-links">
    <w:name w:val="tag-links"/>
    <w:basedOn w:val="a0"/>
    <w:rsid w:val="008E3BB5"/>
  </w:style>
  <w:style w:type="paragraph" w:styleId="a4">
    <w:name w:val="Normal (Web)"/>
    <w:basedOn w:val="a"/>
    <w:uiPriority w:val="99"/>
    <w:semiHidden/>
    <w:unhideWhenUsed/>
    <w:rsid w:val="008E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E3BB5"/>
    <w:rPr>
      <w:i/>
      <w:iCs/>
    </w:rPr>
  </w:style>
  <w:style w:type="character" w:styleId="a6">
    <w:name w:val="Strong"/>
    <w:basedOn w:val="a0"/>
    <w:uiPriority w:val="22"/>
    <w:qFormat/>
    <w:rsid w:val="008E3BB5"/>
    <w:rPr>
      <w:b/>
      <w:bCs/>
    </w:rPr>
  </w:style>
  <w:style w:type="paragraph" w:styleId="a7">
    <w:name w:val="No Spacing"/>
    <w:uiPriority w:val="1"/>
    <w:qFormat/>
    <w:rsid w:val="006053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od.moscow/archives/tag/kalendarnyj-pl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od.moscow/archives/tag/dopolnitelnoe-obrazovan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od.moscow/archives/tag/vospitatelnaya-rabo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dod.moscow/archives/21689" TargetMode="External"/><Relationship Id="rId10" Type="http://schemas.openxmlformats.org/officeDocument/2006/relationships/hyperlink" Target="http://www.consultant.ru/document/cons_doc_LAW_140174/38e6fc208f73b94f1595dbebf3aafb62c3f4128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dod.moscow/archives/tag/rabochaya-programma-vospit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2482</Words>
  <Characters>14154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2022-08-11T08:08:00Z</cp:lastPrinted>
  <dcterms:created xsi:type="dcterms:W3CDTF">2022-08-08T11:07:00Z</dcterms:created>
  <dcterms:modified xsi:type="dcterms:W3CDTF">2022-08-11T08:10:00Z</dcterms:modified>
</cp:coreProperties>
</file>