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CFC" w:rsidRDefault="00A14CFC" w:rsidP="00A14CFC">
      <w:pPr>
        <w:pStyle w:val="2"/>
        <w:spacing w:before="0" w:after="240"/>
        <w:textAlignment w:val="baseline"/>
        <w:rPr>
          <w:rFonts w:ascii="Arial" w:hAnsi="Arial" w:cs="Arial"/>
          <w:color w:val="444444"/>
          <w:sz w:val="27"/>
          <w:szCs w:val="27"/>
        </w:rPr>
      </w:pPr>
      <w:r>
        <w:rPr>
          <w:rFonts w:ascii="Arial" w:hAnsi="Arial" w:cs="Arial"/>
          <w:color w:val="444444"/>
          <w:sz w:val="27"/>
          <w:szCs w:val="27"/>
        </w:rPr>
        <w:t>МИНИСТЕРСТВО ПРОСВЕЩЕНИЯ РОССИЙСКОЙ ФЕДЕРАЦИИ</w:t>
      </w:r>
    </w:p>
    <w:p w:rsidR="00A14CFC" w:rsidRDefault="00A14CFC" w:rsidP="00A14CFC">
      <w:pPr>
        <w:pStyle w:val="headertext"/>
        <w:spacing w:before="0" w:beforeAutospacing="0" w:after="240" w:afterAutospacing="0"/>
        <w:textAlignment w:val="baseline"/>
        <w:rPr>
          <w:rFonts w:ascii="Arial" w:hAnsi="Arial" w:cs="Arial"/>
          <w:b/>
          <w:bCs/>
          <w:color w:val="444444"/>
          <w:sz w:val="27"/>
          <w:szCs w:val="27"/>
        </w:rPr>
      </w:pPr>
      <w:r>
        <w:rPr>
          <w:rFonts w:ascii="Arial" w:hAnsi="Arial" w:cs="Arial"/>
          <w:b/>
          <w:bCs/>
          <w:color w:val="444444"/>
          <w:sz w:val="27"/>
          <w:szCs w:val="27"/>
        </w:rPr>
        <w:t>ПРИКАЗ</w:t>
      </w:r>
    </w:p>
    <w:p w:rsidR="00A14CFC" w:rsidRDefault="00A14CFC" w:rsidP="00A14CFC">
      <w:pPr>
        <w:pStyle w:val="headertext"/>
        <w:spacing w:before="0" w:beforeAutospacing="0" w:after="240" w:afterAutospacing="0"/>
        <w:textAlignment w:val="baseline"/>
        <w:rPr>
          <w:rFonts w:ascii="Arial" w:hAnsi="Arial" w:cs="Arial"/>
          <w:b/>
          <w:bCs/>
          <w:color w:val="444444"/>
          <w:sz w:val="27"/>
          <w:szCs w:val="27"/>
        </w:rPr>
      </w:pPr>
      <w:r>
        <w:rPr>
          <w:rFonts w:ascii="Arial" w:hAnsi="Arial" w:cs="Arial"/>
          <w:b/>
          <w:bCs/>
          <w:color w:val="444444"/>
          <w:sz w:val="27"/>
          <w:szCs w:val="27"/>
        </w:rPr>
        <w:t>от 3 сентября 2019 года N 467</w:t>
      </w:r>
      <w:r>
        <w:rPr>
          <w:rFonts w:ascii="Arial" w:hAnsi="Arial" w:cs="Arial"/>
          <w:b/>
          <w:bCs/>
          <w:color w:val="444444"/>
          <w:sz w:val="27"/>
          <w:szCs w:val="27"/>
        </w:rPr>
        <w:br/>
        <w:t>Об утверждении </w:t>
      </w:r>
      <w:hyperlink r:id="rId4" w:anchor="6540IN" w:history="1">
        <w:r>
          <w:rPr>
            <w:rStyle w:val="a3"/>
            <w:rFonts w:ascii="Arial" w:hAnsi="Arial" w:cs="Arial"/>
            <w:b/>
            <w:bCs/>
            <w:sz w:val="27"/>
            <w:szCs w:val="27"/>
          </w:rPr>
          <w:t>Целевой модели развития региональных систем дополнительного образования детей</w:t>
        </w:r>
      </w:hyperlink>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(с изменениями на 21 апреля 2023 года)</w:t>
      </w:r>
    </w:p>
    <w:p w:rsidR="00A14CFC" w:rsidRDefault="00A14CFC" w:rsidP="00A14CFC">
      <w:pPr>
        <w:textAlignment w:val="baseline"/>
        <w:rPr>
          <w:rFonts w:ascii="Arial" w:hAnsi="Arial" w:cs="Arial"/>
          <w:color w:val="444444"/>
          <w:sz w:val="27"/>
          <w:szCs w:val="27"/>
        </w:rPr>
      </w:pPr>
      <w:r>
        <w:rPr>
          <w:rFonts w:ascii="Arial" w:hAnsi="Arial" w:cs="Arial"/>
          <w:color w:val="444444"/>
          <w:sz w:val="27"/>
          <w:szCs w:val="27"/>
        </w:rPr>
        <w:t>Информация об изменяющих документах</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В соответствии с </w:t>
      </w:r>
      <w:hyperlink r:id="rId5" w:anchor="A9E0NR" w:history="1">
        <w:r>
          <w:rPr>
            <w:rStyle w:val="a3"/>
            <w:rFonts w:ascii="Arial" w:hAnsi="Arial" w:cs="Arial"/>
            <w:sz w:val="27"/>
            <w:szCs w:val="27"/>
          </w:rPr>
          <w:t>подпунктом "</w:t>
        </w:r>
        <w:proofErr w:type="spellStart"/>
        <w:r>
          <w:rPr>
            <w:rStyle w:val="a3"/>
            <w:rFonts w:ascii="Arial" w:hAnsi="Arial" w:cs="Arial"/>
            <w:sz w:val="27"/>
            <w:szCs w:val="27"/>
          </w:rPr>
          <w:t>з</w:t>
        </w:r>
        <w:proofErr w:type="spellEnd"/>
        <w:r>
          <w:rPr>
            <w:rStyle w:val="a3"/>
            <w:rFonts w:ascii="Arial" w:hAnsi="Arial" w:cs="Arial"/>
            <w:sz w:val="27"/>
            <w:szCs w:val="27"/>
          </w:rPr>
          <w:t xml:space="preserve">" пункта 13 Правил предоставления и распределения субсидий из федерального бюджета бюджетам субъектов Российской Федерации на </w:t>
        </w:r>
        <w:proofErr w:type="spellStart"/>
        <w:r>
          <w:rPr>
            <w:rStyle w:val="a3"/>
            <w:rFonts w:ascii="Arial" w:hAnsi="Arial" w:cs="Arial"/>
            <w:sz w:val="27"/>
            <w:szCs w:val="27"/>
          </w:rPr>
          <w:t>софинансирование</w:t>
        </w:r>
        <w:proofErr w:type="spellEnd"/>
        <w:r>
          <w:rPr>
            <w:rStyle w:val="a3"/>
            <w:rFonts w:ascii="Arial" w:hAnsi="Arial" w:cs="Arial"/>
            <w:sz w:val="27"/>
            <w:szCs w:val="27"/>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отдельных мероприятий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w:t>
        </w:r>
      </w:hyperlink>
      <w:r>
        <w:rPr>
          <w:rFonts w:ascii="Arial" w:hAnsi="Arial" w:cs="Arial"/>
          <w:color w:val="444444"/>
          <w:sz w:val="27"/>
          <w:szCs w:val="27"/>
        </w:rPr>
        <w:t>, приведенных в </w:t>
      </w:r>
      <w:hyperlink r:id="rId6" w:anchor="8OU0LP" w:history="1">
        <w:r>
          <w:rPr>
            <w:rStyle w:val="a3"/>
            <w:rFonts w:ascii="Arial" w:hAnsi="Arial" w:cs="Arial"/>
            <w:sz w:val="27"/>
            <w:szCs w:val="27"/>
          </w:rPr>
          <w:t>приложении N 5 к государственной программе Российской Федерации "Развитие образования"</w:t>
        </w:r>
      </w:hyperlink>
      <w:r>
        <w:rPr>
          <w:rFonts w:ascii="Arial" w:hAnsi="Arial" w:cs="Arial"/>
          <w:color w:val="444444"/>
          <w:sz w:val="27"/>
          <w:szCs w:val="27"/>
        </w:rPr>
        <w:t>, утвержденной </w:t>
      </w:r>
      <w:hyperlink r:id="rId7" w:anchor="7D20K3" w:history="1">
        <w:r>
          <w:rPr>
            <w:rStyle w:val="a3"/>
            <w:rFonts w:ascii="Arial" w:hAnsi="Arial" w:cs="Arial"/>
            <w:sz w:val="27"/>
            <w:szCs w:val="27"/>
          </w:rPr>
          <w:t>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w:r>
        <w:rPr>
          <w:rFonts w:ascii="Arial" w:hAnsi="Arial" w:cs="Arial"/>
          <w:color w:val="444444"/>
          <w:sz w:val="27"/>
          <w:szCs w:val="27"/>
        </w:rPr>
        <w:t> (Собрание законодательства Российской Федерации, 2018, N 1, ст.375; N 10, ст.1500; N 15, ст.2125; N 18, ст.2652; N 38, ст.5860; N 42, ст.6462; N 52, ст.8310; 2019, N 5, ст.372; N 14, ст.1551; N 15, ст.1747; N 26, ст.3425; N 34, ст.4880),</w:t>
      </w:r>
      <w:r>
        <w:rPr>
          <w:rFonts w:ascii="Arial" w:hAnsi="Arial" w:cs="Arial"/>
          <w:color w:val="444444"/>
          <w:sz w:val="27"/>
          <w:szCs w:val="27"/>
        </w:rPr>
        <w:br/>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приказываю:</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1. Утвердить прилагаемую </w:t>
      </w:r>
      <w:hyperlink r:id="rId8" w:anchor="6540IN" w:history="1">
        <w:r>
          <w:rPr>
            <w:rStyle w:val="a3"/>
            <w:rFonts w:ascii="Arial" w:hAnsi="Arial" w:cs="Arial"/>
            <w:sz w:val="27"/>
            <w:szCs w:val="27"/>
          </w:rPr>
          <w:t>Целевую модель развития региональных систем дополнительного образования детей</w:t>
        </w:r>
      </w:hyperlink>
      <w:r>
        <w:rPr>
          <w:rFonts w:ascii="Arial" w:hAnsi="Arial" w:cs="Arial"/>
          <w:color w:val="444444"/>
          <w:sz w:val="27"/>
          <w:szCs w:val="27"/>
        </w:rPr>
        <w:t>.</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2. Контроль за исполнением настоящего приказа оставляю за собой.</w:t>
      </w:r>
      <w:r>
        <w:rPr>
          <w:rFonts w:ascii="Arial" w:hAnsi="Arial" w:cs="Arial"/>
          <w:color w:val="444444"/>
          <w:sz w:val="27"/>
          <w:szCs w:val="27"/>
        </w:rPr>
        <w:br/>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Министр</w:t>
      </w:r>
      <w:r>
        <w:rPr>
          <w:rFonts w:ascii="Arial" w:hAnsi="Arial" w:cs="Arial"/>
          <w:color w:val="444444"/>
          <w:sz w:val="27"/>
          <w:szCs w:val="27"/>
        </w:rPr>
        <w:br/>
        <w:t>О.Ю.Васильева</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br/>
        <w:t>Зарегистрировано</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в Министерстве юстиции</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Российской Федерации</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6 декабря 2019 года,</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регистрационный N 56722</w:t>
      </w:r>
      <w:r>
        <w:rPr>
          <w:rFonts w:ascii="Arial" w:hAnsi="Arial" w:cs="Arial"/>
          <w:color w:val="444444"/>
          <w:sz w:val="27"/>
          <w:szCs w:val="27"/>
        </w:rPr>
        <w:br/>
      </w:r>
    </w:p>
    <w:p w:rsidR="00A14CFC" w:rsidRDefault="00A14CFC" w:rsidP="00A14CFC">
      <w:pPr>
        <w:pStyle w:val="2"/>
        <w:spacing w:before="0" w:after="240"/>
        <w:textAlignment w:val="baseline"/>
        <w:rPr>
          <w:rFonts w:ascii="Arial" w:hAnsi="Arial" w:cs="Arial"/>
          <w:color w:val="444444"/>
          <w:sz w:val="27"/>
          <w:szCs w:val="27"/>
        </w:rPr>
      </w:pPr>
      <w:r>
        <w:rPr>
          <w:rFonts w:ascii="Arial" w:hAnsi="Arial" w:cs="Arial"/>
          <w:color w:val="444444"/>
          <w:sz w:val="27"/>
          <w:szCs w:val="27"/>
        </w:rPr>
        <w:lastRenderedPageBreak/>
        <w:t>Приложение</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УТВЕРЖДЕНА</w:t>
      </w:r>
      <w:r>
        <w:rPr>
          <w:rFonts w:ascii="Arial" w:hAnsi="Arial" w:cs="Arial"/>
          <w:color w:val="444444"/>
          <w:sz w:val="27"/>
          <w:szCs w:val="27"/>
        </w:rPr>
        <w:br/>
        <w:t>приказом Министерства просвещения</w:t>
      </w:r>
      <w:r>
        <w:rPr>
          <w:rFonts w:ascii="Arial" w:hAnsi="Arial" w:cs="Arial"/>
          <w:color w:val="444444"/>
          <w:sz w:val="27"/>
          <w:szCs w:val="27"/>
        </w:rPr>
        <w:br/>
        <w:t>Российской Федерации</w:t>
      </w:r>
      <w:r>
        <w:rPr>
          <w:rFonts w:ascii="Arial" w:hAnsi="Arial" w:cs="Arial"/>
          <w:color w:val="444444"/>
          <w:sz w:val="27"/>
          <w:szCs w:val="27"/>
        </w:rPr>
        <w:br/>
        <w:t>от 3 сентября 2019 года N 467</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br/>
      </w:r>
    </w:p>
    <w:p w:rsidR="00A14CFC" w:rsidRDefault="00A14CFC" w:rsidP="00A14CFC">
      <w:pPr>
        <w:pStyle w:val="headertext"/>
        <w:spacing w:before="0" w:beforeAutospacing="0" w:after="240" w:afterAutospacing="0"/>
        <w:textAlignment w:val="baseline"/>
        <w:rPr>
          <w:rFonts w:ascii="Arial" w:hAnsi="Arial" w:cs="Arial"/>
          <w:b/>
          <w:bCs/>
          <w:color w:val="444444"/>
          <w:sz w:val="27"/>
          <w:szCs w:val="27"/>
        </w:rPr>
      </w:pPr>
      <w:r>
        <w:rPr>
          <w:rFonts w:ascii="Arial" w:hAnsi="Arial" w:cs="Arial"/>
          <w:b/>
          <w:bCs/>
          <w:color w:val="444444"/>
          <w:sz w:val="27"/>
          <w:szCs w:val="27"/>
        </w:rPr>
        <w:t>Целевая модель развития региональных систем дополнительного образования детей</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(с изменениями на 21 апреля 2023 года)</w:t>
      </w:r>
    </w:p>
    <w:p w:rsidR="00A14CFC" w:rsidRDefault="00A14CFC" w:rsidP="00A14CFC">
      <w:pPr>
        <w:pStyle w:val="3"/>
        <w:spacing w:before="0" w:beforeAutospacing="0" w:after="240" w:afterAutospacing="0"/>
        <w:textAlignment w:val="baseline"/>
        <w:rPr>
          <w:rFonts w:ascii="Arial" w:hAnsi="Arial" w:cs="Arial"/>
          <w:color w:val="444444"/>
        </w:rPr>
      </w:pPr>
      <w:r>
        <w:rPr>
          <w:rFonts w:ascii="Arial" w:hAnsi="Arial" w:cs="Arial"/>
          <w:color w:val="444444"/>
        </w:rPr>
        <w:t>I. Общие положения</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     </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1.1. Настоящая Целевая модель развития региональных систем дополнительного образования детей (далее - Целевая модель ДОД) является обязательной для организаций, осуществляющих образовательную деятельность и реализующих дополнительные общеобразовательные программы (для дошкольных образовательных организаций, общеобразовательных организаций, профессиональных образовательных организаций, организаций дополнительного образования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организаций дополнительного профессионального образования, организаций, осуществляющих лечение, оздоровление и (или) отдых, организаций, осуществляющих социальное обслуживание, иных юридических лиц), а также индивидуальных предпринимателей.</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(Пункт в редакции, введенной в действие с 25 мая 2021 года </w:t>
      </w:r>
      <w:hyperlink r:id="rId9" w:anchor="6520IM" w:history="1">
        <w:r>
          <w:rPr>
            <w:rStyle w:val="a3"/>
            <w:rFonts w:ascii="Arial" w:hAnsi="Arial" w:cs="Arial"/>
            <w:sz w:val="27"/>
            <w:szCs w:val="27"/>
          </w:rPr>
          <w:t xml:space="preserve">приказом </w:t>
        </w:r>
        <w:proofErr w:type="spellStart"/>
        <w:r>
          <w:rPr>
            <w:rStyle w:val="a3"/>
            <w:rFonts w:ascii="Arial" w:hAnsi="Arial" w:cs="Arial"/>
            <w:sz w:val="27"/>
            <w:szCs w:val="27"/>
          </w:rPr>
          <w:t>Минпросвещения</w:t>
        </w:r>
        <w:proofErr w:type="spellEnd"/>
        <w:r>
          <w:rPr>
            <w:rStyle w:val="a3"/>
            <w:rFonts w:ascii="Arial" w:hAnsi="Arial" w:cs="Arial"/>
            <w:sz w:val="27"/>
            <w:szCs w:val="27"/>
          </w:rPr>
          <w:t xml:space="preserve"> России от 2 февраля 2021 года N 38</w:t>
        </w:r>
      </w:hyperlink>
      <w:r>
        <w:rPr>
          <w:rFonts w:ascii="Arial" w:hAnsi="Arial" w:cs="Arial"/>
          <w:color w:val="444444"/>
          <w:sz w:val="27"/>
          <w:szCs w:val="27"/>
        </w:rPr>
        <w:t>. - См. </w:t>
      </w:r>
      <w:hyperlink r:id="rId10" w:anchor="6580IP" w:history="1">
        <w:r>
          <w:rPr>
            <w:rStyle w:val="a3"/>
            <w:rFonts w:ascii="Arial" w:hAnsi="Arial" w:cs="Arial"/>
            <w:sz w:val="27"/>
            <w:szCs w:val="27"/>
          </w:rPr>
          <w:t>предыдущую редакцию</w:t>
        </w:r>
      </w:hyperlink>
      <w:r>
        <w:rPr>
          <w:rFonts w:ascii="Arial" w:hAnsi="Arial" w:cs="Arial"/>
          <w:color w:val="444444"/>
          <w:sz w:val="27"/>
          <w:szCs w:val="27"/>
        </w:rPr>
        <w:t>)</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 xml:space="preserve">1.2. Целью внедрения Целевой модели ДОД является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формирования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путем увеличения охвата дополнительным образованием до уровня не менее 80% от общего числа детей в возрасте от 5 до 18 </w:t>
      </w:r>
      <w:r>
        <w:rPr>
          <w:rFonts w:ascii="Arial" w:hAnsi="Arial" w:cs="Arial"/>
          <w:color w:val="444444"/>
          <w:sz w:val="27"/>
          <w:szCs w:val="27"/>
        </w:rPr>
        <w:lastRenderedPageBreak/>
        <w:t>лет, проживающих на территории субъекта Российской Федерации.</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1.3. Задачи Целевой модели ДОД:</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повышение вариативности дополнительного образования детей, качества и доступности дополнительных образовательных программ для детей;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формирование ведущей роли дополнительного образования детей в системе образования субъектов Российской Федерации как важнейшего элемента интеллектуального, духовно-нравственного и физического совершенствования детей, а также обеспечение подготовки и ранней профориентации будущих кадров для потребностей социально-экономического развития субъектов Российской Федерации;</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 xml:space="preserve">повышение значимости и </w:t>
      </w:r>
      <w:proofErr w:type="spellStart"/>
      <w:r>
        <w:rPr>
          <w:rFonts w:ascii="Arial" w:hAnsi="Arial" w:cs="Arial"/>
          <w:color w:val="444444"/>
          <w:sz w:val="27"/>
          <w:szCs w:val="27"/>
        </w:rPr>
        <w:t>востребованности</w:t>
      </w:r>
      <w:proofErr w:type="spellEnd"/>
      <w:r>
        <w:rPr>
          <w:rFonts w:ascii="Arial" w:hAnsi="Arial" w:cs="Arial"/>
          <w:color w:val="444444"/>
          <w:sz w:val="27"/>
          <w:szCs w:val="27"/>
        </w:rPr>
        <w:t xml:space="preserve"> дополнительных общеобразовательных программ;</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создание конкурентных условий для развития различных организаций, осуществляющих образовательную деятельность по дополнительным общеобразовательным программам, вне зависимости от их организационно-правовой формы, в том числе государственных (муниципальных), частных организаций и индивидуальных предпринимателей, осуществляющих образовательную деятельность;</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________________</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 </w:t>
      </w:r>
      <w:hyperlink r:id="rId11" w:anchor="7DM0KB" w:history="1">
        <w:r>
          <w:rPr>
            <w:rStyle w:val="a3"/>
            <w:rFonts w:ascii="Arial" w:hAnsi="Arial" w:cs="Arial"/>
            <w:sz w:val="27"/>
            <w:szCs w:val="27"/>
          </w:rPr>
          <w:t>Пункт 20 статьи 2 Федерального закона от 29 декабря 2012 г. N 273-ФЗ "Об образовании в Российской Федерации"</w:t>
        </w:r>
      </w:hyperlink>
      <w:r>
        <w:rPr>
          <w:rFonts w:ascii="Arial" w:hAnsi="Arial" w:cs="Arial"/>
          <w:color w:val="444444"/>
          <w:sz w:val="27"/>
          <w:szCs w:val="27"/>
        </w:rPr>
        <w:t> (Собрание законодательства Российской Федерации, 2012, N 53, ст.7598; 2019, N 30, ст.4134).</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 интересами семьи и общества;</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обеспечение баланса между образовательными потребностями детей и направлениями социально-экономического развития Российской Федерации, субъектов Российской Федерации и муниципальных образований;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lastRenderedPageBreak/>
        <w:t>участие в реализации дополнительных общеобразовательных программ организаций реального сектора экономики;</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внедрение проектного управления в сфере дополнительного образования детей;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создание организационной структуры, предусматривающей взаимодействие структурных элементов на уровне организации, осуществляющей образовательную деятельность, муниципальном и региональном уровнях, а также обеспечивающей эффективное использование инфраструктурных, материально-технических и кадровых ресурсов системы образования при реализации дополнительных общеобразовательных программ;</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формирование эффективной межведомственной и межуровневой системы взаимодействия в рамках развития региональной системы дополнительного образования детей;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 обеспечивающих повышение качества дополнительного образования детей, создание конкурентной среды в системе дополнительного образования детей, а также равный доступ детей к обучению по дополнительным общеобразовательным программам;</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формирование системы кадрового обеспечения дополнительного образования детей на основе программного подхода, включающей непрерывное повышение профессионального мастерства педагогических работников дополнительного образования детей;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развитие сетевой формы реализации образовательных программ с возможностью зачета освоения детьми дополнительных общеобразовательных программ при обучении по основным образовательным программам и формирование индивидуальных учебных планов обучающихся.</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1.4. Структура Целевой модели ДОД включает:</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общие требования к порядку обновления методов обучения и содержания дополнительных общеобразовательных программ (программный подход);</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lastRenderedPageBreak/>
        <w:t>общие требования к структуре управления региональной системой дополнительного образования детей;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общие требования к организационно-финансовой структуре региональной системы дополнительного образования детей;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общие требования к кадровому обеспечению региональной системы дополнительного образования детей;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общие требования к использованию инфраструктурных и материально-технических ресурсов в региональной системе дополнительного образования детей.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1.5. Внедрение Целевой модели ДОД осуществляется субъектами Российской Федерации в соответствии с показателями развития региональных систем дополнительного образования детей, приведенными в заявках субъектов Российской Федерации, которые прошли отбор в порядке, установленном Министерством просвещения Российской Федерации.</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________________</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 </w:t>
      </w:r>
      <w:hyperlink r:id="rId12" w:anchor="8P60LT" w:history="1">
        <w:r>
          <w:rPr>
            <w:rStyle w:val="a3"/>
            <w:rFonts w:ascii="Arial" w:hAnsi="Arial" w:cs="Arial"/>
            <w:sz w:val="27"/>
            <w:szCs w:val="27"/>
          </w:rPr>
          <w:t xml:space="preserve">Пункт 4 Правил предоставления и распределения субсидий из федерального бюджета бюджетам субъектов Российской Федерации на </w:t>
        </w:r>
        <w:proofErr w:type="spellStart"/>
        <w:r>
          <w:rPr>
            <w:rStyle w:val="a3"/>
            <w:rFonts w:ascii="Arial" w:hAnsi="Arial" w:cs="Arial"/>
            <w:sz w:val="27"/>
            <w:szCs w:val="27"/>
          </w:rPr>
          <w:t>софинансирование</w:t>
        </w:r>
        <w:proofErr w:type="spellEnd"/>
        <w:r>
          <w:rPr>
            <w:rStyle w:val="a3"/>
            <w:rFonts w:ascii="Arial" w:hAnsi="Arial" w:cs="Arial"/>
            <w:sz w:val="27"/>
            <w:szCs w:val="27"/>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отдельных мероприятий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w:t>
        </w:r>
      </w:hyperlink>
      <w:r>
        <w:rPr>
          <w:rFonts w:ascii="Arial" w:hAnsi="Arial" w:cs="Arial"/>
          <w:color w:val="444444"/>
          <w:sz w:val="27"/>
          <w:szCs w:val="27"/>
        </w:rPr>
        <w:t>, приведенных в </w:t>
      </w:r>
      <w:hyperlink r:id="rId13" w:anchor="8OU0LP" w:history="1">
        <w:r>
          <w:rPr>
            <w:rStyle w:val="a3"/>
            <w:rFonts w:ascii="Arial" w:hAnsi="Arial" w:cs="Arial"/>
            <w:sz w:val="27"/>
            <w:szCs w:val="27"/>
          </w:rPr>
          <w:t>приложении N 5</w:t>
        </w:r>
      </w:hyperlink>
      <w:r>
        <w:rPr>
          <w:rFonts w:ascii="Arial" w:hAnsi="Arial" w:cs="Arial"/>
          <w:color w:val="444444"/>
          <w:sz w:val="27"/>
          <w:szCs w:val="27"/>
        </w:rPr>
        <w:t> к </w:t>
      </w:r>
      <w:hyperlink r:id="rId14" w:anchor="6560IO" w:history="1">
        <w:r>
          <w:rPr>
            <w:rStyle w:val="a3"/>
            <w:rFonts w:ascii="Arial" w:hAnsi="Arial" w:cs="Arial"/>
            <w:sz w:val="27"/>
            <w:szCs w:val="27"/>
          </w:rPr>
          <w:t>государственной программе Российской Федерации "Развитие образования"</w:t>
        </w:r>
      </w:hyperlink>
      <w:r>
        <w:rPr>
          <w:rFonts w:ascii="Arial" w:hAnsi="Arial" w:cs="Arial"/>
          <w:color w:val="444444"/>
          <w:sz w:val="27"/>
          <w:szCs w:val="27"/>
        </w:rPr>
        <w:t>, утвержденной </w:t>
      </w:r>
      <w:hyperlink r:id="rId15" w:anchor="7D20K3" w:history="1">
        <w:r>
          <w:rPr>
            <w:rStyle w:val="a3"/>
            <w:rFonts w:ascii="Arial" w:hAnsi="Arial" w:cs="Arial"/>
            <w:sz w:val="27"/>
            <w:szCs w:val="27"/>
          </w:rPr>
          <w:t>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w:r>
        <w:rPr>
          <w:rFonts w:ascii="Arial" w:hAnsi="Arial" w:cs="Arial"/>
          <w:color w:val="444444"/>
          <w:sz w:val="27"/>
          <w:szCs w:val="27"/>
        </w:rPr>
        <w:t> (Собрание законодательства Российской Федерации, 2018, N 1, ст.375; N 10, ст.1500; 2019, N 5, ст.372).</w:t>
      </w:r>
      <w:r>
        <w:rPr>
          <w:rFonts w:ascii="Arial" w:hAnsi="Arial" w:cs="Arial"/>
          <w:color w:val="444444"/>
          <w:sz w:val="27"/>
          <w:szCs w:val="27"/>
        </w:rPr>
        <w:br/>
      </w:r>
    </w:p>
    <w:p w:rsidR="00A14CFC" w:rsidRDefault="00A14CFC" w:rsidP="00A14CFC">
      <w:pPr>
        <w:pStyle w:val="3"/>
        <w:spacing w:before="0" w:beforeAutospacing="0" w:after="240" w:afterAutospacing="0"/>
        <w:textAlignment w:val="baseline"/>
        <w:rPr>
          <w:rFonts w:ascii="Arial" w:hAnsi="Arial" w:cs="Arial"/>
          <w:color w:val="444444"/>
        </w:rPr>
      </w:pPr>
      <w:r>
        <w:rPr>
          <w:rFonts w:ascii="Arial" w:hAnsi="Arial" w:cs="Arial"/>
          <w:color w:val="444444"/>
        </w:rPr>
        <w:t>II. Общие требования к порядку обновления содержания дополнительных общеобразовательных программ и методов обучения</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     </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 xml:space="preserve">2.1. Обновление содержания дополнительных общеобразовательных программ и методов обучения производится на основе программного подхода, который включает метод </w:t>
      </w:r>
      <w:proofErr w:type="spellStart"/>
      <w:r>
        <w:rPr>
          <w:rFonts w:ascii="Arial" w:hAnsi="Arial" w:cs="Arial"/>
          <w:color w:val="444444"/>
          <w:sz w:val="27"/>
          <w:szCs w:val="27"/>
        </w:rPr>
        <w:t>целеполагания</w:t>
      </w:r>
      <w:proofErr w:type="spellEnd"/>
      <w:r>
        <w:rPr>
          <w:rFonts w:ascii="Arial" w:hAnsi="Arial" w:cs="Arial"/>
          <w:color w:val="444444"/>
          <w:sz w:val="27"/>
          <w:szCs w:val="27"/>
        </w:rPr>
        <w:t xml:space="preserve">, прогнозирования, планирования и программирования развития региональной системы дополнительного образования детей, исходя из приоритетов обновления содержания дополнительных общеобразовательных программ, </w:t>
      </w:r>
      <w:r>
        <w:rPr>
          <w:rFonts w:ascii="Arial" w:hAnsi="Arial" w:cs="Arial"/>
          <w:color w:val="444444"/>
          <w:sz w:val="27"/>
          <w:szCs w:val="27"/>
        </w:rPr>
        <w:lastRenderedPageBreak/>
        <w:t>определяемых на основе документов стратегического планирования федерального уровня, уровня субъектов Российской Федерации и уровня муниципальных образований.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2.2. При обновлении содержания дополнительных общеобразовательных программ и методов обучения в субъекте Российской Федерации должны соблюдаться следующие принципы:</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а) создание условий для формирования гармонично развитой личности ребенка;</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б) обеспечение эффективного использования времени обучающихся, приобретение ими новых навыков и компетенций за оптимальное время, включая обеспечение возможности для зачета организацией, осуществляющей образовательную деятельность по основным общеобразовательным программам, результатов освоения дополнительных образовательных программ;</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в) предоставление всеобщего и равного доступа каждого ребенка к дополнительным общеобразовательным программам различной направленности, обеспечение доступности для каждого ребенка не менее чем к двум дополнительным общеобразовательным программам различных направленностей на территории каждого муниципального образования;</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г) создание условий для самостоятельного построения обучающимися индивидуального учебного плана и возможности непрерывного образования путем выстраивания образовательных связей на разных уровнях образования, в том числе с использованием сетевой формы реализации образовательных программ;</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proofErr w:type="spellStart"/>
      <w:r>
        <w:rPr>
          <w:rFonts w:ascii="Arial" w:hAnsi="Arial" w:cs="Arial"/>
          <w:color w:val="444444"/>
          <w:sz w:val="27"/>
          <w:szCs w:val="27"/>
        </w:rPr>
        <w:t>д</w:t>
      </w:r>
      <w:proofErr w:type="spellEnd"/>
      <w:r>
        <w:rPr>
          <w:rFonts w:ascii="Arial" w:hAnsi="Arial" w:cs="Arial"/>
          <w:color w:val="444444"/>
          <w:sz w:val="27"/>
          <w:szCs w:val="27"/>
        </w:rPr>
        <w:t>) конвергентный подход в разработке дополнительных общеобразовательных программ, реализация междисциплинарных программ, включающих в себя элементы нескольких направленностей;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 xml:space="preserve">е) использование в реализации дополнительных общеобразовательных программ современных методов и форматов обучения, направленных на развитие </w:t>
      </w:r>
      <w:proofErr w:type="spellStart"/>
      <w:r>
        <w:rPr>
          <w:rFonts w:ascii="Arial" w:hAnsi="Arial" w:cs="Arial"/>
          <w:color w:val="444444"/>
          <w:sz w:val="27"/>
          <w:szCs w:val="27"/>
        </w:rPr>
        <w:t>метапредметных</w:t>
      </w:r>
      <w:proofErr w:type="spellEnd"/>
      <w:r>
        <w:rPr>
          <w:rFonts w:ascii="Arial" w:hAnsi="Arial" w:cs="Arial"/>
          <w:color w:val="444444"/>
          <w:sz w:val="27"/>
          <w:szCs w:val="27"/>
        </w:rPr>
        <w:t xml:space="preserve"> навыков, навыков проектной, учебно-исследовательской деятельности, взаимодействия между обучающимися посредством равного обмена знаниями, умениями и навыками, при которой образовательный процесс выстраивается без активного участия в нем педагога (взаимное обучение);</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 xml:space="preserve">ж) обеспечение выравнивания доступности дополнительного образования для различных категорий детей в соответствии с их </w:t>
      </w:r>
      <w:r>
        <w:rPr>
          <w:rFonts w:ascii="Arial" w:hAnsi="Arial" w:cs="Arial"/>
          <w:color w:val="444444"/>
          <w:sz w:val="27"/>
          <w:szCs w:val="27"/>
        </w:rPr>
        <w:lastRenderedPageBreak/>
        <w:t>образовательными потребностями и возможностями;</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proofErr w:type="spellStart"/>
      <w:r>
        <w:rPr>
          <w:rFonts w:ascii="Arial" w:hAnsi="Arial" w:cs="Arial"/>
          <w:color w:val="444444"/>
          <w:sz w:val="27"/>
          <w:szCs w:val="27"/>
        </w:rPr>
        <w:t>з</w:t>
      </w:r>
      <w:proofErr w:type="spellEnd"/>
      <w:r>
        <w:rPr>
          <w:rFonts w:ascii="Arial" w:hAnsi="Arial" w:cs="Arial"/>
          <w:color w:val="444444"/>
          <w:sz w:val="27"/>
          <w:szCs w:val="27"/>
        </w:rPr>
        <w:t>) ориентация содержания дополнительных общеобразовательных программ на образовательные потребности и интересы обучающихся по дополнительным общеобразовательным программам, вовлечение в разработку дополнительных общеобразовательных программ обучающихся, представителей общественных объединений, работодателей и родительского сообщества;</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и) ориентация содержания дополнительных общеобразовательных программ на приоритетные направления социально-экономического и территориального развития субъекта Российской Федерации на основе прогнозных оценок развития рынка труда, а также региональных стратегий социально-экономического и пространственного развития субъекта Российской Федерации на среднесрочный и долгосрочный периоды;</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к) учет независимой оценки качества подготовки обучающихся и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 а также учет мнения обучающихся, родителей (законных представителей) обучающихся и педагогических работников.</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2.3. В целях определения потребности в новых дополнительных общеобразовательных программах субъектом Российской Федерации проводится анализ реализуемых дополнительных общеобразовательных программ.</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2.4. В целях обеспечения выравнивания доступности дополнительного образования для различных категорий детей в соответствии с их образовательными потребностями и индивидуальными возможностями в рамках внедрения Целевой модели ДОД используются различные формы организации образовательной деятельности, в том числе основанные на модульном принципе представления содержания образовательных программ, образовательных проектов, путем реализации образовательных программ с применением дистанционных образовательных технологий (далее - формы организации образовательной деятельности).</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 xml:space="preserve">Использование форм организации образовательной деятельности применяется в целях развития </w:t>
      </w:r>
      <w:proofErr w:type="spellStart"/>
      <w:r>
        <w:rPr>
          <w:rFonts w:ascii="Arial" w:hAnsi="Arial" w:cs="Arial"/>
          <w:color w:val="444444"/>
          <w:sz w:val="27"/>
          <w:szCs w:val="27"/>
        </w:rPr>
        <w:t>метапредметных</w:t>
      </w:r>
      <w:proofErr w:type="spellEnd"/>
      <w:r>
        <w:rPr>
          <w:rFonts w:ascii="Arial" w:hAnsi="Arial" w:cs="Arial"/>
          <w:color w:val="444444"/>
          <w:sz w:val="27"/>
          <w:szCs w:val="27"/>
        </w:rPr>
        <w:t xml:space="preserve"> навыков у обучающихся, включая </w:t>
      </w:r>
      <w:proofErr w:type="spellStart"/>
      <w:r>
        <w:rPr>
          <w:rFonts w:ascii="Arial" w:hAnsi="Arial" w:cs="Arial"/>
          <w:color w:val="444444"/>
          <w:sz w:val="27"/>
          <w:szCs w:val="27"/>
        </w:rPr>
        <w:t>межпредметные</w:t>
      </w:r>
      <w:proofErr w:type="spellEnd"/>
      <w:r>
        <w:rPr>
          <w:rFonts w:ascii="Arial" w:hAnsi="Arial" w:cs="Arial"/>
          <w:color w:val="444444"/>
          <w:sz w:val="27"/>
          <w:szCs w:val="27"/>
        </w:rPr>
        <w:t>, и реализуется в том числе в организациях отдыха детей и их оздоровления сезонного и (или) круглогодичного действия.</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lastRenderedPageBreak/>
        <w:t xml:space="preserve">2.5. В целях обеспечения всеобщего и равного доступа к дополнительным общеобразовательным программам всех направленностей в субъекте Российской Федерации разрабатываются краткосрочные дополнительные </w:t>
      </w:r>
      <w:proofErr w:type="spellStart"/>
      <w:r>
        <w:rPr>
          <w:rFonts w:ascii="Arial" w:hAnsi="Arial" w:cs="Arial"/>
          <w:color w:val="444444"/>
          <w:sz w:val="27"/>
          <w:szCs w:val="27"/>
        </w:rPr>
        <w:t>общеразвивающие</w:t>
      </w:r>
      <w:proofErr w:type="spellEnd"/>
      <w:r>
        <w:rPr>
          <w:rFonts w:ascii="Arial" w:hAnsi="Arial" w:cs="Arial"/>
          <w:color w:val="444444"/>
          <w:sz w:val="27"/>
          <w:szCs w:val="27"/>
        </w:rPr>
        <w:t xml:space="preserve"> программы по всем направленностям, нацеленные на получение обучающимися базовых навыков, социальных и коммуникативных компетенций, позволяющие обучающимся определить направление для дальнейшего углубленного освоения дополнительных общеобразовательных программ, в том числе дополнительных </w:t>
      </w:r>
      <w:proofErr w:type="spellStart"/>
      <w:r>
        <w:rPr>
          <w:rFonts w:ascii="Arial" w:hAnsi="Arial" w:cs="Arial"/>
          <w:color w:val="444444"/>
          <w:sz w:val="27"/>
          <w:szCs w:val="27"/>
        </w:rPr>
        <w:t>предпрофессиональных</w:t>
      </w:r>
      <w:proofErr w:type="spellEnd"/>
      <w:r>
        <w:rPr>
          <w:rFonts w:ascii="Arial" w:hAnsi="Arial" w:cs="Arial"/>
          <w:color w:val="444444"/>
          <w:sz w:val="27"/>
          <w:szCs w:val="27"/>
        </w:rPr>
        <w:t xml:space="preserve"> программ.</w:t>
      </w:r>
      <w:r>
        <w:rPr>
          <w:rFonts w:ascii="Arial" w:hAnsi="Arial" w:cs="Arial"/>
          <w:color w:val="444444"/>
          <w:sz w:val="27"/>
          <w:szCs w:val="27"/>
        </w:rPr>
        <w:br/>
      </w:r>
    </w:p>
    <w:p w:rsidR="00A14CFC" w:rsidRDefault="00A14CFC" w:rsidP="00A14CFC">
      <w:pPr>
        <w:pStyle w:val="3"/>
        <w:spacing w:before="0" w:beforeAutospacing="0" w:after="240" w:afterAutospacing="0"/>
        <w:textAlignment w:val="baseline"/>
        <w:rPr>
          <w:rFonts w:ascii="Arial" w:hAnsi="Arial" w:cs="Arial"/>
          <w:color w:val="444444"/>
        </w:rPr>
      </w:pPr>
      <w:r>
        <w:rPr>
          <w:rFonts w:ascii="Arial" w:hAnsi="Arial" w:cs="Arial"/>
          <w:color w:val="444444"/>
        </w:rPr>
        <w:t>III. Общие требования к структуре управления региональной системой дополнительного образования детей</w:t>
      </w:r>
    </w:p>
    <w:p w:rsidR="00A14CFC" w:rsidRDefault="00A14CFC" w:rsidP="00A14CFC">
      <w:pPr>
        <w:pStyle w:val="formattext"/>
        <w:spacing w:before="0" w:beforeAutospacing="0" w:after="0" w:afterAutospacing="0"/>
        <w:textAlignment w:val="baseline"/>
        <w:rPr>
          <w:rFonts w:ascii="Arial" w:hAnsi="Arial" w:cs="Arial"/>
          <w:color w:val="444444"/>
          <w:sz w:val="27"/>
          <w:szCs w:val="27"/>
        </w:rPr>
      </w:pPr>
      <w:r>
        <w:rPr>
          <w:rFonts w:ascii="Arial" w:hAnsi="Arial" w:cs="Arial"/>
          <w:color w:val="444444"/>
          <w:sz w:val="27"/>
          <w:szCs w:val="27"/>
        </w:rPr>
        <w:t>     </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3.1. Структура управления региональной системой дополнительного образования детей включает:</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исполнительные органы субъекта Российской Федерации, курирующие сферу дополнительного образования детей;</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(Абзац в редакции, введенной в действие с 4 июня 2023 года </w:t>
      </w:r>
      <w:hyperlink r:id="rId16" w:anchor="6540IN" w:history="1">
        <w:r>
          <w:rPr>
            <w:rStyle w:val="a3"/>
            <w:rFonts w:ascii="Arial" w:hAnsi="Arial" w:cs="Arial"/>
            <w:sz w:val="27"/>
            <w:szCs w:val="27"/>
          </w:rPr>
          <w:t xml:space="preserve">приказом </w:t>
        </w:r>
        <w:proofErr w:type="spellStart"/>
        <w:r>
          <w:rPr>
            <w:rStyle w:val="a3"/>
            <w:rFonts w:ascii="Arial" w:hAnsi="Arial" w:cs="Arial"/>
            <w:sz w:val="27"/>
            <w:szCs w:val="27"/>
          </w:rPr>
          <w:t>Минпросвещения</w:t>
        </w:r>
        <w:proofErr w:type="spellEnd"/>
        <w:r>
          <w:rPr>
            <w:rStyle w:val="a3"/>
            <w:rFonts w:ascii="Arial" w:hAnsi="Arial" w:cs="Arial"/>
            <w:sz w:val="27"/>
            <w:szCs w:val="27"/>
          </w:rPr>
          <w:t xml:space="preserve"> России от 21 апреля 2023 года N 302</w:t>
        </w:r>
      </w:hyperlink>
      <w:r>
        <w:rPr>
          <w:rFonts w:ascii="Arial" w:hAnsi="Arial" w:cs="Arial"/>
          <w:color w:val="444444"/>
          <w:sz w:val="27"/>
          <w:szCs w:val="27"/>
        </w:rPr>
        <w:t>. - См. </w:t>
      </w:r>
      <w:hyperlink r:id="rId17" w:anchor="7DQ0KD" w:history="1">
        <w:r>
          <w:rPr>
            <w:rStyle w:val="a3"/>
            <w:rFonts w:ascii="Arial" w:hAnsi="Arial" w:cs="Arial"/>
            <w:sz w:val="27"/>
            <w:szCs w:val="27"/>
          </w:rPr>
          <w:t>предыдущую редакцию</w:t>
        </w:r>
      </w:hyperlink>
      <w:r>
        <w:rPr>
          <w:rFonts w:ascii="Arial" w:hAnsi="Arial" w:cs="Arial"/>
          <w:color w:val="444444"/>
          <w:sz w:val="27"/>
          <w:szCs w:val="27"/>
        </w:rPr>
        <w:t>)</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межведомственный совет по внедрению и реализации Целевой модели ДОД (далее - межведомственный совет), созданный в целях координации действий при внедрении Целевой модели ДОД и развития системы дополнительного образования детей в соответствующем субъекте Российской Федерации;</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региональный модельный центр дополнительного образования детей, под которым понимается организация (структурное подразделение организации), наделенная правовым актом высшего исполнительного органа субъекта Российской Федерации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соответствующего субъекта Российской Федерации (далее - региональный модельный центр);</w:t>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(Абзац в редакции, введенной в действие с 4 июня 2023 года </w:t>
      </w:r>
      <w:hyperlink r:id="rId18" w:anchor="6540IN" w:history="1">
        <w:r>
          <w:rPr>
            <w:rStyle w:val="a3"/>
            <w:rFonts w:ascii="Arial" w:hAnsi="Arial" w:cs="Arial"/>
            <w:sz w:val="27"/>
            <w:szCs w:val="27"/>
          </w:rPr>
          <w:t xml:space="preserve">приказом </w:t>
        </w:r>
        <w:proofErr w:type="spellStart"/>
        <w:r>
          <w:rPr>
            <w:rStyle w:val="a3"/>
            <w:rFonts w:ascii="Arial" w:hAnsi="Arial" w:cs="Arial"/>
            <w:sz w:val="27"/>
            <w:szCs w:val="27"/>
          </w:rPr>
          <w:t>Минпросвещения</w:t>
        </w:r>
        <w:proofErr w:type="spellEnd"/>
        <w:r>
          <w:rPr>
            <w:rStyle w:val="a3"/>
            <w:rFonts w:ascii="Arial" w:hAnsi="Arial" w:cs="Arial"/>
            <w:sz w:val="27"/>
            <w:szCs w:val="27"/>
          </w:rPr>
          <w:t xml:space="preserve"> России от 21 апреля 2023 года N 302</w:t>
        </w:r>
      </w:hyperlink>
      <w:r>
        <w:rPr>
          <w:rFonts w:ascii="Arial" w:hAnsi="Arial" w:cs="Arial"/>
          <w:color w:val="444444"/>
          <w:sz w:val="27"/>
          <w:szCs w:val="27"/>
        </w:rPr>
        <w:t>. - См. </w:t>
      </w:r>
      <w:hyperlink r:id="rId19" w:anchor="7DQ0KD" w:history="1">
        <w:r>
          <w:rPr>
            <w:rStyle w:val="a3"/>
            <w:rFonts w:ascii="Arial" w:hAnsi="Arial" w:cs="Arial"/>
            <w:sz w:val="27"/>
            <w:szCs w:val="27"/>
          </w:rPr>
          <w:t>предыдущую редакцию</w:t>
        </w:r>
      </w:hyperlink>
      <w:r>
        <w:rPr>
          <w:rFonts w:ascii="Arial" w:hAnsi="Arial" w:cs="Arial"/>
          <w:color w:val="444444"/>
          <w:sz w:val="27"/>
          <w:szCs w:val="27"/>
        </w:rPr>
        <w:t>)</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органы местного самоуправления;</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 xml:space="preserve">организацию (структурное подразделение организации), наделенную органом местного самоуправления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w:t>
      </w:r>
      <w:r>
        <w:rPr>
          <w:rFonts w:ascii="Arial" w:hAnsi="Arial" w:cs="Arial"/>
          <w:color w:val="444444"/>
          <w:sz w:val="27"/>
          <w:szCs w:val="27"/>
        </w:rPr>
        <w:lastRenderedPageBreak/>
        <w:t>соответствующего муниципального образования (далее - муниципальный опорный центр дополнительного образования детей);</w:t>
      </w:r>
      <w:r>
        <w:rPr>
          <w:rFonts w:ascii="Arial" w:hAnsi="Arial" w:cs="Arial"/>
          <w:color w:val="444444"/>
          <w:sz w:val="27"/>
          <w:szCs w:val="27"/>
        </w:rPr>
        <w:br/>
      </w:r>
    </w:p>
    <w:p w:rsidR="00A14CFC" w:rsidRDefault="00A14CFC" w:rsidP="00A14CFC">
      <w:pPr>
        <w:pStyle w:val="formattext"/>
        <w:spacing w:before="0" w:beforeAutospacing="0" w:after="0" w:afterAutospacing="0"/>
        <w:ind w:firstLine="480"/>
        <w:textAlignment w:val="baseline"/>
        <w:rPr>
          <w:rFonts w:ascii="Arial" w:hAnsi="Arial" w:cs="Arial"/>
          <w:color w:val="444444"/>
          <w:sz w:val="27"/>
          <w:szCs w:val="27"/>
        </w:rPr>
      </w:pPr>
      <w:r>
        <w:rPr>
          <w:rFonts w:ascii="Arial" w:hAnsi="Arial" w:cs="Arial"/>
          <w:color w:val="444444"/>
          <w:sz w:val="27"/>
          <w:szCs w:val="27"/>
        </w:rPr>
        <w:t>организации и индивидуальных предпринимателей, осуществляющих образовательную деятельность по дополнительным общеобразовательным программам.</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3.2. Высшие исполнительные органы субъектов Российской Федерации при участии во внедрении Целевой модели ДОД на территории соответствующего субъекта Российской Федерации:</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(Абзац в редакции, введенной в действие с 4 июня 2023 года </w:t>
      </w:r>
      <w:hyperlink r:id="rId20" w:anchor="6540IN"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21 апреля 2023 года N 302</w:t>
        </w:r>
      </w:hyperlink>
      <w:r w:rsidRPr="00A14CFC">
        <w:rPr>
          <w:rFonts w:ascii="Arial" w:eastAsia="Times New Roman" w:hAnsi="Arial" w:cs="Arial"/>
          <w:color w:val="444444"/>
          <w:sz w:val="27"/>
          <w:szCs w:val="27"/>
        </w:rPr>
        <w:t>. - См. </w:t>
      </w:r>
      <w:hyperlink r:id="rId21" w:anchor="7DS0KE"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принимают решение о внедрении Целевой модели ДОД;</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принимают решение о внедрении системы персонифицированного финансирования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в) обеспечивают обновление содержания дополнительного образования детей, организации инфраструктуры и материально-технического обеспечения системы дополнительного образования детей, осуществление кадровой политики, функционирование управленческой и организационно-финансовой структуры в системе дополнительного образования детей в субъекте Российской Федерации в соответствии с программным подходом исходя из приоритетов, определяемых на основе документов стратегического планирования федерального уровня, уровня субъектов Российской Федерации и уровня муниципальных образований.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3.3. Исполнительный орган субъекта Российской Федерации, осуществляющий государственное управление в сфере дополнительного образования детей, при внедрении Целевой модели ДОД на территории соответствующего субъекта Российской Федерации:</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(Абзац в редакции, введенной в действие с 4 июня 2023 года </w:t>
      </w:r>
      <w:hyperlink r:id="rId22" w:anchor="6560IO"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21 апреля 2023 года N 302</w:t>
        </w:r>
      </w:hyperlink>
      <w:r w:rsidRPr="00A14CFC">
        <w:rPr>
          <w:rFonts w:ascii="Arial" w:eastAsia="Times New Roman" w:hAnsi="Arial" w:cs="Arial"/>
          <w:color w:val="444444"/>
          <w:sz w:val="27"/>
          <w:szCs w:val="27"/>
        </w:rPr>
        <w:t>. - См. </w:t>
      </w:r>
      <w:hyperlink r:id="rId23" w:anchor="7DK0K9"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осуществляет координацию внедрения Целевой модели ДОД;</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обеспечивает деятельность Регионального модельного центра;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в) координирует создание сети муниципальных опорных центров;</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г) проводит инвентаризацию инфраструктурных, материально-технических, кадровых ресурсов, а также дополнительных общеобразовательных программ и готовит предложения по обновлению </w:t>
      </w:r>
      <w:r w:rsidRPr="00A14CFC">
        <w:rPr>
          <w:rFonts w:ascii="Arial" w:eastAsia="Times New Roman" w:hAnsi="Arial" w:cs="Arial"/>
          <w:color w:val="444444"/>
          <w:sz w:val="27"/>
          <w:szCs w:val="27"/>
        </w:rPr>
        <w:lastRenderedPageBreak/>
        <w:t>содержания дополнительного образования детей, организации инфраструктуры и материально-технического обеспечения системы дополнительного образования детей, осуществлению кадровой политики в системе дополнительного образования детей в субъекте Российской Федерации в соответствии с программным подходом исходя из приоритетов, определяемых на основе документов стратегического планирования федерального уровня, уровня субъектов Российской Федерации и уровня муниципальных образований;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д</w:t>
      </w:r>
      <w:proofErr w:type="spellEnd"/>
      <w:r w:rsidRPr="00A14CFC">
        <w:rPr>
          <w:rFonts w:ascii="Arial" w:eastAsia="Times New Roman" w:hAnsi="Arial" w:cs="Arial"/>
          <w:color w:val="444444"/>
          <w:sz w:val="27"/>
          <w:szCs w:val="27"/>
        </w:rPr>
        <w:t>) обеспечивает реализацию мероприятий по внедрению Целевой модели ДОД;</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е) обеспечивает развитие материально-технической базы, инфраструктуры и кадрового потенциала организаций, осуществляющих образовательную деятельность по дополнительным общеобразовательным программам на основе программного подхода;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ж) реализует меры по обеспечению доступности дополнительного образования для детей с различными образовательными потребностями и индивидуальными возможностями, в том числе для детей с ограниченными возможностями здоровья, детей, проявивших выдающиеся способности, детей, попавших в трудную жизненную ситуацию, детей из малоимущих семей, детей, проживающих в сельской местности и на труднодоступных и отдаленных территориях, детей-сирот;</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з</w:t>
      </w:r>
      <w:proofErr w:type="spellEnd"/>
      <w:r w:rsidRPr="00A14CFC">
        <w:rPr>
          <w:rFonts w:ascii="Arial" w:eastAsia="Times New Roman" w:hAnsi="Arial" w:cs="Arial"/>
          <w:color w:val="444444"/>
          <w:sz w:val="27"/>
          <w:szCs w:val="27"/>
        </w:rPr>
        <w:t xml:space="preserve">) формирует и утверждает государственные социальные заказы по направлению деятельности "реализация дополнительных образовательных программ (за исключением дополнительных </w:t>
      </w:r>
      <w:proofErr w:type="spellStart"/>
      <w:r w:rsidRPr="00A14CFC">
        <w:rPr>
          <w:rFonts w:ascii="Arial" w:eastAsia="Times New Roman" w:hAnsi="Arial" w:cs="Arial"/>
          <w:color w:val="444444"/>
          <w:sz w:val="27"/>
          <w:szCs w:val="27"/>
        </w:rPr>
        <w:t>предпрофессиональных</w:t>
      </w:r>
      <w:proofErr w:type="spellEnd"/>
      <w:r w:rsidRPr="00A14CFC">
        <w:rPr>
          <w:rFonts w:ascii="Arial" w:eastAsia="Times New Roman" w:hAnsi="Arial" w:cs="Arial"/>
          <w:color w:val="444444"/>
          <w:sz w:val="27"/>
          <w:szCs w:val="27"/>
        </w:rPr>
        <w:t xml:space="preserve"> программ в области искусств) в соответствии с </w:t>
      </w:r>
      <w:hyperlink r:id="rId24" w:anchor="64U0IK" w:history="1">
        <w:r w:rsidRPr="00A14CFC">
          <w:rPr>
            <w:rFonts w:ascii="Arial" w:eastAsia="Times New Roman" w:hAnsi="Arial" w:cs="Arial"/>
            <w:color w:val="0000FF"/>
            <w:sz w:val="27"/>
            <w:u w:val="single"/>
          </w:rPr>
          <w:t>Федеральным законом от 13 июля 2020 г. N 189-ФЗ "О государственном (муниципальном) социальном заказе на оказание государственных (муниципальных) услуг в социальной сфере"</w:t>
        </w:r>
      </w:hyperlink>
      <w:r w:rsidRPr="00A14CFC">
        <w:rPr>
          <w:rFonts w:ascii="Arial" w:eastAsia="Times New Roman" w:hAnsi="Arial" w:cs="Arial"/>
          <w:color w:val="444444"/>
          <w:sz w:val="27"/>
          <w:szCs w:val="27"/>
        </w:rPr>
        <w:t>.</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(Подпункт дополнительно включен с 4 июня 2023 года </w:t>
      </w:r>
      <w:hyperlink r:id="rId25" w:anchor="6560IO"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21 апреля 2023 года N 302</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3.4. Межведомственный совет создается в целях обеспечения межведомственного и межуровневого взаимодействия в региональной системе дополнительного образования детей при внедрении Целевой модели ДОД в субъекте Российской Федерации и включает представителей исполнительных органов субъектов Российской Федерации, осуществляющих государственное управление в сфере образования, культуры, спорта, финансов, экономического развития, а также представителей органов местного самоуправления, организаций, осуществляющих образовательную деятельность по дополнительным </w:t>
      </w:r>
      <w:r w:rsidRPr="00A14CFC">
        <w:rPr>
          <w:rFonts w:ascii="Arial" w:eastAsia="Times New Roman" w:hAnsi="Arial" w:cs="Arial"/>
          <w:color w:val="444444"/>
          <w:sz w:val="27"/>
          <w:szCs w:val="27"/>
        </w:rPr>
        <w:lastRenderedPageBreak/>
        <w:t>общеобразовательным программам, научных организаций, общественных объединений и иных заинтересованных организаций.</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(Пункт в редакции, введенной в действие с 4 июня 2023 года </w:t>
      </w:r>
      <w:hyperlink r:id="rId26" w:anchor="6580IP"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21 апреля 2023 года N 302</w:t>
        </w:r>
      </w:hyperlink>
      <w:r w:rsidRPr="00A14CFC">
        <w:rPr>
          <w:rFonts w:ascii="Arial" w:eastAsia="Times New Roman" w:hAnsi="Arial" w:cs="Arial"/>
          <w:color w:val="444444"/>
          <w:sz w:val="27"/>
          <w:szCs w:val="27"/>
        </w:rPr>
        <w:t>. - См. </w:t>
      </w:r>
      <w:hyperlink r:id="rId27" w:anchor="7DK0K8"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3.5. Задачи межведомственного совета: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определение приоритетных направлений дополнительных общеобразовательных программ;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выработка предложений по совместному использованию инфраструктуры в целях реализации дополнительных общеобразовательных программ;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в) выработка предложений по распределению региональных средств и созданию инфраструктуры в муниципальных образованиях соответствующих субъектов Российской Федерации в целях выравнивания доступности дополнительных общеобразовательных программ в каждом муниципальном образовании;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г) координация реализации дополнительных общеобразовательных программ в сетевой форме;</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д</w:t>
      </w:r>
      <w:proofErr w:type="spellEnd"/>
      <w:r w:rsidRPr="00A14CFC">
        <w:rPr>
          <w:rFonts w:ascii="Arial" w:eastAsia="Times New Roman" w:hAnsi="Arial" w:cs="Arial"/>
          <w:color w:val="444444"/>
          <w:sz w:val="27"/>
          <w:szCs w:val="27"/>
        </w:rPr>
        <w:t>) разработка предложений по формированию параметров финансового обеспечения реализации дополнительных общеобразовательных программ в сетевой форме.</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3.6. Функции Регионального модельного центра: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организационная, методическая, экспертно-консультационная, информационная и просветительская поддержка участников отношений в сфере образования, обеспечивающая согласованное развитие дополнительных общеобразовательных программ различных направленностей (технической, естественнонаучной, художественной, социально-педагогической, туристско-краеведческой, физкультурно-спортивной и других);</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содействие распространению и внедрению лучших практик реализации современных, вариативных и востребованных дополнительных общеобразовательных программ различных направленностей для детей соответствующего субъекта Российской Федерации, а также лучших практик других субъектов Российской Федерации;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lastRenderedPageBreak/>
        <w:t xml:space="preserve">в) апробация и внедрение в организациях, осуществляющих образовательную деятельность по дополнительным общеобразовательным программам, </w:t>
      </w:r>
      <w:proofErr w:type="spellStart"/>
      <w:r w:rsidRPr="00A14CFC">
        <w:rPr>
          <w:rFonts w:ascii="Arial" w:eastAsia="Times New Roman" w:hAnsi="Arial" w:cs="Arial"/>
          <w:color w:val="444444"/>
          <w:sz w:val="27"/>
          <w:szCs w:val="27"/>
        </w:rPr>
        <w:t>разноуровневых</w:t>
      </w:r>
      <w:proofErr w:type="spellEnd"/>
      <w:r w:rsidRPr="00A14CFC">
        <w:rPr>
          <w:rFonts w:ascii="Arial" w:eastAsia="Times New Roman" w:hAnsi="Arial" w:cs="Arial"/>
          <w:color w:val="444444"/>
          <w:sz w:val="27"/>
          <w:szCs w:val="27"/>
        </w:rPr>
        <w:t xml:space="preserve"> и модульных программ;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г) создание, апробация и внедрение моделей доступности дополнительного образования для детей с различными образовательными потребностями и индивидуальными возможностями, в том числе для детей, проявивших выдающиеся способности, детей с ограниченными возможностями здоровья, детей, проживающих в сельской местности и на труднодоступных и отдаленных территориях, детей, находящихся в трудной жизненной ситуации, детей-сирот;</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д</w:t>
      </w:r>
      <w:proofErr w:type="spellEnd"/>
      <w:r w:rsidRPr="00A14CFC">
        <w:rPr>
          <w:rFonts w:ascii="Arial" w:eastAsia="Times New Roman" w:hAnsi="Arial" w:cs="Arial"/>
          <w:color w:val="444444"/>
          <w:sz w:val="27"/>
          <w:szCs w:val="27"/>
        </w:rPr>
        <w:t>) обеспечение взаимодействия между участниками отношений в сфере образования, в том числе реализация программы сотрудничества между различными организациями на уровне исполнительного органа соответствующего субъекта Российской Федерации, осуществляющего функции и полномочия учредителя Регионального модельного центра;</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(Подпункт в редакции, введенной в действие с 4 июня 2023 года </w:t>
      </w:r>
      <w:hyperlink r:id="rId28" w:anchor="65A0IQ"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21 апреля 2023 года N 302</w:t>
        </w:r>
      </w:hyperlink>
      <w:r w:rsidRPr="00A14CFC">
        <w:rPr>
          <w:rFonts w:ascii="Arial" w:eastAsia="Times New Roman" w:hAnsi="Arial" w:cs="Arial"/>
          <w:color w:val="444444"/>
          <w:sz w:val="27"/>
          <w:szCs w:val="27"/>
        </w:rPr>
        <w:t>. - См. </w:t>
      </w:r>
      <w:hyperlink r:id="rId29" w:anchor="7DS0KB"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е) оценка существующих рисков управленческого, материально-технического, кадрового и методического несоответствия организаций, осуществляющих образовательную деятельность по дополнительным общеобразовательным программам, современным требованиям системы дополнительного образования детей в Российской Федерации;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ж) разработка методик, содержащих механизмы выявления и внедрения лучших практик использования сетевой формы реализации дополнительных общеобразовательных программ;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з</w:t>
      </w:r>
      <w:proofErr w:type="spellEnd"/>
      <w:r w:rsidRPr="00A14CFC">
        <w:rPr>
          <w:rFonts w:ascii="Arial" w:eastAsia="Times New Roman" w:hAnsi="Arial" w:cs="Arial"/>
          <w:color w:val="444444"/>
          <w:sz w:val="27"/>
          <w:szCs w:val="27"/>
        </w:rPr>
        <w:t>) разработка предложений по совершенствованию региональной системы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и) содействие привлечению общеобразовательных организаций, профессиональных образовательных организаций и образовательных организаций высшего образования, учреждений культуры и спорта, организаций реального сектора экономики и других организаций к реализации дополнительных общеобразовательных программ;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к) обеспечение реализации мер по дополнительному профессиональному образованию педагогических и управленческих кадров системы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lastRenderedPageBreak/>
        <w:t>л) обеспечение функционирования информационного портала Регионального модельного центра;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м) способствование развитию реализации дополнительных общеобразовательных программ, а также дополнительных профессиональных программ для педагогических работников дополнительного образования с применением электронного обучения, дистанционных образовательных технологий;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н</w:t>
      </w:r>
      <w:proofErr w:type="spellEnd"/>
      <w:r w:rsidRPr="00A14CFC">
        <w:rPr>
          <w:rFonts w:ascii="Arial" w:eastAsia="Times New Roman" w:hAnsi="Arial" w:cs="Arial"/>
          <w:color w:val="444444"/>
          <w:sz w:val="27"/>
          <w:szCs w:val="27"/>
        </w:rPr>
        <w:t>) координация работы информационного ресурса субъекта Российской Федерации, обеспечивающего свободный доступ к информации о реализуемых в субъекте Российской Федерации дополнительных общеобразовательных программах, организациях, реализующих данные программы, поиск дополнительных общеобразовательных программ и реализующих их организаций, а также возможности записаться на выбранную программу и при необходимости оплатить обучение по выбранной программе (далее - региональный навигатор);</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(Подпункт в редакции, введенной в действие с 25 мая 2021 года </w:t>
      </w:r>
      <w:hyperlink r:id="rId30" w:anchor="6560IO"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 февраля 2021 года N 38</w:t>
        </w:r>
      </w:hyperlink>
      <w:r w:rsidRPr="00A14CFC">
        <w:rPr>
          <w:rFonts w:ascii="Arial" w:eastAsia="Times New Roman" w:hAnsi="Arial" w:cs="Arial"/>
          <w:color w:val="444444"/>
          <w:sz w:val="27"/>
          <w:szCs w:val="27"/>
        </w:rPr>
        <w:t>. - См. </w:t>
      </w:r>
      <w:hyperlink r:id="rId31" w:anchor="7DS0KA"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о) координация внедрения персонифицированного учета детей, осваивающих дополнительные общеобразовательные программы (далее - персонифицированный учет детей), и персонифицированного финансирования дополнительного образования детей, включая:</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обеспечение учета организаций, осуществляющих образовательную деятельность по дополнительным общеобразовательным программам, вне зависимости от ведомственной принадлежности и формы собственности и индивидуальных предпринимателей, осуществляющих образовательную деятельность, участвующих в реализации персонифицированного учета детей и персонифицированного финансирования дополнительного образования детей (за исключением детских школ искусств), и реализуемых ими дополнительных </w:t>
      </w:r>
      <w:proofErr w:type="spellStart"/>
      <w:r w:rsidRPr="00A14CFC">
        <w:rPr>
          <w:rFonts w:ascii="Arial" w:eastAsia="Times New Roman" w:hAnsi="Arial" w:cs="Arial"/>
          <w:color w:val="444444"/>
          <w:sz w:val="27"/>
          <w:szCs w:val="27"/>
        </w:rPr>
        <w:t>общеразвивающих</w:t>
      </w:r>
      <w:proofErr w:type="spellEnd"/>
      <w:r w:rsidRPr="00A14CFC">
        <w:rPr>
          <w:rFonts w:ascii="Arial" w:eastAsia="Times New Roman" w:hAnsi="Arial" w:cs="Arial"/>
          <w:color w:val="444444"/>
          <w:sz w:val="27"/>
          <w:szCs w:val="27"/>
        </w:rPr>
        <w:t xml:space="preserve"> программ, указанных в </w:t>
      </w:r>
      <w:hyperlink r:id="rId32" w:anchor="7E80KD" w:history="1">
        <w:r w:rsidRPr="00A14CFC">
          <w:rPr>
            <w:rFonts w:ascii="Arial" w:eastAsia="Times New Roman" w:hAnsi="Arial" w:cs="Arial"/>
            <w:color w:val="0000FF"/>
            <w:sz w:val="27"/>
            <w:u w:val="single"/>
          </w:rPr>
          <w:t>подпунктах "а"</w:t>
        </w:r>
      </w:hyperlink>
      <w:r w:rsidRPr="00A14CFC">
        <w:rPr>
          <w:rFonts w:ascii="Arial" w:eastAsia="Times New Roman" w:hAnsi="Arial" w:cs="Arial"/>
          <w:color w:val="444444"/>
          <w:sz w:val="27"/>
          <w:szCs w:val="27"/>
        </w:rPr>
        <w:t> и </w:t>
      </w:r>
      <w:hyperlink r:id="rId33" w:anchor="7EA0KE" w:history="1">
        <w:r w:rsidRPr="00A14CFC">
          <w:rPr>
            <w:rFonts w:ascii="Arial" w:eastAsia="Times New Roman" w:hAnsi="Arial" w:cs="Arial"/>
            <w:color w:val="0000FF"/>
            <w:sz w:val="27"/>
            <w:u w:val="single"/>
          </w:rPr>
          <w:t>"б" пункта 4.5 настоящей Целевой модели ДОД</w:t>
        </w:r>
      </w:hyperlink>
      <w:r w:rsidRPr="00A14CFC">
        <w:rPr>
          <w:rFonts w:ascii="Arial" w:eastAsia="Times New Roman" w:hAnsi="Arial" w:cs="Arial"/>
          <w:color w:val="444444"/>
          <w:sz w:val="27"/>
          <w:szCs w:val="27"/>
        </w:rPr>
        <w:t>. В отношении организаций, осуществляющих образовательную деятельность по дополнительным общеобразовательным программам, и индивидуальных предпринимателей, осуществляющих образовательную деятельность, участвующих в реализации персонифицированного финансирования дополнительного образования детей, обеспечение учета осуществляется в соответствии с положениями, определенными Правительством Российской Федерации в соответствии с </w:t>
      </w:r>
      <w:hyperlink r:id="rId34" w:anchor="8OS0LP" w:history="1">
        <w:r w:rsidRPr="00A14CFC">
          <w:rPr>
            <w:rFonts w:ascii="Arial" w:eastAsia="Times New Roman" w:hAnsi="Arial" w:cs="Arial"/>
            <w:color w:val="0000FF"/>
            <w:sz w:val="27"/>
            <w:u w:val="single"/>
          </w:rPr>
          <w:t xml:space="preserve">частью 17 статьи 9 Федерального закона от 13 июля 2020 г. N 189-ФЗ "О государственном (муниципальном) социальном заказе на оказание </w:t>
        </w:r>
        <w:r w:rsidRPr="00A14CFC">
          <w:rPr>
            <w:rFonts w:ascii="Arial" w:eastAsia="Times New Roman" w:hAnsi="Arial" w:cs="Arial"/>
            <w:color w:val="0000FF"/>
            <w:sz w:val="27"/>
            <w:u w:val="single"/>
          </w:rPr>
          <w:lastRenderedPageBreak/>
          <w:t>государственных (муниципальных) услуг в социальной сфере"</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обеспечение персонифицированного учета детей, обучающихся по дополнительным общеобразовательным программам в региональном навигаторе. Обеспечение персонифицированного учета детей при реализации персонифицированного финансирования дополнительного образования детей осуществляется в соответствии с положениями, определенными Правительством Российской Федерации в соответствии с </w:t>
      </w:r>
      <w:hyperlink r:id="rId35" w:anchor="8QU0M8" w:history="1">
        <w:r w:rsidRPr="00A14CFC">
          <w:rPr>
            <w:rFonts w:ascii="Arial" w:eastAsia="Times New Roman" w:hAnsi="Arial" w:cs="Arial"/>
            <w:color w:val="0000FF"/>
            <w:sz w:val="27"/>
            <w:u w:val="single"/>
          </w:rPr>
          <w:t>частями 4</w:t>
        </w:r>
      </w:hyperlink>
      <w:r w:rsidRPr="00A14CFC">
        <w:rPr>
          <w:rFonts w:ascii="Arial" w:eastAsia="Times New Roman" w:hAnsi="Arial" w:cs="Arial"/>
          <w:color w:val="444444"/>
          <w:sz w:val="27"/>
          <w:szCs w:val="27"/>
        </w:rPr>
        <w:t> и </w:t>
      </w:r>
      <w:hyperlink r:id="rId36" w:anchor="8QM0M3" w:history="1">
        <w:r w:rsidRPr="00A14CFC">
          <w:rPr>
            <w:rFonts w:ascii="Arial" w:eastAsia="Times New Roman" w:hAnsi="Arial" w:cs="Arial"/>
            <w:color w:val="0000FF"/>
            <w:sz w:val="27"/>
            <w:u w:val="single"/>
          </w:rPr>
          <w:t>5 статьи 28 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w:t>
        </w:r>
      </w:hyperlink>
      <w:r w:rsidRPr="00A14CFC">
        <w:rPr>
          <w:rFonts w:ascii="Arial" w:eastAsia="Times New Roman" w:hAnsi="Arial" w:cs="Arial"/>
          <w:color w:val="444444"/>
          <w:sz w:val="27"/>
          <w:szCs w:val="27"/>
        </w:rPr>
        <w:t>.</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(Подпункт в редакции, введенной в действие с 4 июня 2023 года </w:t>
      </w:r>
      <w:hyperlink r:id="rId37" w:anchor="65A0IQ"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21 апреля 2023 года N 302</w:t>
        </w:r>
      </w:hyperlink>
      <w:r w:rsidRPr="00A14CFC">
        <w:rPr>
          <w:rFonts w:ascii="Arial" w:eastAsia="Times New Roman" w:hAnsi="Arial" w:cs="Arial"/>
          <w:color w:val="444444"/>
          <w:sz w:val="27"/>
          <w:szCs w:val="27"/>
        </w:rPr>
        <w:t>. - См. </w:t>
      </w:r>
      <w:hyperlink r:id="rId38" w:anchor="7DU0KB"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p>
    <w:p w:rsidR="00A14CFC" w:rsidRPr="00A14CFC" w:rsidRDefault="00A14CFC" w:rsidP="00A14CFC">
      <w:pPr>
        <w:spacing w:after="0" w:line="240" w:lineRule="auto"/>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________________</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Сноска исключена с 25 мая 2021 года </w:t>
      </w:r>
      <w:hyperlink r:id="rId39" w:anchor="65A0IQ"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 февраля 2021 года N 38</w:t>
        </w:r>
      </w:hyperlink>
      <w:r w:rsidRPr="00A14CFC">
        <w:rPr>
          <w:rFonts w:ascii="Arial" w:eastAsia="Times New Roman" w:hAnsi="Arial" w:cs="Arial"/>
          <w:color w:val="444444"/>
          <w:sz w:val="27"/>
          <w:szCs w:val="27"/>
        </w:rPr>
        <w:t>. - См. </w:t>
      </w:r>
      <w:hyperlink r:id="rId40" w:anchor="7DU0KB"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п</w:t>
      </w:r>
      <w:proofErr w:type="spellEnd"/>
      <w:r w:rsidRPr="00A14CFC">
        <w:rPr>
          <w:rFonts w:ascii="Arial" w:eastAsia="Times New Roman" w:hAnsi="Arial" w:cs="Arial"/>
          <w:color w:val="444444"/>
          <w:sz w:val="27"/>
          <w:szCs w:val="27"/>
        </w:rPr>
        <w:t>) информирование и просвещение родителей (законных представителей) детей в области развития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3.7. Органы местного самоуправления при участии во внедрении Целевой модели ДОД на территории соответствующего муниципального образования обеспечивают:</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создание муниципального опорного центра;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реализацию мероприятий по внедрению Целевой модели ДОД;</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в) развитие инфраструктурных, материально-технических ресурсов и кадрового потенциала муниципальных организаций, осуществляющих образовательную деятельность по дополнительным общеобразовательным программам, на основе программного подхода;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г) формирование и утверждение государственных социальных заказов по направлению деятельности "реализация дополнительных образовательных программ (за исключением дополнительных </w:t>
      </w:r>
      <w:proofErr w:type="spellStart"/>
      <w:r w:rsidRPr="00A14CFC">
        <w:rPr>
          <w:rFonts w:ascii="Arial" w:eastAsia="Times New Roman" w:hAnsi="Arial" w:cs="Arial"/>
          <w:color w:val="444444"/>
          <w:sz w:val="27"/>
          <w:szCs w:val="27"/>
        </w:rPr>
        <w:t>предпрофессиональных</w:t>
      </w:r>
      <w:proofErr w:type="spellEnd"/>
      <w:r w:rsidRPr="00A14CFC">
        <w:rPr>
          <w:rFonts w:ascii="Arial" w:eastAsia="Times New Roman" w:hAnsi="Arial" w:cs="Arial"/>
          <w:color w:val="444444"/>
          <w:sz w:val="27"/>
          <w:szCs w:val="27"/>
        </w:rPr>
        <w:t xml:space="preserve"> программ в области искусств)" в соответствии с </w:t>
      </w:r>
      <w:hyperlink r:id="rId41" w:anchor="64U0IK" w:history="1">
        <w:r w:rsidRPr="00A14CFC">
          <w:rPr>
            <w:rFonts w:ascii="Arial" w:eastAsia="Times New Roman" w:hAnsi="Arial" w:cs="Arial"/>
            <w:color w:val="0000FF"/>
            <w:sz w:val="27"/>
            <w:u w:val="single"/>
          </w:rPr>
          <w:t>Федеральным законом от 13 июля 2020 г. N 189-ФЗ "О государственном (муниципальном) социальном заказе на оказание государственных (муниципальных) услуг в социальной сфере"</w:t>
        </w:r>
      </w:hyperlink>
      <w:r w:rsidRPr="00A14CFC">
        <w:rPr>
          <w:rFonts w:ascii="Arial" w:eastAsia="Times New Roman" w:hAnsi="Arial" w:cs="Arial"/>
          <w:color w:val="444444"/>
          <w:sz w:val="27"/>
          <w:szCs w:val="27"/>
        </w:rPr>
        <w:t>.</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(Подпункт дополнительно включен с 4 июня 2023 года </w:t>
      </w:r>
      <w:hyperlink r:id="rId42" w:anchor="65C0IR"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21 апреля 2023 года N 302</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lastRenderedPageBreak/>
        <w:t>3.8. Функции муниципальных опорных центров:</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координация и осуществление организационной, методической, нормативно-правовой и экспертно-консультационной поддержки муниципальных организаций, осуществляющих образовательную деятельность по дополнительным общеобразовательным программам, при внедрении Целевой модели ДОД;</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координация деятельности муниципальных организаций, осуществляющих образовательную деятельность по дополнительным общеобразовательным программам, при включении ими данных в региональный навигатор.</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3.9. Функции организаций, осуществляющих образовательную деятельность по дополнительным общеобразовательным программам, при участии во внедрении Целевой модели ДОД:</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участие в обновлении содержания дополнительного образования детей, организации инфраструктуры и материально-технического обеспечения системы дополнительного образования детей, реализации кадровой политики в соответствии с программным подходом;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участие во внедрении системы персонифицированного финансирования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в) участие в осуществлении персонифицированного учета детей, обучающихся по программам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г) обеспечение формирования баз данных региональных навигаторов;</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д</w:t>
      </w:r>
      <w:proofErr w:type="spellEnd"/>
      <w:r w:rsidRPr="00A14CFC">
        <w:rPr>
          <w:rFonts w:ascii="Arial" w:eastAsia="Times New Roman" w:hAnsi="Arial" w:cs="Arial"/>
          <w:color w:val="444444"/>
          <w:sz w:val="27"/>
          <w:szCs w:val="27"/>
        </w:rPr>
        <w:t>) обеспечение условий для повышения уровня профессионального мастерства педагогических работников системы дополнительного образования в формате непрерывного образования;</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е) обеспечение развития инфраструктурных, материально-технических ресурсов и кадрового потенциала на основе программного подхода;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ж) участие в реализации дополнительных общеобразовательных программ в сетевой форме.</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3.10. Информация об организациях (органах), включенных в состав управленческой структуры Целевой модели ДОД, размещается на официальном сайте исполнительного органа субъекта Российской Федерации, осуществляющего государственное управление в сфере </w:t>
      </w:r>
      <w:r w:rsidRPr="00A14CFC">
        <w:rPr>
          <w:rFonts w:ascii="Arial" w:eastAsia="Times New Roman" w:hAnsi="Arial" w:cs="Arial"/>
          <w:color w:val="444444"/>
          <w:sz w:val="27"/>
          <w:szCs w:val="27"/>
        </w:rPr>
        <w:lastRenderedPageBreak/>
        <w:t>дополнительного образования детей, в информационно-телекоммуникационной сети "Интернет".</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(Пункт в редакции, введенной в действие с 4 июня 2023 года </w:t>
      </w:r>
      <w:hyperlink r:id="rId43" w:anchor="65E0IS"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21 апреля 2023 года N 302</w:t>
        </w:r>
      </w:hyperlink>
      <w:r w:rsidRPr="00A14CFC">
        <w:rPr>
          <w:rFonts w:ascii="Arial" w:eastAsia="Times New Roman" w:hAnsi="Arial" w:cs="Arial"/>
          <w:color w:val="444444"/>
          <w:sz w:val="27"/>
          <w:szCs w:val="27"/>
        </w:rPr>
        <w:t>. - См. </w:t>
      </w:r>
      <w:hyperlink r:id="rId44" w:anchor="7EG0KJ"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240" w:line="240" w:lineRule="auto"/>
        <w:textAlignment w:val="baseline"/>
        <w:outlineLvl w:val="2"/>
        <w:rPr>
          <w:rFonts w:ascii="Arial" w:eastAsia="Times New Roman" w:hAnsi="Arial" w:cs="Arial"/>
          <w:b/>
          <w:bCs/>
          <w:color w:val="444444"/>
          <w:sz w:val="27"/>
          <w:szCs w:val="27"/>
        </w:rPr>
      </w:pPr>
      <w:r w:rsidRPr="00A14CFC">
        <w:rPr>
          <w:rFonts w:ascii="Arial" w:eastAsia="Times New Roman" w:hAnsi="Arial" w:cs="Arial"/>
          <w:b/>
          <w:bCs/>
          <w:color w:val="444444"/>
          <w:sz w:val="27"/>
          <w:szCs w:val="27"/>
        </w:rPr>
        <w:t>IV. Общие требования к организационно-финансовой структуре региональной системы дополнительного образования детей</w:t>
      </w:r>
    </w:p>
    <w:p w:rsidR="00A14CFC" w:rsidRPr="00A14CFC" w:rsidRDefault="00A14CFC" w:rsidP="00A14CFC">
      <w:pPr>
        <w:spacing w:after="0" w:line="240" w:lineRule="auto"/>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(Глава в редакции, введенной в действие с 25 мая 2021 года </w:t>
      </w:r>
      <w:hyperlink r:id="rId45" w:anchor="7D60K4"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 февраля 2021 года N 38</w:t>
        </w:r>
      </w:hyperlink>
      <w:r w:rsidRPr="00A14CFC">
        <w:rPr>
          <w:rFonts w:ascii="Arial" w:eastAsia="Times New Roman" w:hAnsi="Arial" w:cs="Arial"/>
          <w:color w:val="444444"/>
          <w:sz w:val="27"/>
          <w:szCs w:val="27"/>
        </w:rPr>
        <w:t>. - См. </w:t>
      </w:r>
      <w:hyperlink r:id="rId46" w:anchor="7E20KB"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p>
    <w:p w:rsidR="00A14CFC" w:rsidRPr="00A14CFC" w:rsidRDefault="00A14CFC" w:rsidP="00A14CFC">
      <w:pPr>
        <w:spacing w:after="0" w:line="240" w:lineRule="auto"/>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4.1. Организационно-финансовая структура региональной системы дополнительного образования детей формируется исходя из цели обеспечения равного доступа детей к получению дополнительного образования на основе автоматизации организационно-управленческих процессов.</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4.2. Организационно-финансовая структура региональной системы дополнительного образования детей включает организации, осуществляющие образовательную деятельность по дополнительным общеобразовательным программам, региональный навигатор, а также персонифицированный учет детей и персонифицированное финансирование дополнительного образования детей, реализуемые, в том числе посредством предоставления детям социальных сертификатов, предусмотренных </w:t>
      </w:r>
      <w:hyperlink r:id="rId47" w:anchor="64U0IK" w:history="1">
        <w:r w:rsidRPr="00A14CFC">
          <w:rPr>
            <w:rFonts w:ascii="Arial" w:eastAsia="Times New Roman" w:hAnsi="Arial" w:cs="Arial"/>
            <w:color w:val="0000FF"/>
            <w:sz w:val="27"/>
            <w:u w:val="single"/>
          </w:rPr>
          <w:t>Федеральным законом от 13 июля 2020 г. N 189-ФЗ "О государственном (муниципальном) социальном заказе на оказание государственных (муниципальных) услуг в социальной сфере"</w:t>
        </w:r>
      </w:hyperlink>
      <w:r w:rsidRPr="00A14CFC">
        <w:rPr>
          <w:rFonts w:ascii="Arial" w:eastAsia="Times New Roman" w:hAnsi="Arial" w:cs="Arial"/>
          <w:color w:val="444444"/>
          <w:sz w:val="27"/>
          <w:szCs w:val="27"/>
        </w:rPr>
        <w:t>, используемых детьми для обучения по дополнительным общеобразовательным программам (далее - социальный сертификат).</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4.3. Финансовое обеспечение реализации дополнительных общеобразовательных программ в рамках персонифицированного финансирования дополнительного образования детей осуществляется в соответствии с положениями бюджетного законодательства Российской Федерации и </w:t>
      </w:r>
      <w:hyperlink r:id="rId48" w:anchor="64U0IK" w:history="1">
        <w:r w:rsidRPr="00A14CFC">
          <w:rPr>
            <w:rFonts w:ascii="Arial" w:eastAsia="Times New Roman" w:hAnsi="Arial" w:cs="Arial"/>
            <w:color w:val="0000FF"/>
            <w:sz w:val="27"/>
            <w:u w:val="single"/>
          </w:rPr>
          <w:t>Федерального закона от 13 июля 2020 г. N 189-ФЗ "О государственном (муниципальном) социальном заказе на оказание государственных (муниципальных) услуг в социальной сфере"</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4.4. Обеспечение персонифицированного учета детей и персонифицированного финансирования дополнительного образования детей в субъекте Российской Федерации осуществляется с соблюдением следующих принципов:</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равный и свободный доступ детей к региональным навигаторам: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lastRenderedPageBreak/>
        <w:t>для приема на обучение по дополнительным общеобразовательным программам в соответствии с порядком приема на обучение, установленным в соответствии с </w:t>
      </w:r>
      <w:hyperlink r:id="rId49" w:anchor="7D20K3" w:history="1">
        <w:r w:rsidRPr="00A14CFC">
          <w:rPr>
            <w:rFonts w:ascii="Arial" w:eastAsia="Times New Roman" w:hAnsi="Arial" w:cs="Arial"/>
            <w:color w:val="0000FF"/>
            <w:sz w:val="27"/>
            <w:u w:val="single"/>
          </w:rPr>
          <w:t>Федеральным законом от 29 декабря 2012 г. N 273-ФЗ "Об образовании в Российской Федерации"</w:t>
        </w:r>
      </w:hyperlink>
      <w:r w:rsidRPr="00A14CFC">
        <w:rPr>
          <w:rFonts w:ascii="Arial" w:eastAsia="Times New Roman" w:hAnsi="Arial" w:cs="Arial"/>
          <w:color w:val="444444"/>
          <w:sz w:val="27"/>
          <w:szCs w:val="27"/>
        </w:rPr>
        <w:t>, и (или) продолжения обучения по указанным образовательным программам;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для приема на обучение по дополнительным </w:t>
      </w:r>
      <w:proofErr w:type="spellStart"/>
      <w:r w:rsidRPr="00A14CFC">
        <w:rPr>
          <w:rFonts w:ascii="Arial" w:eastAsia="Times New Roman" w:hAnsi="Arial" w:cs="Arial"/>
          <w:color w:val="444444"/>
          <w:sz w:val="27"/>
          <w:szCs w:val="27"/>
        </w:rPr>
        <w:t>общеразвивающим</w:t>
      </w:r>
      <w:proofErr w:type="spellEnd"/>
      <w:r w:rsidRPr="00A14CFC">
        <w:rPr>
          <w:rFonts w:ascii="Arial" w:eastAsia="Times New Roman" w:hAnsi="Arial" w:cs="Arial"/>
          <w:color w:val="444444"/>
          <w:sz w:val="27"/>
          <w:szCs w:val="27"/>
        </w:rPr>
        <w:t xml:space="preserve"> программам с использованием социального сертификата;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б) персонализированное предоставление и учет социальных сертификатов, включающее именную принадлежность социального сертификата, объем осваиваемой дополнительной </w:t>
      </w:r>
      <w:proofErr w:type="spellStart"/>
      <w:r w:rsidRPr="00A14CFC">
        <w:rPr>
          <w:rFonts w:ascii="Arial" w:eastAsia="Times New Roman" w:hAnsi="Arial" w:cs="Arial"/>
          <w:color w:val="444444"/>
          <w:sz w:val="27"/>
          <w:szCs w:val="27"/>
        </w:rPr>
        <w:t>общеразвивающей</w:t>
      </w:r>
      <w:proofErr w:type="spellEnd"/>
      <w:r w:rsidRPr="00A14CFC">
        <w:rPr>
          <w:rFonts w:ascii="Arial" w:eastAsia="Times New Roman" w:hAnsi="Arial" w:cs="Arial"/>
          <w:color w:val="444444"/>
          <w:sz w:val="27"/>
          <w:szCs w:val="27"/>
        </w:rPr>
        <w:t xml:space="preserve"> программы и (или) объем финансового обеспечения (возмещения) затрат, связанных с реализацией дополнительной общеобразовательной программы, а также запрет (отсутствие возможности) передачи социального сертификата третьим лицам и (или) замены его денежной компенсацией;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в) развитие конкуренции в сфере дополнительного образования детей посредством предоставления равных условий доступа организаций, осуществляющих образовательную деятельность по дополнительным общеобразовательным программам, и индивидуальных предпринимателей, осуществляющих образовательную деятельность по дополнительным общеобразовательным программам, к средствам бюджетов бюджетной системы Российской Федерации, предусмотренных для реализации дополнительных общеобразовательных программ;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г) информационная открытость и общедоступность информации о порядке получения и использования социальных сертификатов в зависимости от выбранной дополнительной общеобразовательной программы, об организациях, реализующих выбранную дополнительную общеобразовательную программу, и индивидуальных предпринимателях, осуществляющих образовательную деятельность по дополнительным общеобразовательным программам, иных параметрах реализации персонифицированного учета детей и персонифицированного финансирования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д</w:t>
      </w:r>
      <w:proofErr w:type="spellEnd"/>
      <w:r w:rsidRPr="00A14CFC">
        <w:rPr>
          <w:rFonts w:ascii="Arial" w:eastAsia="Times New Roman" w:hAnsi="Arial" w:cs="Arial"/>
          <w:color w:val="444444"/>
          <w:sz w:val="27"/>
          <w:szCs w:val="27"/>
        </w:rPr>
        <w:t xml:space="preserve">) обеспечение получения ребенком выбранной им (его родителями или законными представителями) дополнительной </w:t>
      </w:r>
      <w:proofErr w:type="spellStart"/>
      <w:r w:rsidRPr="00A14CFC">
        <w:rPr>
          <w:rFonts w:ascii="Arial" w:eastAsia="Times New Roman" w:hAnsi="Arial" w:cs="Arial"/>
          <w:color w:val="444444"/>
          <w:sz w:val="27"/>
          <w:szCs w:val="27"/>
        </w:rPr>
        <w:t>общеразвивающей</w:t>
      </w:r>
      <w:proofErr w:type="spellEnd"/>
      <w:r w:rsidRPr="00A14CFC">
        <w:rPr>
          <w:rFonts w:ascii="Arial" w:eastAsia="Times New Roman" w:hAnsi="Arial" w:cs="Arial"/>
          <w:color w:val="444444"/>
          <w:sz w:val="27"/>
          <w:szCs w:val="27"/>
        </w:rPr>
        <w:t xml:space="preserve"> программы с использованием социального сертификата, финансовое обеспечение которого осуществляется за счет средств бюджетов бюджетной системы Российской Федерации, предусмотренных для реализации дополнительных общеобразовательных программ.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lastRenderedPageBreak/>
        <w:t>4.5. В целях обеспечения вариативности и доступности дополнительного образования органами государственной власти субъектов Российской Федерации и органами местного самоуправления обеспечивается размещение в региональном навигаторе сведений о:</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дополнительных общеобразовательных программах, реализация которых осуществляется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услуг, включая:</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дополнительные </w:t>
      </w:r>
      <w:proofErr w:type="spellStart"/>
      <w:r w:rsidRPr="00A14CFC">
        <w:rPr>
          <w:rFonts w:ascii="Arial" w:eastAsia="Times New Roman" w:hAnsi="Arial" w:cs="Arial"/>
          <w:color w:val="444444"/>
          <w:sz w:val="27"/>
          <w:szCs w:val="27"/>
        </w:rPr>
        <w:t>предпрофессиональные</w:t>
      </w:r>
      <w:proofErr w:type="spellEnd"/>
      <w:r w:rsidRPr="00A14CFC">
        <w:rPr>
          <w:rFonts w:ascii="Arial" w:eastAsia="Times New Roman" w:hAnsi="Arial" w:cs="Arial"/>
          <w:color w:val="444444"/>
          <w:sz w:val="27"/>
          <w:szCs w:val="27"/>
        </w:rPr>
        <w:t xml:space="preserve"> образовательные программы;</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дополнительные </w:t>
      </w:r>
      <w:proofErr w:type="spellStart"/>
      <w:r w:rsidRPr="00A14CFC">
        <w:rPr>
          <w:rFonts w:ascii="Arial" w:eastAsia="Times New Roman" w:hAnsi="Arial" w:cs="Arial"/>
          <w:color w:val="444444"/>
          <w:sz w:val="27"/>
          <w:szCs w:val="27"/>
        </w:rPr>
        <w:t>общеразвивающие</w:t>
      </w:r>
      <w:proofErr w:type="spellEnd"/>
      <w:r w:rsidRPr="00A14CFC">
        <w:rPr>
          <w:rFonts w:ascii="Arial" w:eastAsia="Times New Roman" w:hAnsi="Arial" w:cs="Arial"/>
          <w:color w:val="444444"/>
          <w:sz w:val="27"/>
          <w:szCs w:val="27"/>
        </w:rPr>
        <w:t xml:space="preserve"> программы, признанные органом местного самоуправления и (или) органом государственной власти субъектов Российской Федерации по согласованию с межведомственным советом значимыми для развития и (или) сохранения традиций и этнокультурных особенностей народов, проживающих на территории соответствующих субъектов Российской Федерации;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б) дополнительных </w:t>
      </w:r>
      <w:proofErr w:type="spellStart"/>
      <w:r w:rsidRPr="00A14CFC">
        <w:rPr>
          <w:rFonts w:ascii="Arial" w:eastAsia="Times New Roman" w:hAnsi="Arial" w:cs="Arial"/>
          <w:color w:val="444444"/>
          <w:sz w:val="27"/>
          <w:szCs w:val="27"/>
        </w:rPr>
        <w:t>общеразвивающих</w:t>
      </w:r>
      <w:proofErr w:type="spellEnd"/>
      <w:r w:rsidRPr="00A14CFC">
        <w:rPr>
          <w:rFonts w:ascii="Arial" w:eastAsia="Times New Roman" w:hAnsi="Arial" w:cs="Arial"/>
          <w:color w:val="444444"/>
          <w:sz w:val="27"/>
          <w:szCs w:val="27"/>
        </w:rPr>
        <w:t xml:space="preserve"> программах, реализация которых осуществляется с использованием социального сертификата.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4.6. Дополнительные </w:t>
      </w:r>
      <w:proofErr w:type="spellStart"/>
      <w:r w:rsidRPr="00A14CFC">
        <w:rPr>
          <w:rFonts w:ascii="Arial" w:eastAsia="Times New Roman" w:hAnsi="Arial" w:cs="Arial"/>
          <w:color w:val="444444"/>
          <w:sz w:val="27"/>
          <w:szCs w:val="27"/>
        </w:rPr>
        <w:t>предпрофессиональные</w:t>
      </w:r>
      <w:proofErr w:type="spellEnd"/>
      <w:r w:rsidRPr="00A14CFC">
        <w:rPr>
          <w:rFonts w:ascii="Arial" w:eastAsia="Times New Roman" w:hAnsi="Arial" w:cs="Arial"/>
          <w:color w:val="444444"/>
          <w:sz w:val="27"/>
          <w:szCs w:val="27"/>
        </w:rPr>
        <w:t xml:space="preserve"> и </w:t>
      </w:r>
      <w:proofErr w:type="spellStart"/>
      <w:r w:rsidRPr="00A14CFC">
        <w:rPr>
          <w:rFonts w:ascii="Arial" w:eastAsia="Times New Roman" w:hAnsi="Arial" w:cs="Arial"/>
          <w:color w:val="444444"/>
          <w:sz w:val="27"/>
          <w:szCs w:val="27"/>
        </w:rPr>
        <w:t>общеразвивающие</w:t>
      </w:r>
      <w:proofErr w:type="spellEnd"/>
      <w:r w:rsidRPr="00A14CFC">
        <w:rPr>
          <w:rFonts w:ascii="Arial" w:eastAsia="Times New Roman" w:hAnsi="Arial" w:cs="Arial"/>
          <w:color w:val="444444"/>
          <w:sz w:val="27"/>
          <w:szCs w:val="27"/>
        </w:rPr>
        <w:t xml:space="preserve"> программы в области искусств реализуются детскими школами искусств, являющимися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услуг без предоставления социальных сертификатов.</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Сведения о количестве детей, занимающихся по дополнительным </w:t>
      </w:r>
      <w:proofErr w:type="spellStart"/>
      <w:r w:rsidRPr="00A14CFC">
        <w:rPr>
          <w:rFonts w:ascii="Arial" w:eastAsia="Times New Roman" w:hAnsi="Arial" w:cs="Arial"/>
          <w:color w:val="444444"/>
          <w:sz w:val="27"/>
          <w:szCs w:val="27"/>
        </w:rPr>
        <w:t>предпрофессиональным</w:t>
      </w:r>
      <w:proofErr w:type="spellEnd"/>
      <w:r w:rsidRPr="00A14CFC">
        <w:rPr>
          <w:rFonts w:ascii="Arial" w:eastAsia="Times New Roman" w:hAnsi="Arial" w:cs="Arial"/>
          <w:color w:val="444444"/>
          <w:sz w:val="27"/>
          <w:szCs w:val="27"/>
        </w:rPr>
        <w:t xml:space="preserve"> и </w:t>
      </w:r>
      <w:proofErr w:type="spellStart"/>
      <w:r w:rsidRPr="00A14CFC">
        <w:rPr>
          <w:rFonts w:ascii="Arial" w:eastAsia="Times New Roman" w:hAnsi="Arial" w:cs="Arial"/>
          <w:color w:val="444444"/>
          <w:sz w:val="27"/>
          <w:szCs w:val="27"/>
        </w:rPr>
        <w:t>общеразвивающим</w:t>
      </w:r>
      <w:proofErr w:type="spellEnd"/>
      <w:r w:rsidRPr="00A14CFC">
        <w:rPr>
          <w:rFonts w:ascii="Arial" w:eastAsia="Times New Roman" w:hAnsi="Arial" w:cs="Arial"/>
          <w:color w:val="444444"/>
          <w:sz w:val="27"/>
          <w:szCs w:val="27"/>
        </w:rPr>
        <w:t xml:space="preserve"> программам в области искусств, реализуемым детскими школами искусств, направляются Министерством культуры Российской Федерации в Министерство просвещения Российской Федерации в соответствии с соглашением между Министерством культуры Российской Федерации и Министерством просвещения Российской Федерации.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Дополнительные образовательные программы спортивной подготовки реализуются организациями, реализующими дополнительные образовательные программы спортивной подготовки, без предоставления социальных сертификатов.</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4.7. Реализация дополнительных </w:t>
      </w:r>
      <w:proofErr w:type="spellStart"/>
      <w:r w:rsidRPr="00A14CFC">
        <w:rPr>
          <w:rFonts w:ascii="Arial" w:eastAsia="Times New Roman" w:hAnsi="Arial" w:cs="Arial"/>
          <w:color w:val="444444"/>
          <w:sz w:val="27"/>
          <w:szCs w:val="27"/>
        </w:rPr>
        <w:t>общеразвивающих</w:t>
      </w:r>
      <w:proofErr w:type="spellEnd"/>
      <w:r w:rsidRPr="00A14CFC">
        <w:rPr>
          <w:rFonts w:ascii="Arial" w:eastAsia="Times New Roman" w:hAnsi="Arial" w:cs="Arial"/>
          <w:color w:val="444444"/>
          <w:sz w:val="27"/>
          <w:szCs w:val="27"/>
        </w:rPr>
        <w:t xml:space="preserve"> программ с использованием социального сертификата осуществляется в </w:t>
      </w:r>
      <w:r w:rsidRPr="00A14CFC">
        <w:rPr>
          <w:rFonts w:ascii="Arial" w:eastAsia="Times New Roman" w:hAnsi="Arial" w:cs="Arial"/>
          <w:color w:val="444444"/>
          <w:sz w:val="27"/>
          <w:szCs w:val="27"/>
        </w:rPr>
        <w:lastRenderedPageBreak/>
        <w:t>соответствии с мероприятиями программы развития образования муниципального образования или субъекта Российской Федерации.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4.8. Полнота сведений по организациям, реализующим дополнительные общеобразовательные программы, по дополнительным общеобразовательным программам, а также по мероприятиям и основным статистическим показателям охвата детей дополнительным образованием в субъектах Российской Федерации (за исключением сведений, указанных в абзаце втором </w:t>
      </w:r>
      <w:hyperlink r:id="rId50" w:anchor="7EC0KF" w:history="1">
        <w:r w:rsidRPr="00A14CFC">
          <w:rPr>
            <w:rFonts w:ascii="Arial" w:eastAsia="Times New Roman" w:hAnsi="Arial" w:cs="Arial"/>
            <w:color w:val="0000FF"/>
            <w:sz w:val="27"/>
            <w:u w:val="single"/>
          </w:rPr>
          <w:t>пункта 4.6 настоящей Целевой модели ДОД</w:t>
        </w:r>
      </w:hyperlink>
      <w:r w:rsidRPr="00A14CFC">
        <w:rPr>
          <w:rFonts w:ascii="Arial" w:eastAsia="Times New Roman" w:hAnsi="Arial" w:cs="Arial"/>
          <w:color w:val="444444"/>
          <w:sz w:val="27"/>
          <w:szCs w:val="27"/>
        </w:rPr>
        <w:t>) обеспечиваются региональными модельными центрами и муниципальными опорными центрами.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4.9. Корректность и полнота сведений, указанных в абзаце втором </w:t>
      </w:r>
      <w:hyperlink r:id="rId51" w:anchor="7EC0KF" w:history="1">
        <w:r w:rsidRPr="00A14CFC">
          <w:rPr>
            <w:rFonts w:ascii="Arial" w:eastAsia="Times New Roman" w:hAnsi="Arial" w:cs="Arial"/>
            <w:color w:val="0000FF"/>
            <w:sz w:val="27"/>
            <w:u w:val="single"/>
          </w:rPr>
          <w:t>пункта 4.6 настоящей Целевой модели ДОД</w:t>
        </w:r>
      </w:hyperlink>
      <w:r w:rsidRPr="00A14CFC">
        <w:rPr>
          <w:rFonts w:ascii="Arial" w:eastAsia="Times New Roman" w:hAnsi="Arial" w:cs="Arial"/>
          <w:color w:val="444444"/>
          <w:sz w:val="27"/>
          <w:szCs w:val="27"/>
        </w:rPr>
        <w:t>, обеспечиваются Министерством культуры Российской Федерации.</w:t>
      </w:r>
      <w:r w:rsidRPr="00A14CFC">
        <w:rPr>
          <w:rFonts w:ascii="Arial" w:eastAsia="Times New Roman" w:hAnsi="Arial" w:cs="Arial"/>
          <w:color w:val="444444"/>
          <w:sz w:val="27"/>
          <w:szCs w:val="27"/>
        </w:rPr>
        <w:br/>
      </w:r>
    </w:p>
    <w:p w:rsidR="00A14CFC" w:rsidRPr="00A14CFC" w:rsidRDefault="00A14CFC" w:rsidP="00A14CFC">
      <w:pPr>
        <w:spacing w:after="240" w:line="240" w:lineRule="auto"/>
        <w:textAlignment w:val="baseline"/>
        <w:outlineLvl w:val="2"/>
        <w:rPr>
          <w:rFonts w:ascii="Arial" w:eastAsia="Times New Roman" w:hAnsi="Arial" w:cs="Arial"/>
          <w:b/>
          <w:bCs/>
          <w:color w:val="444444"/>
          <w:sz w:val="27"/>
          <w:szCs w:val="27"/>
        </w:rPr>
      </w:pPr>
      <w:r w:rsidRPr="00A14CFC">
        <w:rPr>
          <w:rFonts w:ascii="Arial" w:eastAsia="Times New Roman" w:hAnsi="Arial" w:cs="Arial"/>
          <w:b/>
          <w:bCs/>
          <w:color w:val="444444"/>
          <w:sz w:val="27"/>
          <w:szCs w:val="27"/>
        </w:rPr>
        <w:t>V. Общие требования к кадровому обеспечению региональной системы дополнительного образования детей</w:t>
      </w:r>
    </w:p>
    <w:p w:rsidR="00A14CFC" w:rsidRPr="00A14CFC" w:rsidRDefault="00A14CFC" w:rsidP="00A14CFC">
      <w:pPr>
        <w:spacing w:after="0" w:line="240" w:lineRule="auto"/>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5.1. Кадровое обеспечение региональной системы дополнительного образования детей направлено на решение следующих задач:</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реализация дополнительных общеобразовательных программ по перспективным направлениям обучения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разработка дополнительных профессиональных программ, в том числе краткосрочных, и обеспечение возможности непрерывного повышения квалификации педагогических работников дополнительного образования,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в) вовлечение в реализацию дополнительных общеобразовательных программ специалистов, имеющих высшее образование либо среднее профессиональное образование, в рамках направлений подготовки высшего образования и специальностей среднего профессионального образования, соответствующих дополнительным общеобразовательным программам, реализуемых организациями, осуществляющими образовательную деятельность по дополнительным общеобразовательным программам, в том числе обеспечение получения такими специалистами при необходимости после трудоустройства дополнительного профессионального образования по направлению подготовки "Образование и педагогические науки", а также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w:t>
      </w:r>
      <w:r w:rsidRPr="00A14CFC">
        <w:rPr>
          <w:rFonts w:ascii="Arial" w:eastAsia="Times New Roman" w:hAnsi="Arial" w:cs="Arial"/>
          <w:color w:val="444444"/>
          <w:sz w:val="27"/>
          <w:szCs w:val="27"/>
        </w:rPr>
        <w:lastRenderedPageBreak/>
        <w:t>образования "Образование и педагогические науки", в случае рекомендации аттестационной комиссии, самостоятельно формируемой организацией, осуществляющей образовательную деятельность по дополнительным общеобразовательным программам, и соблюдения требований, предусмотренных квалификационными справочниками;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г) вовлечение представителей общественно-деловых объединений и работодателей в обновление основных профессиональных образовательных программ и дополнительных профессиональных программ.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5.2. В субъекте Российской Федерации исполнительным органом субъекта Российской Федерации, осуществляющим государственное управление в сфере образования, создается современная система сопровождения, развития и совершенствования профессионального мастерства педагогических и управленческих кадров сферы дополнительного образования детей, включающая:</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(Абзац в редакции, введенной в действие с 25 мая 2021 года </w:t>
      </w:r>
      <w:hyperlink r:id="rId52" w:anchor="7DQ0KD"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 февраля 2021 года N 38</w:t>
        </w:r>
      </w:hyperlink>
      <w:r w:rsidRPr="00A14CFC">
        <w:rPr>
          <w:rFonts w:ascii="Arial" w:eastAsia="Times New Roman" w:hAnsi="Arial" w:cs="Arial"/>
          <w:color w:val="444444"/>
          <w:sz w:val="27"/>
          <w:szCs w:val="27"/>
        </w:rPr>
        <w:t>. - См. </w:t>
      </w:r>
      <w:hyperlink r:id="rId53" w:anchor="8OO0LP"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повышение квалификации и профессиональную переподготовку педагогических работников дополнительного образования по программам, соответствующим перспективным направлениям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б) обеспечение стажировок педагогических работников дополнительного образования в организациях реального сектора экономики или других профессиональных сфер, соответствующих направлениям дополнительных </w:t>
      </w:r>
      <w:proofErr w:type="spellStart"/>
      <w:r w:rsidRPr="00A14CFC">
        <w:rPr>
          <w:rFonts w:ascii="Arial" w:eastAsia="Times New Roman" w:hAnsi="Arial" w:cs="Arial"/>
          <w:color w:val="444444"/>
          <w:sz w:val="27"/>
          <w:szCs w:val="27"/>
        </w:rPr>
        <w:t>общеразвивающих</w:t>
      </w:r>
      <w:proofErr w:type="spellEnd"/>
      <w:r w:rsidRPr="00A14CFC">
        <w:rPr>
          <w:rFonts w:ascii="Arial" w:eastAsia="Times New Roman" w:hAnsi="Arial" w:cs="Arial"/>
          <w:color w:val="444444"/>
          <w:sz w:val="27"/>
          <w:szCs w:val="27"/>
        </w:rPr>
        <w:t xml:space="preserve"> программ, реализуемых педагогическими работниками;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в) обучение специалистов-практиков из различных профессиональных областей по краткосрочным дополнительным профессиональным программам на базе центров непрерывного повышения профессионального мастерства педагогических работников в рамках укрупненных групп специальностей и направлений подготовки "Образование и педагогические науки", в том числе в дистанционной форме и с использованием цифровых технологий;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г) развитие института наставничества;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proofErr w:type="spellStart"/>
      <w:r w:rsidRPr="00A14CFC">
        <w:rPr>
          <w:rFonts w:ascii="Arial" w:eastAsia="Times New Roman" w:hAnsi="Arial" w:cs="Arial"/>
          <w:color w:val="444444"/>
          <w:sz w:val="27"/>
          <w:szCs w:val="27"/>
        </w:rPr>
        <w:t>д</w:t>
      </w:r>
      <w:proofErr w:type="spellEnd"/>
      <w:r w:rsidRPr="00A14CFC">
        <w:rPr>
          <w:rFonts w:ascii="Arial" w:eastAsia="Times New Roman" w:hAnsi="Arial" w:cs="Arial"/>
          <w:color w:val="444444"/>
          <w:sz w:val="27"/>
          <w:szCs w:val="27"/>
        </w:rPr>
        <w:t>) реализация мер по привлечению молодых педагогов в систему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е) проведение конкурсов профессионального мастерства.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lastRenderedPageBreak/>
        <w:t>5.3. В субъекте Российской Федерации исполнительным органом субъекта Российской Федерации, осуществляющим государственное управление в сфере образования, создается региональная система мотивации педагогических работников дополнительного образования, обеспечивающая формирование прозрачности порядка, условий и критериев установления работникам стимулирующих выплат, включающая:</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(Абзац в редакции, введенной в действие с 25 мая 2021 года </w:t>
      </w:r>
      <w:hyperlink r:id="rId54" w:anchor="7DQ0KD" w:history="1">
        <w:r w:rsidRPr="00A14CFC">
          <w:rPr>
            <w:rFonts w:ascii="Arial" w:eastAsia="Times New Roman" w:hAnsi="Arial" w:cs="Arial"/>
            <w:color w:val="0000FF"/>
            <w:sz w:val="27"/>
            <w:u w:val="single"/>
          </w:rPr>
          <w:t xml:space="preserve">приказом </w:t>
        </w:r>
        <w:proofErr w:type="spellStart"/>
        <w:r w:rsidRPr="00A14CFC">
          <w:rPr>
            <w:rFonts w:ascii="Arial" w:eastAsia="Times New Roman" w:hAnsi="Arial" w:cs="Arial"/>
            <w:color w:val="0000FF"/>
            <w:sz w:val="27"/>
            <w:u w:val="single"/>
          </w:rPr>
          <w:t>Минпросвещения</w:t>
        </w:r>
        <w:proofErr w:type="spellEnd"/>
        <w:r w:rsidRPr="00A14CFC">
          <w:rPr>
            <w:rFonts w:ascii="Arial" w:eastAsia="Times New Roman" w:hAnsi="Arial" w:cs="Arial"/>
            <w:color w:val="0000FF"/>
            <w:sz w:val="27"/>
            <w:u w:val="single"/>
          </w:rPr>
          <w:t xml:space="preserve"> России от 2 февраля 2021 года N 38</w:t>
        </w:r>
      </w:hyperlink>
      <w:r w:rsidRPr="00A14CFC">
        <w:rPr>
          <w:rFonts w:ascii="Arial" w:eastAsia="Times New Roman" w:hAnsi="Arial" w:cs="Arial"/>
          <w:color w:val="444444"/>
          <w:sz w:val="27"/>
          <w:szCs w:val="27"/>
        </w:rPr>
        <w:t>. - См. </w:t>
      </w:r>
      <w:hyperlink r:id="rId55" w:anchor="8OM0LN" w:history="1">
        <w:r w:rsidRPr="00A14CFC">
          <w:rPr>
            <w:rFonts w:ascii="Arial" w:eastAsia="Times New Roman" w:hAnsi="Arial" w:cs="Arial"/>
            <w:color w:val="0000FF"/>
            <w:sz w:val="27"/>
            <w:u w:val="single"/>
          </w:rPr>
          <w:t>предыдущую редакцию</w:t>
        </w:r>
      </w:hyperlink>
      <w:r w:rsidRPr="00A14CFC">
        <w:rPr>
          <w:rFonts w:ascii="Arial" w:eastAsia="Times New Roman" w:hAnsi="Arial" w:cs="Arial"/>
          <w:color w:val="444444"/>
          <w:sz w:val="27"/>
          <w:szCs w:val="27"/>
        </w:rPr>
        <w:t>)</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эффективную систему оплаты труда, предусматривающую создание условий для оплаты труда работников в зависимости от результатов и качества работы, а также их заинтересованности в эффективном функционировании системы дополнительного образования детей;</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совершенствование структуры заработной платы, в том числе порядка установления окладов (должностных окладов), ставок заработной платы, для ее оптимизации с учетом задач кадрового обеспечения организаций, осуществляющих образовательную деятельность, и стимулирования педагогических работников к повышению производительности труда.</w:t>
      </w:r>
      <w:r w:rsidRPr="00A14CFC">
        <w:rPr>
          <w:rFonts w:ascii="Arial" w:eastAsia="Times New Roman" w:hAnsi="Arial" w:cs="Arial"/>
          <w:color w:val="444444"/>
          <w:sz w:val="27"/>
          <w:szCs w:val="27"/>
        </w:rPr>
        <w:br/>
      </w:r>
    </w:p>
    <w:p w:rsidR="00A14CFC" w:rsidRPr="00A14CFC" w:rsidRDefault="00A14CFC" w:rsidP="00A14CFC">
      <w:pPr>
        <w:spacing w:after="240" w:line="240" w:lineRule="auto"/>
        <w:textAlignment w:val="baseline"/>
        <w:outlineLvl w:val="2"/>
        <w:rPr>
          <w:rFonts w:ascii="Arial" w:eastAsia="Times New Roman" w:hAnsi="Arial" w:cs="Arial"/>
          <w:b/>
          <w:bCs/>
          <w:color w:val="444444"/>
          <w:sz w:val="27"/>
          <w:szCs w:val="27"/>
        </w:rPr>
      </w:pPr>
      <w:r w:rsidRPr="00A14CFC">
        <w:rPr>
          <w:rFonts w:ascii="Arial" w:eastAsia="Times New Roman" w:hAnsi="Arial" w:cs="Arial"/>
          <w:b/>
          <w:bCs/>
          <w:color w:val="444444"/>
          <w:sz w:val="27"/>
          <w:szCs w:val="27"/>
        </w:rPr>
        <w:t>VI. Общие требования к использованию инфраструктурных и материально-технических ресурсов в региональной системе дополнительного образования детей</w:t>
      </w:r>
    </w:p>
    <w:p w:rsidR="00A14CFC" w:rsidRPr="00A14CFC" w:rsidRDefault="00A14CFC" w:rsidP="00A14CFC">
      <w:pPr>
        <w:spacing w:after="0" w:line="240" w:lineRule="auto"/>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w:t>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6.1. Использование (создание) инфраструктурных и материально-технических ресурсов региональной системы дополнительного образования детей должно соответствовать следующим принципам: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а) инфраструктурные и материально-технические ресурсы региональной системы дополнительного образования детей создаются (используются) исходя из программного подхода;</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б) инфраструктурные и материально-технические ресурсы обеспечивают реализацию дополнительных общеобразовательных программ с учетом использования современных технологий, новых форм и методов обучения по дополнительным общеобразовательным программам;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 xml:space="preserve">в) инфраструктурные и материально-технические ресурсы обеспечивают реализацию дополнительных общеобразовательных программ различной направленности, доступных для всех обучающихся </w:t>
      </w:r>
      <w:r w:rsidRPr="00A14CFC">
        <w:rPr>
          <w:rFonts w:ascii="Arial" w:eastAsia="Times New Roman" w:hAnsi="Arial" w:cs="Arial"/>
          <w:color w:val="444444"/>
          <w:sz w:val="27"/>
          <w:szCs w:val="27"/>
        </w:rPr>
        <w:lastRenderedPageBreak/>
        <w:t>на территории субъекта Российской Федерации;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г) инфраструктурная и материально-техническая база организаций, осуществляющих образовательную деятельность, научных организаций, организаций культуры, физкультурно-спортивных и иных организаций, обладающих ресурсами, необходимыми для осуществления дополнительных общеобразовательных программ, в том числе в сетевой форме реализации образовательных программ, в соответствии со </w:t>
      </w:r>
      <w:hyperlink r:id="rId56" w:anchor="8Q40M2" w:history="1">
        <w:r w:rsidRPr="00A14CFC">
          <w:rPr>
            <w:rFonts w:ascii="Arial" w:eastAsia="Times New Roman" w:hAnsi="Arial" w:cs="Arial"/>
            <w:color w:val="0000FF"/>
            <w:sz w:val="27"/>
            <w:u w:val="single"/>
          </w:rPr>
          <w:t>статьей 15 Федерального закона от 29 декабря 2012 г. N 273-ФЗ "Об образовании в Российской Федерации"</w:t>
        </w:r>
      </w:hyperlink>
      <w:r w:rsidRPr="00A14CFC">
        <w:rPr>
          <w:rFonts w:ascii="Arial" w:eastAsia="Times New Roman" w:hAnsi="Arial" w:cs="Arial"/>
          <w:color w:val="444444"/>
          <w:sz w:val="27"/>
          <w:szCs w:val="27"/>
        </w:rPr>
        <w:t> (Собрание законодательства Российской Федерации, 2012, N 53, ст.7598) используется для реализации дополнительных общеобразовательных программ.</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6.2. При внедрении настоящей Целевой модели ДОД проводится инвентаризация существующих инфраструктурных и материально-технических ресурсов дополнительного образования детей с целью определения их соответствия приоритетным направлениям развития дополнительного образования детей в субъекте Российской Федерации.</w:t>
      </w:r>
      <w:r w:rsidRPr="00A14CFC">
        <w:rPr>
          <w:rFonts w:ascii="Arial" w:eastAsia="Times New Roman" w:hAnsi="Arial" w:cs="Arial"/>
          <w:color w:val="444444"/>
          <w:sz w:val="27"/>
          <w:szCs w:val="27"/>
        </w:rPr>
        <w:br/>
      </w:r>
    </w:p>
    <w:p w:rsidR="00A14CFC" w:rsidRPr="00A14CFC" w:rsidRDefault="00A14CFC" w:rsidP="00A14CFC">
      <w:pPr>
        <w:spacing w:after="0" w:line="240" w:lineRule="auto"/>
        <w:ind w:firstLine="480"/>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t>6.3. Создание и развитие новых инфраструктурных и материально-технических ресурсов для дополнительного образования детей проводятся с учетом соответствия приоритетам, определяемым на основе документов стратегического планирования федерального уровня, уровня субъектов Российской Федерации и уровня муниципальных образований.</w:t>
      </w:r>
    </w:p>
    <w:p w:rsidR="00A14CFC" w:rsidRPr="00A14CFC" w:rsidRDefault="00A14CFC" w:rsidP="00A14CFC">
      <w:pPr>
        <w:spacing w:after="0" w:line="240" w:lineRule="auto"/>
        <w:textAlignment w:val="baseline"/>
        <w:rPr>
          <w:rFonts w:ascii="Arial" w:eastAsia="Times New Roman" w:hAnsi="Arial" w:cs="Arial"/>
          <w:color w:val="444444"/>
          <w:sz w:val="27"/>
          <w:szCs w:val="27"/>
        </w:rPr>
      </w:pPr>
      <w:r w:rsidRPr="00A14CFC">
        <w:rPr>
          <w:rFonts w:ascii="Arial" w:eastAsia="Times New Roman" w:hAnsi="Arial" w:cs="Arial"/>
          <w:color w:val="444444"/>
          <w:sz w:val="27"/>
          <w:szCs w:val="27"/>
        </w:rPr>
        <w:br/>
      </w:r>
      <w:r w:rsidRPr="00A14CFC">
        <w:rPr>
          <w:rFonts w:ascii="Arial" w:eastAsia="Times New Roman" w:hAnsi="Arial" w:cs="Arial"/>
          <w:color w:val="444444"/>
          <w:sz w:val="27"/>
          <w:szCs w:val="27"/>
        </w:rPr>
        <w:br/>
        <w:t>Редакция документа с учетом</w:t>
      </w:r>
      <w:r w:rsidRPr="00A14CFC">
        <w:rPr>
          <w:rFonts w:ascii="Arial" w:eastAsia="Times New Roman" w:hAnsi="Arial" w:cs="Arial"/>
          <w:color w:val="444444"/>
          <w:sz w:val="27"/>
          <w:szCs w:val="27"/>
        </w:rPr>
        <w:br/>
        <w:t>изменений и дополнений подготовлена</w:t>
      </w:r>
      <w:r w:rsidRPr="00A14CFC">
        <w:rPr>
          <w:rFonts w:ascii="Arial" w:eastAsia="Times New Roman" w:hAnsi="Arial" w:cs="Arial"/>
          <w:color w:val="444444"/>
          <w:sz w:val="27"/>
          <w:szCs w:val="27"/>
        </w:rPr>
        <w:br/>
        <w:t>АО "Кодекс"</w:t>
      </w:r>
    </w:p>
    <w:p w:rsidR="00511794" w:rsidRDefault="00511794" w:rsidP="00A14CFC"/>
    <w:sectPr w:rsidR="005117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A14CFC"/>
    <w:rsid w:val="00511794"/>
    <w:rsid w:val="00A14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14C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14C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14CFC"/>
    <w:rPr>
      <w:rFonts w:ascii="Times New Roman" w:eastAsia="Times New Roman" w:hAnsi="Times New Roman" w:cs="Times New Roman"/>
      <w:b/>
      <w:bCs/>
      <w:sz w:val="27"/>
      <w:szCs w:val="27"/>
    </w:rPr>
  </w:style>
  <w:style w:type="paragraph" w:customStyle="1" w:styleId="formattext">
    <w:name w:val="formattext"/>
    <w:basedOn w:val="a"/>
    <w:rsid w:val="00A14CFC"/>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14CFC"/>
    <w:rPr>
      <w:color w:val="0000FF"/>
      <w:u w:val="single"/>
    </w:rPr>
  </w:style>
  <w:style w:type="character" w:customStyle="1" w:styleId="20">
    <w:name w:val="Заголовок 2 Знак"/>
    <w:basedOn w:val="a0"/>
    <w:link w:val="2"/>
    <w:uiPriority w:val="9"/>
    <w:semiHidden/>
    <w:rsid w:val="00A14CFC"/>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A14C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7912503">
      <w:bodyDiv w:val="1"/>
      <w:marLeft w:val="0"/>
      <w:marRight w:val="0"/>
      <w:marTop w:val="0"/>
      <w:marBottom w:val="0"/>
      <w:divBdr>
        <w:top w:val="none" w:sz="0" w:space="0" w:color="auto"/>
        <w:left w:val="none" w:sz="0" w:space="0" w:color="auto"/>
        <w:bottom w:val="none" w:sz="0" w:space="0" w:color="auto"/>
        <w:right w:val="none" w:sz="0" w:space="0" w:color="auto"/>
      </w:divBdr>
      <w:divsChild>
        <w:div w:id="362827420">
          <w:marLeft w:val="0"/>
          <w:marRight w:val="0"/>
          <w:marTop w:val="0"/>
          <w:marBottom w:val="0"/>
          <w:divBdr>
            <w:top w:val="none" w:sz="0" w:space="0" w:color="auto"/>
            <w:left w:val="none" w:sz="0" w:space="0" w:color="auto"/>
            <w:bottom w:val="none" w:sz="0" w:space="0" w:color="auto"/>
            <w:right w:val="none" w:sz="0" w:space="0" w:color="auto"/>
          </w:divBdr>
          <w:divsChild>
            <w:div w:id="217521561">
              <w:marLeft w:val="0"/>
              <w:marRight w:val="0"/>
              <w:marTop w:val="0"/>
              <w:marBottom w:val="0"/>
              <w:divBdr>
                <w:top w:val="none" w:sz="0" w:space="0" w:color="auto"/>
                <w:left w:val="none" w:sz="0" w:space="0" w:color="auto"/>
                <w:bottom w:val="none" w:sz="0" w:space="0" w:color="auto"/>
                <w:right w:val="none" w:sz="0" w:space="0" w:color="auto"/>
              </w:divBdr>
              <w:divsChild>
                <w:div w:id="1615356962">
                  <w:marLeft w:val="0"/>
                  <w:marRight w:val="0"/>
                  <w:marTop w:val="0"/>
                  <w:marBottom w:val="0"/>
                  <w:divBdr>
                    <w:top w:val="none" w:sz="0" w:space="0" w:color="auto"/>
                    <w:left w:val="none" w:sz="0" w:space="0" w:color="auto"/>
                    <w:bottom w:val="none" w:sz="0" w:space="0" w:color="auto"/>
                    <w:right w:val="none" w:sz="0" w:space="0" w:color="auto"/>
                  </w:divBdr>
                  <w:divsChild>
                    <w:div w:id="1608612835">
                      <w:marLeft w:val="0"/>
                      <w:marRight w:val="0"/>
                      <w:marTop w:val="335"/>
                      <w:marBottom w:val="335"/>
                      <w:divBdr>
                        <w:top w:val="none" w:sz="0" w:space="0" w:color="auto"/>
                        <w:left w:val="none" w:sz="0" w:space="0" w:color="auto"/>
                        <w:bottom w:val="none" w:sz="0" w:space="0" w:color="auto"/>
                        <w:right w:val="none" w:sz="0" w:space="0" w:color="auto"/>
                      </w:divBdr>
                      <w:divsChild>
                        <w:div w:id="1942958057">
                          <w:marLeft w:val="0"/>
                          <w:marRight w:val="0"/>
                          <w:marTop w:val="0"/>
                          <w:marBottom w:val="0"/>
                          <w:divBdr>
                            <w:top w:val="none" w:sz="0" w:space="0" w:color="auto"/>
                            <w:left w:val="none" w:sz="0" w:space="0" w:color="auto"/>
                            <w:bottom w:val="none" w:sz="0" w:space="0" w:color="auto"/>
                            <w:right w:val="none" w:sz="0" w:space="0" w:color="auto"/>
                          </w:divBdr>
                        </w:div>
                        <w:div w:id="1018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6509">
          <w:marLeft w:val="0"/>
          <w:marRight w:val="0"/>
          <w:marTop w:val="0"/>
          <w:marBottom w:val="0"/>
          <w:divBdr>
            <w:top w:val="none" w:sz="0" w:space="0" w:color="auto"/>
            <w:left w:val="none" w:sz="0" w:space="0" w:color="auto"/>
            <w:bottom w:val="none" w:sz="0" w:space="0" w:color="auto"/>
            <w:right w:val="none" w:sz="0" w:space="0" w:color="auto"/>
          </w:divBdr>
          <w:divsChild>
            <w:div w:id="1611741991">
              <w:marLeft w:val="0"/>
              <w:marRight w:val="0"/>
              <w:marTop w:val="0"/>
              <w:marBottom w:val="0"/>
              <w:divBdr>
                <w:top w:val="none" w:sz="0" w:space="0" w:color="auto"/>
                <w:left w:val="none" w:sz="0" w:space="0" w:color="auto"/>
                <w:bottom w:val="none" w:sz="0" w:space="0" w:color="auto"/>
                <w:right w:val="none" w:sz="0" w:space="0" w:color="auto"/>
              </w:divBdr>
              <w:divsChild>
                <w:div w:id="14813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39050">
      <w:bodyDiv w:val="1"/>
      <w:marLeft w:val="0"/>
      <w:marRight w:val="0"/>
      <w:marTop w:val="0"/>
      <w:marBottom w:val="0"/>
      <w:divBdr>
        <w:top w:val="none" w:sz="0" w:space="0" w:color="auto"/>
        <w:left w:val="none" w:sz="0" w:space="0" w:color="auto"/>
        <w:bottom w:val="none" w:sz="0" w:space="0" w:color="auto"/>
        <w:right w:val="none" w:sz="0" w:space="0" w:color="auto"/>
      </w:divBdr>
      <w:divsChild>
        <w:div w:id="367804386">
          <w:marLeft w:val="0"/>
          <w:marRight w:val="0"/>
          <w:marTop w:val="0"/>
          <w:marBottom w:val="0"/>
          <w:divBdr>
            <w:top w:val="none" w:sz="0" w:space="0" w:color="auto"/>
            <w:left w:val="none" w:sz="0" w:space="0" w:color="auto"/>
            <w:bottom w:val="none" w:sz="0" w:space="0" w:color="auto"/>
            <w:right w:val="none" w:sz="0" w:space="0" w:color="auto"/>
          </w:divBdr>
          <w:divsChild>
            <w:div w:id="192808541">
              <w:marLeft w:val="0"/>
              <w:marRight w:val="0"/>
              <w:marTop w:val="0"/>
              <w:marBottom w:val="0"/>
              <w:divBdr>
                <w:top w:val="none" w:sz="0" w:space="0" w:color="auto"/>
                <w:left w:val="none" w:sz="0" w:space="0" w:color="auto"/>
                <w:bottom w:val="none" w:sz="0" w:space="0" w:color="auto"/>
                <w:right w:val="none" w:sz="0" w:space="0" w:color="auto"/>
              </w:divBdr>
              <w:divsChild>
                <w:div w:id="8023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8900">
          <w:marLeft w:val="0"/>
          <w:marRight w:val="0"/>
          <w:marTop w:val="0"/>
          <w:marBottom w:val="0"/>
          <w:divBdr>
            <w:top w:val="none" w:sz="0" w:space="0" w:color="auto"/>
            <w:left w:val="none" w:sz="0" w:space="0" w:color="auto"/>
            <w:bottom w:val="none" w:sz="0" w:space="0" w:color="auto"/>
            <w:right w:val="none" w:sz="0" w:space="0" w:color="auto"/>
          </w:divBdr>
          <w:divsChild>
            <w:div w:id="1683625831">
              <w:marLeft w:val="0"/>
              <w:marRight w:val="0"/>
              <w:marTop w:val="0"/>
              <w:marBottom w:val="0"/>
              <w:divBdr>
                <w:top w:val="none" w:sz="0" w:space="0" w:color="auto"/>
                <w:left w:val="none" w:sz="0" w:space="0" w:color="auto"/>
                <w:bottom w:val="none" w:sz="0" w:space="0" w:color="auto"/>
                <w:right w:val="none" w:sz="0" w:space="0" w:color="auto"/>
              </w:divBdr>
              <w:divsChild>
                <w:div w:id="17277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56183093" TargetMode="External"/><Relationship Id="rId18" Type="http://schemas.openxmlformats.org/officeDocument/2006/relationships/hyperlink" Target="https://docs.cntd.ru/document/1301494077" TargetMode="External"/><Relationship Id="rId26" Type="http://schemas.openxmlformats.org/officeDocument/2006/relationships/hyperlink" Target="https://docs.cntd.ru/document/1301494077" TargetMode="External"/><Relationship Id="rId39" Type="http://schemas.openxmlformats.org/officeDocument/2006/relationships/hyperlink" Target="https://docs.cntd.ru/document/573956695" TargetMode="External"/><Relationship Id="rId21" Type="http://schemas.openxmlformats.org/officeDocument/2006/relationships/hyperlink" Target="https://docs.cntd.ru/document/578336293" TargetMode="External"/><Relationship Id="rId34" Type="http://schemas.openxmlformats.org/officeDocument/2006/relationships/hyperlink" Target="https://docs.cntd.ru/document/565286000" TargetMode="External"/><Relationship Id="rId42" Type="http://schemas.openxmlformats.org/officeDocument/2006/relationships/hyperlink" Target="https://docs.cntd.ru/document/1301494077" TargetMode="External"/><Relationship Id="rId47" Type="http://schemas.openxmlformats.org/officeDocument/2006/relationships/hyperlink" Target="https://docs.cntd.ru/document/565286000" TargetMode="External"/><Relationship Id="rId50" Type="http://schemas.openxmlformats.org/officeDocument/2006/relationships/hyperlink" Target="https://docs.cntd.ru/document/561232576" TargetMode="External"/><Relationship Id="rId55" Type="http://schemas.openxmlformats.org/officeDocument/2006/relationships/hyperlink" Target="https://docs.cntd.ru/document/578336293" TargetMode="External"/><Relationship Id="rId7" Type="http://schemas.openxmlformats.org/officeDocument/2006/relationships/hyperlink" Target="https://docs.cntd.ru/document/556183093" TargetMode="External"/><Relationship Id="rId12" Type="http://schemas.openxmlformats.org/officeDocument/2006/relationships/hyperlink" Target="https://docs.cntd.ru/document/556183093" TargetMode="External"/><Relationship Id="rId17" Type="http://schemas.openxmlformats.org/officeDocument/2006/relationships/hyperlink" Target="https://docs.cntd.ru/document/578336293" TargetMode="External"/><Relationship Id="rId25" Type="http://schemas.openxmlformats.org/officeDocument/2006/relationships/hyperlink" Target="https://docs.cntd.ru/document/1301494077" TargetMode="External"/><Relationship Id="rId33" Type="http://schemas.openxmlformats.org/officeDocument/2006/relationships/hyperlink" Target="https://docs.cntd.ru/document/561232576" TargetMode="External"/><Relationship Id="rId38" Type="http://schemas.openxmlformats.org/officeDocument/2006/relationships/hyperlink" Target="https://docs.cntd.ru/document/578336293" TargetMode="External"/><Relationship Id="rId46" Type="http://schemas.openxmlformats.org/officeDocument/2006/relationships/hyperlink" Target="https://docs.cntd.ru/document/578336293" TargetMode="External"/><Relationship Id="rId2" Type="http://schemas.openxmlformats.org/officeDocument/2006/relationships/settings" Target="settings.xml"/><Relationship Id="rId16" Type="http://schemas.openxmlformats.org/officeDocument/2006/relationships/hyperlink" Target="https://docs.cntd.ru/document/1301494077" TargetMode="External"/><Relationship Id="rId20" Type="http://schemas.openxmlformats.org/officeDocument/2006/relationships/hyperlink" Target="https://docs.cntd.ru/document/1301494077" TargetMode="External"/><Relationship Id="rId29" Type="http://schemas.openxmlformats.org/officeDocument/2006/relationships/hyperlink" Target="https://docs.cntd.ru/document/578336293" TargetMode="External"/><Relationship Id="rId41" Type="http://schemas.openxmlformats.org/officeDocument/2006/relationships/hyperlink" Target="https://docs.cntd.ru/document/565286000" TargetMode="External"/><Relationship Id="rId54" Type="http://schemas.openxmlformats.org/officeDocument/2006/relationships/hyperlink" Target="https://docs.cntd.ru/document/1301494077" TargetMode="External"/><Relationship Id="rId1" Type="http://schemas.openxmlformats.org/officeDocument/2006/relationships/styles" Target="styles.xml"/><Relationship Id="rId6" Type="http://schemas.openxmlformats.org/officeDocument/2006/relationships/hyperlink" Target="https://docs.cntd.ru/document/556183093" TargetMode="External"/><Relationship Id="rId11" Type="http://schemas.openxmlformats.org/officeDocument/2006/relationships/hyperlink" Target="https://docs.cntd.ru/document/902389617" TargetMode="External"/><Relationship Id="rId24" Type="http://schemas.openxmlformats.org/officeDocument/2006/relationships/hyperlink" Target="https://docs.cntd.ru/document/565286000" TargetMode="External"/><Relationship Id="rId32" Type="http://schemas.openxmlformats.org/officeDocument/2006/relationships/hyperlink" Target="https://docs.cntd.ru/document/561232576" TargetMode="External"/><Relationship Id="rId37" Type="http://schemas.openxmlformats.org/officeDocument/2006/relationships/hyperlink" Target="https://docs.cntd.ru/document/1301494077" TargetMode="External"/><Relationship Id="rId40" Type="http://schemas.openxmlformats.org/officeDocument/2006/relationships/hyperlink" Target="https://docs.cntd.ru/document/542690201" TargetMode="External"/><Relationship Id="rId45" Type="http://schemas.openxmlformats.org/officeDocument/2006/relationships/hyperlink" Target="https://docs.cntd.ru/document/1301494077" TargetMode="External"/><Relationship Id="rId53" Type="http://schemas.openxmlformats.org/officeDocument/2006/relationships/hyperlink" Target="https://docs.cntd.ru/document/578336293" TargetMode="External"/><Relationship Id="rId58" Type="http://schemas.openxmlformats.org/officeDocument/2006/relationships/theme" Target="theme/theme1.xml"/><Relationship Id="rId5" Type="http://schemas.openxmlformats.org/officeDocument/2006/relationships/hyperlink" Target="https://docs.cntd.ru/document/556183093" TargetMode="External"/><Relationship Id="rId15" Type="http://schemas.openxmlformats.org/officeDocument/2006/relationships/hyperlink" Target="https://docs.cntd.ru/document/556183093" TargetMode="External"/><Relationship Id="rId23" Type="http://schemas.openxmlformats.org/officeDocument/2006/relationships/hyperlink" Target="https://docs.cntd.ru/document/578336293" TargetMode="External"/><Relationship Id="rId28" Type="http://schemas.openxmlformats.org/officeDocument/2006/relationships/hyperlink" Target="https://docs.cntd.ru/document/1301494077" TargetMode="External"/><Relationship Id="rId36" Type="http://schemas.openxmlformats.org/officeDocument/2006/relationships/hyperlink" Target="https://docs.cntd.ru/document/565286000" TargetMode="External"/><Relationship Id="rId49" Type="http://schemas.openxmlformats.org/officeDocument/2006/relationships/hyperlink" Target="https://docs.cntd.ru/document/902389617" TargetMode="External"/><Relationship Id="rId57" Type="http://schemas.openxmlformats.org/officeDocument/2006/relationships/fontTable" Target="fontTable.xml"/><Relationship Id="rId10" Type="http://schemas.openxmlformats.org/officeDocument/2006/relationships/hyperlink" Target="https://docs.cntd.ru/document/542690201" TargetMode="External"/><Relationship Id="rId19" Type="http://schemas.openxmlformats.org/officeDocument/2006/relationships/hyperlink" Target="https://docs.cntd.ru/document/578336293" TargetMode="External"/><Relationship Id="rId31" Type="http://schemas.openxmlformats.org/officeDocument/2006/relationships/hyperlink" Target="https://docs.cntd.ru/document/542690201" TargetMode="External"/><Relationship Id="rId44" Type="http://schemas.openxmlformats.org/officeDocument/2006/relationships/hyperlink" Target="https://docs.cntd.ru/document/578336293" TargetMode="External"/><Relationship Id="rId52" Type="http://schemas.openxmlformats.org/officeDocument/2006/relationships/hyperlink" Target="https://docs.cntd.ru/document/1301494077" TargetMode="External"/><Relationship Id="rId4" Type="http://schemas.openxmlformats.org/officeDocument/2006/relationships/hyperlink" Target="https://docs.cntd.ru/document/561232576" TargetMode="External"/><Relationship Id="rId9" Type="http://schemas.openxmlformats.org/officeDocument/2006/relationships/hyperlink" Target="https://docs.cntd.ru/document/573956695" TargetMode="External"/><Relationship Id="rId14" Type="http://schemas.openxmlformats.org/officeDocument/2006/relationships/hyperlink" Target="https://docs.cntd.ru/document/556183093" TargetMode="External"/><Relationship Id="rId22" Type="http://schemas.openxmlformats.org/officeDocument/2006/relationships/hyperlink" Target="https://docs.cntd.ru/document/1301494077" TargetMode="External"/><Relationship Id="rId27" Type="http://schemas.openxmlformats.org/officeDocument/2006/relationships/hyperlink" Target="https://docs.cntd.ru/document/578336293" TargetMode="External"/><Relationship Id="rId30" Type="http://schemas.openxmlformats.org/officeDocument/2006/relationships/hyperlink" Target="https://docs.cntd.ru/document/573956695" TargetMode="External"/><Relationship Id="rId35" Type="http://schemas.openxmlformats.org/officeDocument/2006/relationships/hyperlink" Target="https://docs.cntd.ru/document/565286000" TargetMode="External"/><Relationship Id="rId43" Type="http://schemas.openxmlformats.org/officeDocument/2006/relationships/hyperlink" Target="https://docs.cntd.ru/document/1301494077" TargetMode="External"/><Relationship Id="rId48" Type="http://schemas.openxmlformats.org/officeDocument/2006/relationships/hyperlink" Target="https://docs.cntd.ru/document/565286000" TargetMode="External"/><Relationship Id="rId56" Type="http://schemas.openxmlformats.org/officeDocument/2006/relationships/hyperlink" Target="https://docs.cntd.ru/document/902389617" TargetMode="External"/><Relationship Id="rId8" Type="http://schemas.openxmlformats.org/officeDocument/2006/relationships/hyperlink" Target="https://docs.cntd.ru/document/561232576" TargetMode="External"/><Relationship Id="rId51" Type="http://schemas.openxmlformats.org/officeDocument/2006/relationships/hyperlink" Target="https://docs.cntd.ru/document/56123257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7232</Words>
  <Characters>41229</Characters>
  <Application>Microsoft Office Word</Application>
  <DocSecurity>0</DocSecurity>
  <Lines>343</Lines>
  <Paragraphs>96</Paragraphs>
  <ScaleCrop>false</ScaleCrop>
  <Company>Reanimator Extreme Edition</Company>
  <LinksUpToDate>false</LinksUpToDate>
  <CharactersWithSpaces>48365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2024-01-10T08:15:00Z</dcterms:created>
  <dcterms:modified xsi:type="dcterms:W3CDTF">2024-01-10T08:17:00Z</dcterms:modified>
</cp:coreProperties>
</file>