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A6" w:rsidRPr="002A63A6" w:rsidRDefault="002A63A6" w:rsidP="002A63A6">
      <w:pPr>
        <w:spacing w:after="540" w:line="270" w:lineRule="atLeast"/>
        <w:jc w:val="center"/>
        <w:textAlignment w:val="baseline"/>
        <w:outlineLvl w:val="0"/>
        <w:rPr>
          <w:rFonts w:ascii="Arial" w:eastAsia="Times New Roman" w:hAnsi="Arial" w:cs="Arial"/>
          <w:color w:val="707070"/>
          <w:kern w:val="36"/>
          <w:sz w:val="21"/>
          <w:szCs w:val="21"/>
          <w:lang w:eastAsia="ru-RU"/>
        </w:rPr>
      </w:pPr>
      <w:r w:rsidRPr="002A63A6">
        <w:rPr>
          <w:rFonts w:ascii="Arial" w:eastAsia="Times New Roman" w:hAnsi="Arial" w:cs="Arial"/>
          <w:color w:val="707070"/>
          <w:kern w:val="36"/>
          <w:sz w:val="21"/>
          <w:szCs w:val="21"/>
          <w:lang w:eastAsia="ru-RU"/>
        </w:rPr>
        <w:t>ПРИКАЗ</w:t>
      </w:r>
      <w:r w:rsidRPr="002A63A6">
        <w:rPr>
          <w:rFonts w:ascii="Arial" w:eastAsia="Times New Roman" w:hAnsi="Arial" w:cs="Arial"/>
          <w:color w:val="707070"/>
          <w:kern w:val="36"/>
          <w:sz w:val="21"/>
          <w:szCs w:val="21"/>
          <w:lang w:eastAsia="ru-RU"/>
        </w:rPr>
        <w:br/>
        <w:t>МИНИСТЕРСТВА ПРОСВЕЩЕНИЯ РОССИЙСКОЙ ФЕДЕРАЦИИ</w:t>
      </w:r>
      <w:r w:rsidRPr="002A63A6">
        <w:rPr>
          <w:rFonts w:ascii="Arial" w:eastAsia="Times New Roman" w:hAnsi="Arial" w:cs="Arial"/>
          <w:color w:val="707070"/>
          <w:kern w:val="36"/>
          <w:sz w:val="21"/>
          <w:szCs w:val="21"/>
          <w:lang w:eastAsia="ru-RU"/>
        </w:rPr>
        <w:br/>
        <w:t>от 9 ноября 2018 г. № 196</w:t>
      </w:r>
      <w:r w:rsidRPr="002A63A6">
        <w:rPr>
          <w:rFonts w:ascii="Arial" w:eastAsia="Times New Roman" w:hAnsi="Arial" w:cs="Arial"/>
          <w:color w:val="707070"/>
          <w:kern w:val="36"/>
          <w:sz w:val="21"/>
          <w:szCs w:val="21"/>
          <w:lang w:eastAsia="ru-RU"/>
        </w:rPr>
        <w:br/>
        <w:t>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 </w:t>
      </w:r>
      <w:hyperlink r:id="rId4" w:anchor="%D0%A1%D1%82%D0%B0%D1%82%D1%8C%D1%8F%2013" w:tgtFrame="_blank" w:history="1">
        <w:r w:rsidRPr="002A63A6">
          <w:rPr>
            <w:rFonts w:ascii="Arial" w:eastAsia="Times New Roman" w:hAnsi="Arial" w:cs="Arial"/>
            <w:color w:val="1D7DDB"/>
            <w:sz w:val="20"/>
            <w:szCs w:val="20"/>
            <w:u w:val="single"/>
            <w:bdr w:val="none" w:sz="0" w:space="0" w:color="auto" w:frame="1"/>
            <w:lang w:eastAsia="ru-RU"/>
          </w:rPr>
          <w:t>частью 11 статьи 13</w:t>
        </w:r>
      </w:hyperlink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562; ст. 566; № 19, ст. 2289; № 22, ст. 2769; № 23, ст. 2930, ст. 2933; № 26, ст. 3388; № 30, ст. 4217, ст. 4257; ст. 4263; 2015, № 1, ст. 42, ст. 53, ст. 72; № 14, ст. 2008; № 18, ст. 2625; № 27, ст. 3951, ст. 3989; № 29, ст. 4339, ст. 4364; № 51, ст. 7241; 2016, № 1, ст. 8, ст. 9, ст. 24, ст. 72, ст. 78; № 10, ст. 1320; № 23, ст. 3289, ст. 3290; № 27, ст. 4160, ст. 4219, ст. 4223, ст. 4238, ст. 4239, ст. 4245, ст. 4246, ст. 4292; 2017, № 18, ст. 2670, № 31, ст. 4765, № 50, ст. 7563, № 1, ст. 57; 2018, № 9, ст. 1282, № 11, ст. 1591, № 27, ст. 3945, № 27, ст. 3953, № 32, ст. 5110, № 32, ст. 5122) приказываю: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</w:t>
      </w:r>
      <w:bookmarkStart w:id="0" w:name="_GoBack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Признать утратившим силу </w:t>
      </w:r>
      <w:hyperlink r:id="rId5" w:tgtFrame="_blank" w:history="1">
        <w:r w:rsidRPr="002A63A6">
          <w:rPr>
            <w:rFonts w:ascii="Arial" w:eastAsia="Times New Roman" w:hAnsi="Arial" w:cs="Arial"/>
            <w:color w:val="1D7DDB"/>
            <w:sz w:val="20"/>
            <w:szCs w:val="20"/>
            <w:u w:val="single"/>
            <w:bdr w:val="none" w:sz="0" w:space="0" w:color="auto" w:frame="1"/>
            <w:lang w:eastAsia="ru-RU"/>
          </w:rPr>
          <w:t>приказ</w:t>
        </w:r>
      </w:hyperlink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Министерства образования и науки Российской Федерации от 29 августа 2013 г. № 1008 "Об утверждении Порядка организации и осуществления образовательной деятельности по дополнительным общеобразовательным программам" </w:t>
      </w:r>
      <w:bookmarkEnd w:id="0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(зарегистрирован Министерством юстиции Российской Федерации от 27 ноября 2013 г., регистрационный № 30468).</w:t>
      </w: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Министр</w:t>
      </w: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О.Ю.ВАСИЛЬЕВА</w:t>
      </w: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Приложение</w:t>
      </w: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Утвержден</w:t>
      </w: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приказом Министерства просвещения</w:t>
      </w: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Российской Федерации</w:t>
      </w:r>
    </w:p>
    <w:p w:rsidR="002A63A6" w:rsidRPr="002A63A6" w:rsidRDefault="002A63A6" w:rsidP="002A63A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 9 ноября 2018 г. № 196</w:t>
      </w:r>
    </w:p>
    <w:p w:rsidR="002A63A6" w:rsidRPr="002A63A6" w:rsidRDefault="002A63A6" w:rsidP="002A63A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A63A6" w:rsidRPr="002A63A6" w:rsidRDefault="002A63A6" w:rsidP="002A63A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ПОРЯДОК</w:t>
      </w:r>
    </w:p>
    <w:p w:rsidR="002A63A6" w:rsidRPr="002A63A6" w:rsidRDefault="002A63A6" w:rsidP="002A63A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ОРГАНИЗАЦИИ И ОСУЩЕСТВЛЕНИЯ ОБРАЗОВАТЕЛЬНОЙ ДЕЯТЕЛЬНОСТИ</w:t>
      </w:r>
    </w:p>
    <w:p w:rsidR="002A63A6" w:rsidRPr="002A63A6" w:rsidRDefault="002A63A6" w:rsidP="002A63A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ДОПОЛНИТЕЛЬНЫМ ОБЩЕОБРАЗОВАТЕЛЬНЫМ ПРОГРАММАМ</w:t>
      </w:r>
    </w:p>
    <w:p w:rsidR="002A63A6" w:rsidRPr="002A63A6" w:rsidRDefault="002A63A6" w:rsidP="002A63A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формирование и развитие </w:t>
      </w:r>
      <w:proofErr w:type="gramStart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творческих способностей</w:t>
      </w:r>
      <w:proofErr w:type="gramEnd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обучающихся;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удовлетворение </w:t>
      </w:r>
      <w:proofErr w:type="gramStart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индивидуальных потребностей</w:t>
      </w:r>
      <w:proofErr w:type="gramEnd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формирование культуры здорового и безопасного образа жизни;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выявление, развитие и поддержку талантливых обучающихся, а также лиц, проявивших выдающиеся способности;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профессиональную ориентацию обучающихся;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социализацию и адаптацию обучающихся к жизни в обществе;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формирование общей культуры обучающихся;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законом от 29 декабря 2012 г. № 273-ФЗ "Об образовании в Российской Федерации" &lt;1&gt; (далее - Федеральный закон об образовании).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&lt;1&gt; Собрание законодательства Российской Федерации, 2012, № 53, ст. 7598; 2013, № 19, ст. 2326; № 23, ст. 2878; № 27, ст. 3462; № 30, ст. 4036; № 48, ст. 6165; 2014, № 6, ст. 562; ст. 566; № 19, ст. 2289; № 22, ст. 2769; № 23, ст. 2930, ст. 2933; № 26, ст. 3388; № 30, ст. 4217; ст. 4257; ст. 4263; 2015, № 1, ст. 42; ст. 53; ст. 72; № 14, ст. 2008; № 18, ст. 2625; № 27, ст. 3951, ст. 3989; № 29, ст. 4339, ст. 4364; № 51, ст. 7241; 2016, № 1, ст. 8, ст. 9, ст. 24, ст. 72, ст. 78; № 10, ст. 1320; № 23, ст. 3289, ст. 3290; № 27, ст. 4160, ст. 4219, ст. 4223, ст. 4238, ст. 4239, ст. 4245, ст. 4246, ст. 4292; 2017, № 18, ст. 2670, № 31, ст. 4765, № 50, ст. 7563, № 1, ст. 57; 2018, № 9, ст. 1282, № 11, ст. 1591, № 27, ст. 3945, № 27, ст. 3953, №. 32, ст. 5110, № 32, ст. 5122.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&lt;2&gt;.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&lt;2&gt; Часть 4 статьи 75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Дополнительные общеразвивающие программы формируются с учетом пункта 9 статьи 2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&lt;3&gt;.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&lt;3&gt; Пункт 3 части 1 статьи 34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Допускается сочетание различных форм получения образования и форм обучения &lt;4&gt;.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&lt;5&gt;.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&lt;4&gt; Часть 4 статьи 17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&lt;5&gt; Часть 5 статьи 17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&lt;6&gt;.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&lt;6&gt; Часть 1 статьи 13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 августа 2017 г. № 816 (зарегистрирован Министерством юстиции Российской Федерации от 18 сентября 2017 г., регистрационный № 48226).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 &lt;7&gt;.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&lt;7&gt; Часть 3 статьи 13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 &lt;8&gt;.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&lt;8&gt; Часть 9 статьи 13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об образовании и локальными нормативными актами организации, осуществляющей образовательную деятельность &lt;9&gt;.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&lt;9&gt; Часть 5 статьи 14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13. 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15.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&lt;10&gt; и отвечающими квалификационным требованиям, указанным в квалификационных справочниках, и (или) профессиональным стандартам &lt;11&gt;.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&lt;10&gt; Пункт 3.1 профессионального стандарта "Педагог дополнительного образования детей и взрослых", утвержденного приказом Минтруда России от 5 мая 2018 г. № 298н (зарегистрирован Министерством юстиции Российской Федерации от 28 августа 2018 г. № 52016).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&lt;11&gt; Часть 1 статьи 46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Организации, осуществляющие образовательную деятельность, вправе привлекать к реализации дополнительных общеобразовательных программ лиц,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в случае рекомендации аттестационной комиссии и соблюдения требований, предусмотренных квалификационными справочниками &lt;12&gt;.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&lt;12&gt; Пункт 9 раздела 1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от 6 октября 2010 г. № 18638), с изменениями, внесенными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от 1 июля 2011 г. № 21240).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16. 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17.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18.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19.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 специальными условиями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&lt;13&gt;.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&lt;13&gt; Часть 3 статьи 79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Сроки 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для обучающихся с ограниченными возможностями здоровья по зрению;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присутствие ассистента, оказывающего обучающемуся необходимую помощь;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выпуск альтернативных форматов печатных материалов (крупный шрифт или аудиофайлы);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для обучающихся с ограниченными возможностями здоровья по слуху: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предоставление надлежащих звуковых средств воспроизведения информации;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21.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22. Содержание дополнительного образования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 &lt;14&gt;.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&lt;14&gt; Часть 1 статьи 79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Обучение по дополнительным общеобразовательным программам обучающихся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23.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сурдопереводчиков</w:t>
      </w:r>
      <w:proofErr w:type="spellEnd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</w:t>
      </w:r>
      <w:proofErr w:type="spellStart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тифлосурдопереводчиков</w:t>
      </w:r>
      <w:proofErr w:type="spellEnd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&lt;15&gt;.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&lt;15&gt; Часть 11 статьи 79 Федерального закона об образовании.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 учетом </w:t>
      </w:r>
      <w:proofErr w:type="gramStart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особых потребностей</w:t>
      </w:r>
      <w:proofErr w:type="gramEnd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обучающихся с ограниченными возможностями здоровья, детей-инвалидов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24.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организаций, а также молодежным и </w:t>
      </w:r>
      <w:proofErr w:type="gramStart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детским общественным объединениям</w:t>
      </w:r>
      <w:proofErr w:type="gramEnd"/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организациям.</w:t>
      </w:r>
    </w:p>
    <w:p w:rsidR="002A63A6" w:rsidRPr="002A63A6" w:rsidRDefault="002A63A6" w:rsidP="002A63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A63A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62D81" w:rsidRDefault="00F62D81"/>
    <w:sectPr w:rsidR="00F6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A6"/>
    <w:rsid w:val="002A63A6"/>
    <w:rsid w:val="00F6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74FC1-588A-4342-8130-1B423D2B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6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ed.ru/search/detail.php?ELEMENT_ID=1477&amp;q=" TargetMode="External"/><Relationship Id="rId4" Type="http://schemas.openxmlformats.org/officeDocument/2006/relationships/hyperlink" Target="http://www.lexed.ru/search/detail.php?ELEMENT_ID=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2018-12-05T08:18:00Z</dcterms:created>
  <dcterms:modified xsi:type="dcterms:W3CDTF">2018-12-05T08:28:00Z</dcterms:modified>
</cp:coreProperties>
</file>