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28" w:rsidRPr="00E7024D" w:rsidRDefault="00542228" w:rsidP="00542228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7024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Примерная схема оформления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</w:t>
      </w:r>
      <w:r w:rsidRPr="00E7024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онспекта открытого занятия</w:t>
      </w:r>
    </w:p>
    <w:p w:rsidR="00542228" w:rsidRPr="00E7024D" w:rsidRDefault="00542228" w:rsidP="00542228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7024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(разработки занятия)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Титульный лист: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Наименование учреждения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Название творческого объединения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ФИО педагога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Город, год проведения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Целевая аудитория, продолжительность занятия: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Возраст обучающихся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Цель, задачи (обучающие, воспитательные, развивающие)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Основные параметры: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обучения (словесный, наглядный, практический и др.)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Используемые технологии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Наглядность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Инструменты и материалы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План занятия (возможно, с </w:t>
      </w:r>
      <w:proofErr w:type="spellStart"/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хронометражом</w:t>
      </w:r>
      <w:proofErr w:type="spellEnd"/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Организационный момент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Приветствие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Сообщение темы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Теоретическая часть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Техника безопасности (охрана труда)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Практическая работа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Рефлексия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Конспект занятия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Подробно по всем пунктам плана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42228" w:rsidRPr="001A2BC0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42228" w:rsidRPr="00E7024D" w:rsidRDefault="00542228" w:rsidP="0054222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7024D">
        <w:rPr>
          <w:rFonts w:ascii="Times New Roman" w:hAnsi="Times New Roman" w:cs="Times New Roman"/>
          <w:b/>
          <w:sz w:val="26"/>
          <w:szCs w:val="26"/>
          <w:lang w:val="ru-RU"/>
        </w:rPr>
        <w:t>Самоанализ проведенного занятия</w:t>
      </w:r>
    </w:p>
    <w:p w:rsidR="00542228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>Задачи прошедшего занятия: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Обучающие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теоретическая часть занятия намеренно дается в небольшом объеме и носит поверхностный характер. Это связано с возрастом обучающихся и с преимущественно практическим направлением занятия. Тем не менее, знания детей о декоративно-прикладном искусстве, народных ремеслах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 неизменно пополняются. Основное внимание уделяется знакомству, освоению и отработке  технологических приемов, повышению швейного мастерства.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Развивающие -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в теоретической части занятия намеренно используются «взрослые» слова, специальные термины. Главное, что такие формулировки со временем становятся привычными. Словарный запас детей неизменно растет. Расширение знаний о различных технологических возможностях создания объемных форм дает дополнительную свободу для развития творческой фантазии. При соприкосновении с историей народного творчества возникают условия для формирования эстетического вкуса.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Воспитательные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формирование гражданской позиции через знакомство с историей народных ремесел, прикладным творчеством также важно, как и развитие таких личностных качеств, как чувство прекрасного, внимание к окружающему миру. Творческое самовыражение дает возможность воспитания полноценной, уверенной личности.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Оборудование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на занятии используются инструменты, уже знакомые детям. Их </w:t>
      </w:r>
      <w:proofErr w:type="spellStart"/>
      <w:r w:rsidRPr="00F560D5">
        <w:rPr>
          <w:rFonts w:ascii="Times New Roman" w:hAnsi="Times New Roman" w:cs="Times New Roman"/>
          <w:sz w:val="24"/>
          <w:szCs w:val="24"/>
          <w:lang w:val="ru-RU"/>
        </w:rPr>
        <w:t>разме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щение</w:t>
      </w:r>
      <w:proofErr w:type="spellEnd"/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 на столах привычно для обучающихся и оптимальной организации рабочего места.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Ход занятия: 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sz w:val="24"/>
          <w:szCs w:val="24"/>
          <w:lang w:val="ru-RU"/>
        </w:rPr>
        <w:t>Данное занятие соответствует определенной теме Образовательной программы, имеет четкую структуру и состоит из нескольких взаимосвязанных частей.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Организационный момент: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должен быть достаточно коротким, но иметь традиционные именно для этого творческого объединения элементы. Предсказуемость начала занятия призвана наиболее быстрой перестройке детей на рабочий лад.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Ритуал приветствия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очень прост, но его традиционность позволяет быстрее настраивать детей на занятие, создавать атмосферу группового доверия и взаимоуважения.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Сообщение темы -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 делается в начале занятия, но после подготовительного этапа, чтобы сохранить целостность хода событий. В данном случае обозначение темы занятия  связано  с традиционными праздниками (Рождество).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Подготовительный этап. Разминка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для профилактики гиподинамии, для разогрева мышц рук перед работой, для настраивания детей на занятия. Разминка неизменно проводится в начале занятия в отличие от физкультминуток, которые проводятся по мере утомления.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>Основной этап: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Теоретическое содержание занятия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при подготовке к занятию обычно подбирается больший объем информации, чем возможно дать. Уже на занятии по состоянию учащихся, по общему настрою группы в данный момент окончательно определяется объем сообщаемых знаний.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Практическая часть занятия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технологическими приемами состоялось ранее, но не было отработано, поэтому вновь объясняется каждый этап работы, операции выполняются параллельно с объяснением и демонстрацией. </w:t>
      </w:r>
      <w:proofErr w:type="spellStart"/>
      <w:r w:rsidRPr="00F560D5">
        <w:rPr>
          <w:rFonts w:ascii="Times New Roman" w:hAnsi="Times New Roman" w:cs="Times New Roman"/>
          <w:sz w:val="24"/>
          <w:szCs w:val="24"/>
          <w:lang w:val="ru-RU"/>
        </w:rPr>
        <w:t>Обученность</w:t>
      </w:r>
      <w:proofErr w:type="spellEnd"/>
      <w:r w:rsidRPr="00F560D5">
        <w:rPr>
          <w:rFonts w:ascii="Times New Roman" w:hAnsi="Times New Roman" w:cs="Times New Roman"/>
          <w:sz w:val="24"/>
          <w:szCs w:val="24"/>
          <w:lang w:val="ru-RU"/>
        </w:rPr>
        <w:t xml:space="preserve"> большинства детей средняя и низкая, вследствие чего постоянно им оказывается помощь, идет корректировка их действий.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Контрольный этап. Рефлексия занятия: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предполагает две оценки детьми занятия: эмоциональную (понравилось – не понравилось), и смысловую (почему это важно для каждого конкретно, зачем и чему мы научились).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Итоговый этап: </w:t>
      </w:r>
    </w:p>
    <w:p w:rsidR="00542228" w:rsidRPr="00F560D5" w:rsidRDefault="00542228" w:rsidP="005422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Ритуал прощания – </w:t>
      </w:r>
      <w:r w:rsidRPr="00F560D5">
        <w:rPr>
          <w:rFonts w:ascii="Times New Roman" w:hAnsi="Times New Roman" w:cs="Times New Roman"/>
          <w:sz w:val="24"/>
          <w:szCs w:val="24"/>
          <w:lang w:val="ru-RU"/>
        </w:rPr>
        <w:t>смысловое завершение занятия, внешняя рефлексия своего эмоционального состояния в кругу сверстников.</w:t>
      </w:r>
    </w:p>
    <w:p w:rsidR="00542228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560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>Буйлова</w:t>
      </w:r>
      <w:proofErr w:type="spellEnd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Л.Н., Кочнева С.В. Организация методической службы учреждений дополнительного образования детей. – М., ВЛАДОС, 2001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>Евладова</w:t>
      </w:r>
      <w:proofErr w:type="spellEnd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Е.Б., Логинова Л.Г., Организация дополнительного образования детей; Практикум: Учебное пособие для студентов учреждений среднего профессионального образования детей; Практикум: Учебное пособие для студентов учреждений среднего профессионального  образования. – М., ВЛАДОС, 2003.</w:t>
      </w:r>
    </w:p>
    <w:p w:rsidR="00542228" w:rsidRPr="00F560D5" w:rsidRDefault="00542228" w:rsidP="0054222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Материалы к. п. н. профессора Н.Е. </w:t>
      </w:r>
      <w:proofErr w:type="spellStart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>Щурковой</w:t>
      </w:r>
      <w:proofErr w:type="spellEnd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проведении курсов повышение квалификации по организации воспитательной работы для педагогов г. Г. </w:t>
      </w:r>
      <w:proofErr w:type="spellStart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>Урая</w:t>
      </w:r>
      <w:proofErr w:type="spellEnd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>ХМАО-Югра</w:t>
      </w:r>
      <w:proofErr w:type="spellEnd"/>
      <w:r w:rsidRPr="00F560D5">
        <w:rPr>
          <w:rFonts w:ascii="Times New Roman" w:eastAsia="Times New Roman" w:hAnsi="Times New Roman" w:cs="Times New Roman"/>
          <w:sz w:val="24"/>
          <w:szCs w:val="24"/>
          <w:lang w:val="ru-RU"/>
        </w:rPr>
        <w:t>, 2006.</w:t>
      </w:r>
    </w:p>
    <w:p w:rsidR="00C138D8" w:rsidRDefault="00C138D8"/>
    <w:sectPr w:rsidR="00C1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42228"/>
    <w:rsid w:val="00542228"/>
    <w:rsid w:val="00C1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228"/>
    <w:pPr>
      <w:spacing w:after="0" w:line="240" w:lineRule="auto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2022-06-28T11:39:00Z</dcterms:created>
  <dcterms:modified xsi:type="dcterms:W3CDTF">2022-06-28T11:39:00Z</dcterms:modified>
</cp:coreProperties>
</file>