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792" w:rsidRPr="00E72529" w:rsidRDefault="000A2792" w:rsidP="00E72529">
      <w:pPr>
        <w:jc w:val="both"/>
        <w:rPr>
          <w:rFonts w:ascii="Times New Roman" w:hAnsi="Times New Roman"/>
          <w:b/>
          <w:sz w:val="24"/>
          <w:szCs w:val="24"/>
        </w:rPr>
      </w:pPr>
    </w:p>
    <w:p w:rsidR="000A2792" w:rsidRPr="00E72529" w:rsidRDefault="000A2792" w:rsidP="00E72529">
      <w:pPr>
        <w:jc w:val="both"/>
        <w:rPr>
          <w:rFonts w:ascii="Times New Roman" w:hAnsi="Times New Roman"/>
          <w:b/>
          <w:sz w:val="24"/>
          <w:szCs w:val="24"/>
        </w:rPr>
      </w:pPr>
      <w:r w:rsidRPr="00E72529">
        <w:rPr>
          <w:rFonts w:ascii="Times New Roman" w:hAnsi="Times New Roman"/>
          <w:b/>
          <w:sz w:val="24"/>
          <w:szCs w:val="24"/>
        </w:rPr>
        <w:t>7 мая 2018 года президент России Владимир Путин подписал устанавливающий и утверждающий национальные проекты России указ "О национальных целях и стратегических задачах развития Российской Федерации на период до 2024 года". Национальные проекты направлены повышения уровня жизни, создания условий и возможностей для самореализации и раскрытия таланта каждого человека. Указ президента предполагает, что доступного жилья и хороших дорог будет больше, жизнь станет длиннее, а половина бедных перейдет в средний класс. Во многом указ развивает программы, начатые в 2014-2017 годах, но новые цели, поставленные перед правительством, куда более амбициозны.  Сформированы нацпроекты по 13 стратегическим направлениям:  здравоохранение,  образование,  демография,  культура, - безопасные и качественные автодороги, - жилье и городская среда, - экология, - наука, - малое и среднее предпринимательство, - цифровая экономика, - производительность труда и поддержка занятости, - международная кооперация и экспорт,</w:t>
      </w:r>
    </w:p>
    <w:p w:rsidR="000A2792" w:rsidRPr="00E72529" w:rsidRDefault="000A2792" w:rsidP="00E72529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72529">
        <w:rPr>
          <w:rFonts w:ascii="Times New Roman" w:hAnsi="Times New Roman"/>
          <w:i/>
          <w:sz w:val="24"/>
          <w:szCs w:val="24"/>
          <w:u w:val="single"/>
        </w:rPr>
        <w:t>- Срок реализации нацпроектов - 31 декабря 2024 года.</w:t>
      </w:r>
    </w:p>
    <w:p w:rsidR="000A2792" w:rsidRPr="00E72529" w:rsidRDefault="000A2792" w:rsidP="00E72529">
      <w:pPr>
        <w:jc w:val="both"/>
        <w:rPr>
          <w:rFonts w:ascii="Times New Roman" w:hAnsi="Times New Roman"/>
          <w:sz w:val="24"/>
          <w:szCs w:val="24"/>
        </w:rPr>
      </w:pPr>
      <w:r w:rsidRPr="00E72529">
        <w:rPr>
          <w:rFonts w:ascii="Times New Roman" w:hAnsi="Times New Roman"/>
          <w:sz w:val="24"/>
          <w:szCs w:val="24"/>
        </w:rPr>
        <w:t xml:space="preserve">Информация  по национальному проекту </w:t>
      </w:r>
      <w:r w:rsidRPr="00E72529">
        <w:rPr>
          <w:rFonts w:ascii="Times New Roman" w:hAnsi="Times New Roman"/>
          <w:b/>
          <w:sz w:val="24"/>
          <w:szCs w:val="24"/>
        </w:rPr>
        <w:t>«Демография</w:t>
      </w:r>
      <w:r w:rsidRPr="00E72529">
        <w:rPr>
          <w:rFonts w:ascii="Times New Roman" w:hAnsi="Times New Roman"/>
          <w:sz w:val="24"/>
          <w:szCs w:val="24"/>
        </w:rPr>
        <w:t xml:space="preserve">» </w:t>
      </w:r>
      <w:r w:rsidRPr="00E72529">
        <w:rPr>
          <w:rFonts w:ascii="Times New Roman" w:hAnsi="Times New Roman"/>
          <w:b/>
          <w:sz w:val="24"/>
          <w:szCs w:val="24"/>
        </w:rPr>
        <w:t>(на 01.09.2019)</w:t>
      </w:r>
    </w:p>
    <w:p w:rsidR="000A2792" w:rsidRPr="00E72529" w:rsidRDefault="000A2792" w:rsidP="00E72529">
      <w:pPr>
        <w:pStyle w:val="Title"/>
        <w:numPr>
          <w:ilvl w:val="0"/>
          <w:numId w:val="1"/>
        </w:numPr>
        <w:tabs>
          <w:tab w:val="clear" w:pos="1080"/>
          <w:tab w:val="num" w:pos="-360"/>
          <w:tab w:val="left" w:pos="0"/>
          <w:tab w:val="left" w:pos="720"/>
        </w:tabs>
        <w:ind w:left="-360" w:firstLine="0"/>
        <w:jc w:val="both"/>
        <w:rPr>
          <w:b w:val="0"/>
        </w:rPr>
      </w:pPr>
      <w:r w:rsidRPr="00E72529">
        <w:rPr>
          <w:b w:val="0"/>
        </w:rPr>
        <w:t>Региональный проект «Финансовая поддержка семей при рождении детей»</w:t>
      </w:r>
    </w:p>
    <w:p w:rsidR="000A2792" w:rsidRPr="00E72529" w:rsidRDefault="000A2792" w:rsidP="00E72529">
      <w:pPr>
        <w:pStyle w:val="Title"/>
        <w:tabs>
          <w:tab w:val="left" w:pos="720"/>
        </w:tabs>
        <w:jc w:val="both"/>
        <w:rPr>
          <w:b w:val="0"/>
          <w:bCs w:val="0"/>
          <w:u w:color="000000"/>
        </w:rPr>
      </w:pPr>
      <w:r w:rsidRPr="00E72529">
        <w:rPr>
          <w:b w:val="0"/>
          <w:u w:val="single"/>
        </w:rPr>
        <w:t>Цель</w:t>
      </w:r>
      <w:r w:rsidRPr="00E72529">
        <w:rPr>
          <w:b w:val="0"/>
        </w:rPr>
        <w:t>:</w:t>
      </w:r>
      <w:r w:rsidRPr="00E72529">
        <w:rPr>
          <w:b w:val="0"/>
          <w:bCs w:val="0"/>
          <w:u w:color="000000"/>
        </w:rPr>
        <w:t xml:space="preserve"> Увеличение суммарного коэффициента рождаемости до 1,638 в 2024 году.</w:t>
      </w:r>
    </w:p>
    <w:p w:rsidR="000A2792" w:rsidRPr="00E72529" w:rsidRDefault="000A2792" w:rsidP="00E72529">
      <w:pPr>
        <w:pStyle w:val="Title"/>
        <w:tabs>
          <w:tab w:val="left" w:pos="720"/>
        </w:tabs>
        <w:jc w:val="both"/>
        <w:rPr>
          <w:b w:val="0"/>
        </w:rPr>
      </w:pPr>
      <w:r w:rsidRPr="00E72529">
        <w:rPr>
          <w:b w:val="0"/>
          <w:u w:val="single"/>
        </w:rPr>
        <w:t>Задача</w:t>
      </w:r>
      <w:r w:rsidRPr="00E72529">
        <w:rPr>
          <w:b w:val="0"/>
        </w:rPr>
        <w:t>: Внедрение механизма финансовой поддержки семей при рождении детей</w:t>
      </w:r>
    </w:p>
    <w:p w:rsidR="000A2792" w:rsidRPr="00E72529" w:rsidRDefault="000A2792" w:rsidP="00E72529">
      <w:pPr>
        <w:pStyle w:val="Title"/>
        <w:tabs>
          <w:tab w:val="left" w:pos="720"/>
        </w:tabs>
        <w:jc w:val="both"/>
        <w:rPr>
          <w:b w:val="0"/>
        </w:rPr>
      </w:pPr>
      <w:r w:rsidRPr="00E72529">
        <w:rPr>
          <w:b w:val="0"/>
        </w:rPr>
        <w:t>1).Коэффициенты рождаемости в возрастной группе 25-29 лет (число родившихся на 1000 женщин соответствующего возраста) – 93,5 ед.;</w:t>
      </w:r>
    </w:p>
    <w:p w:rsidR="000A2792" w:rsidRPr="00E72529" w:rsidRDefault="000A2792" w:rsidP="00E72529">
      <w:pPr>
        <w:pStyle w:val="Title"/>
        <w:tabs>
          <w:tab w:val="left" w:pos="720"/>
        </w:tabs>
        <w:jc w:val="both"/>
        <w:rPr>
          <w:b w:val="0"/>
        </w:rPr>
      </w:pPr>
      <w:r w:rsidRPr="00E72529">
        <w:rPr>
          <w:b w:val="0"/>
        </w:rPr>
        <w:t>2).Коэффициенты рождаемости в возрастной группе 30-34 лет (число родившихся на 1000 женщин соответствующего возраста) – 72,8 ед.;</w:t>
      </w:r>
    </w:p>
    <w:p w:rsidR="000A2792" w:rsidRPr="00E72529" w:rsidRDefault="000A2792" w:rsidP="00E72529">
      <w:pPr>
        <w:pStyle w:val="Title"/>
        <w:tabs>
          <w:tab w:val="left" w:pos="720"/>
        </w:tabs>
        <w:jc w:val="both"/>
        <w:rPr>
          <w:b w:val="0"/>
        </w:rPr>
      </w:pPr>
      <w:r w:rsidRPr="00E72529">
        <w:rPr>
          <w:b w:val="0"/>
        </w:rPr>
        <w:t>3).Суммарный коэффициент рождаемости – 1,535ед.</w:t>
      </w:r>
    </w:p>
    <w:p w:rsidR="000A2792" w:rsidRPr="00E72529" w:rsidRDefault="000A2792" w:rsidP="00E72529">
      <w:pPr>
        <w:pStyle w:val="Title"/>
        <w:tabs>
          <w:tab w:val="left" w:pos="720"/>
        </w:tabs>
        <w:ind w:firstLine="720"/>
        <w:jc w:val="both"/>
        <w:rPr>
          <w:b w:val="0"/>
        </w:rPr>
      </w:pPr>
      <w:r w:rsidRPr="00E72529">
        <w:rPr>
          <w:b w:val="0"/>
          <w:u w:val="single"/>
        </w:rPr>
        <w:t>Мероприятия на 2019 год</w:t>
      </w:r>
      <w:r w:rsidRPr="00E72529">
        <w:rPr>
          <w:b w:val="0"/>
        </w:rPr>
        <w:t>:</w:t>
      </w:r>
    </w:p>
    <w:p w:rsidR="000A2792" w:rsidRPr="00E72529" w:rsidRDefault="000A2792" w:rsidP="00E72529">
      <w:pPr>
        <w:pStyle w:val="Title"/>
        <w:tabs>
          <w:tab w:val="left" w:pos="720"/>
        </w:tabs>
        <w:jc w:val="both"/>
        <w:rPr>
          <w:b w:val="0"/>
        </w:rPr>
      </w:pPr>
      <w:r w:rsidRPr="00E72529">
        <w:rPr>
          <w:b w:val="0"/>
        </w:rPr>
        <w:t xml:space="preserve">1). Ежемесячные выплаты в связи с рождением (усыновлением) первого ребенка за счет субвенций из федерального бюджета. </w:t>
      </w:r>
    </w:p>
    <w:p w:rsidR="000A2792" w:rsidRPr="00E72529" w:rsidRDefault="000A2792" w:rsidP="00E72529">
      <w:pPr>
        <w:pStyle w:val="Title"/>
        <w:tabs>
          <w:tab w:val="left" w:pos="720"/>
        </w:tabs>
        <w:jc w:val="both"/>
        <w:rPr>
          <w:b w:val="0"/>
        </w:rPr>
      </w:pPr>
      <w:r w:rsidRPr="00E72529">
        <w:rPr>
          <w:b w:val="0"/>
        </w:rPr>
        <w:t>По состоянию на 01.09.2019г. выплаты получили 1672 человек на общую сумму 106,1млн. рублей 2). Единовременная выплата в размере 50000 рублей на третьего ребенка или последующих детей, родившихся (усыновленных) начиная с 1 января 2012 года, если ранее многодетная семья не воспользовалась правом на получение единовременной выплаты.</w:t>
      </w:r>
    </w:p>
    <w:p w:rsidR="000A2792" w:rsidRPr="00E72529" w:rsidRDefault="000A2792" w:rsidP="00E72529">
      <w:pPr>
        <w:pStyle w:val="Title"/>
        <w:tabs>
          <w:tab w:val="left" w:pos="720"/>
        </w:tabs>
        <w:ind w:firstLine="720"/>
        <w:jc w:val="both"/>
        <w:rPr>
          <w:b w:val="0"/>
          <w:u w:val="single"/>
        </w:rPr>
      </w:pPr>
      <w:r w:rsidRPr="00E72529">
        <w:rPr>
          <w:b w:val="0"/>
        </w:rPr>
        <w:t xml:space="preserve">Общий объем расходов РП «Финансовая поддержка семей при рождении детей» по состоянию на 01.09.2019г. составляет 139,2 млн. рублей </w:t>
      </w:r>
    </w:p>
    <w:p w:rsidR="000A2792" w:rsidRPr="00E72529" w:rsidRDefault="000A2792" w:rsidP="00E72529">
      <w:pPr>
        <w:pStyle w:val="Title"/>
        <w:tabs>
          <w:tab w:val="left" w:pos="720"/>
        </w:tabs>
        <w:ind w:firstLine="720"/>
        <w:jc w:val="both"/>
        <w:rPr>
          <w:b w:val="0"/>
        </w:rPr>
      </w:pPr>
    </w:p>
    <w:p w:rsidR="000A2792" w:rsidRPr="00E72529" w:rsidRDefault="000A2792" w:rsidP="00E72529">
      <w:pPr>
        <w:pStyle w:val="Title"/>
        <w:tabs>
          <w:tab w:val="left" w:pos="720"/>
        </w:tabs>
        <w:ind w:firstLine="720"/>
        <w:jc w:val="both"/>
      </w:pPr>
      <w:r w:rsidRPr="00E72529">
        <w:rPr>
          <w:b w:val="0"/>
        </w:rPr>
        <w:t>2. Региональный проект «</w:t>
      </w:r>
      <w:r w:rsidRPr="00E72529">
        <w:t>Содействие занятости женщин - создание условий дошкольного образования для детей в возрасте до трех лет»</w:t>
      </w:r>
    </w:p>
    <w:p w:rsidR="000A2792" w:rsidRPr="00E72529" w:rsidRDefault="000A2792" w:rsidP="00E72529">
      <w:pPr>
        <w:pStyle w:val="Title"/>
        <w:tabs>
          <w:tab w:val="left" w:pos="720"/>
        </w:tabs>
        <w:ind w:firstLine="720"/>
        <w:jc w:val="both"/>
        <w:rPr>
          <w:b w:val="0"/>
          <w:bCs w:val="0"/>
          <w:u w:color="000000"/>
        </w:rPr>
      </w:pPr>
      <w:r w:rsidRPr="00E72529">
        <w:rPr>
          <w:b w:val="0"/>
        </w:rPr>
        <w:t>Цель: Обеспечить возможность женщинам, имеющих детей, совмещать трудовую деятельность с семейными обязанностями, в том числе за счет повышения доступности дошкольного образования для детей в возрасте до трех лет</w:t>
      </w:r>
      <w:r w:rsidRPr="00E72529">
        <w:rPr>
          <w:b w:val="0"/>
          <w:bCs w:val="0"/>
          <w:u w:color="000000"/>
        </w:rPr>
        <w:t>.</w:t>
      </w:r>
    </w:p>
    <w:p w:rsidR="000A2792" w:rsidRPr="00E72529" w:rsidRDefault="000A2792" w:rsidP="00E72529">
      <w:pPr>
        <w:pStyle w:val="Title"/>
        <w:tabs>
          <w:tab w:val="left" w:pos="720"/>
        </w:tabs>
        <w:ind w:firstLine="720"/>
        <w:jc w:val="both"/>
        <w:rPr>
          <w:b w:val="0"/>
        </w:rPr>
      </w:pPr>
      <w:r w:rsidRPr="00E72529">
        <w:rPr>
          <w:b w:val="0"/>
        </w:rPr>
        <w:t>Задача: Создание условий для осуществления трудовой деятельности женщин, имеющих детей, включая достижение 100-процентной доступности (2021 год) дошкольного образования для детей в возрасте до трёх лет</w:t>
      </w:r>
    </w:p>
    <w:p w:rsidR="000A2792" w:rsidRPr="00E72529" w:rsidRDefault="000A2792" w:rsidP="00E7252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72529">
        <w:rPr>
          <w:rFonts w:ascii="Times New Roman" w:hAnsi="Times New Roman"/>
          <w:i/>
          <w:sz w:val="24"/>
          <w:szCs w:val="24"/>
        </w:rPr>
        <w:t xml:space="preserve">Для детей в возрасте от 1,5 до 3-х лет до конца 2021 года будет создано 1200 мест. </w:t>
      </w:r>
      <w:r w:rsidRPr="00E72529">
        <w:rPr>
          <w:rFonts w:ascii="Times New Roman" w:hAnsi="Times New Roman"/>
          <w:sz w:val="24"/>
          <w:szCs w:val="24"/>
        </w:rPr>
        <w:t>С этой целью до конца 2019 года будут построены 2 ДОО на 240 мест каждое, в том числе по 120 мест для детей от 1,5 до 3 лет,  в 2020 году будет построена одна ДОО на 240 мест, в том числе 120 мест для детей в возрасте от 1,5 до 3 лет. В 2021 году также запланировано перепрофилирование помещений функционирующих дошкольных образовательных организаций с целью создания 600 дополнительных мест для детей от 1,5 до 3 лет.</w:t>
      </w:r>
    </w:p>
    <w:p w:rsidR="000A2792" w:rsidRPr="00E72529" w:rsidRDefault="000A2792" w:rsidP="00E72529">
      <w:pPr>
        <w:pStyle w:val="Title"/>
        <w:tabs>
          <w:tab w:val="left" w:pos="720"/>
        </w:tabs>
        <w:ind w:firstLine="720"/>
        <w:jc w:val="both"/>
        <w:rPr>
          <w:b w:val="0"/>
        </w:rPr>
      </w:pPr>
      <w:r w:rsidRPr="00E72529">
        <w:t>3. Региональный проект «Старшее поколение»</w:t>
      </w:r>
    </w:p>
    <w:p w:rsidR="000A2792" w:rsidRPr="00E72529" w:rsidRDefault="000A2792" w:rsidP="00E72529">
      <w:pPr>
        <w:pStyle w:val="Title"/>
        <w:tabs>
          <w:tab w:val="left" w:pos="720"/>
        </w:tabs>
        <w:jc w:val="both"/>
        <w:rPr>
          <w:b w:val="0"/>
          <w:bCs w:val="0"/>
          <w:u w:color="000000"/>
        </w:rPr>
      </w:pPr>
      <w:r w:rsidRPr="00E72529">
        <w:rPr>
          <w:u w:val="single"/>
        </w:rPr>
        <w:t>Цель</w:t>
      </w:r>
      <w:r w:rsidRPr="00E72529">
        <w:rPr>
          <w:b w:val="0"/>
        </w:rPr>
        <w:t>:</w:t>
      </w:r>
      <w:r w:rsidRPr="00E72529">
        <w:rPr>
          <w:b w:val="0"/>
          <w:bCs w:val="0"/>
          <w:u w:color="000000"/>
        </w:rPr>
        <w:t xml:space="preserve"> Увеличение ожидаемой продолжительности здоровой жизни до </w:t>
      </w:r>
      <w:r w:rsidRPr="00E72529">
        <w:rPr>
          <w:bCs w:val="0"/>
          <w:u w:color="000000"/>
        </w:rPr>
        <w:t>67 лет</w:t>
      </w:r>
      <w:r w:rsidRPr="00E72529">
        <w:rPr>
          <w:b w:val="0"/>
          <w:bCs w:val="0"/>
          <w:u w:color="000000"/>
        </w:rPr>
        <w:t>.</w:t>
      </w:r>
    </w:p>
    <w:p w:rsidR="000A2792" w:rsidRPr="00E72529" w:rsidRDefault="000A2792" w:rsidP="00E72529">
      <w:pPr>
        <w:pStyle w:val="Title"/>
        <w:tabs>
          <w:tab w:val="left" w:pos="720"/>
        </w:tabs>
        <w:ind w:firstLine="720"/>
        <w:jc w:val="both"/>
        <w:rPr>
          <w:b w:val="0"/>
        </w:rPr>
      </w:pPr>
      <w:r w:rsidRPr="00E72529">
        <w:rPr>
          <w:u w:val="single"/>
        </w:rPr>
        <w:t>Задачи</w:t>
      </w:r>
      <w:r w:rsidRPr="00E72529">
        <w:rPr>
          <w:b w:val="0"/>
        </w:rPr>
        <w:t xml:space="preserve">: </w:t>
      </w:r>
    </w:p>
    <w:p w:rsidR="000A2792" w:rsidRPr="00E72529" w:rsidRDefault="000A2792" w:rsidP="00E72529">
      <w:pPr>
        <w:pStyle w:val="Title"/>
        <w:tabs>
          <w:tab w:val="left" w:pos="720"/>
        </w:tabs>
        <w:jc w:val="both"/>
        <w:rPr>
          <w:b w:val="0"/>
          <w:bCs w:val="0"/>
          <w:u w:color="000000"/>
        </w:rPr>
      </w:pPr>
      <w:r w:rsidRPr="00E72529">
        <w:rPr>
          <w:b w:val="0"/>
        </w:rPr>
        <w:t xml:space="preserve">1). </w:t>
      </w:r>
      <w:r w:rsidRPr="00E72529">
        <w:rPr>
          <w:b w:val="0"/>
          <w:bCs w:val="0"/>
          <w:u w:color="000000"/>
        </w:rPr>
        <w:t>Увеличение периода активного долголетия и продолжительности здоровой жизни;</w:t>
      </w:r>
    </w:p>
    <w:p w:rsidR="000A2792" w:rsidRPr="00E72529" w:rsidRDefault="000A2792" w:rsidP="00E72529">
      <w:pPr>
        <w:pStyle w:val="Title"/>
        <w:tabs>
          <w:tab w:val="left" w:pos="720"/>
        </w:tabs>
        <w:jc w:val="both"/>
        <w:rPr>
          <w:b w:val="0"/>
        </w:rPr>
      </w:pPr>
      <w:r w:rsidRPr="00E72529">
        <w:rPr>
          <w:b w:val="0"/>
          <w:bCs w:val="0"/>
          <w:u w:color="000000"/>
        </w:rPr>
        <w:t xml:space="preserve">2). </w:t>
      </w:r>
      <w:r w:rsidRPr="00E72529">
        <w:rPr>
          <w:b w:val="0"/>
        </w:rPr>
        <w:t>Создание системы долговременного ухода за гражданами пожилого возраста и инвалидами, как составной части мероприятий, направленных на развитие и поддержание функциональных способностей граждан старшего поколения, включающей сбалансированные социальное обслуживание и медицинскую помощь на дому, в полустационарной и стационарной форме с привлечением патронажной службы и сиделок, а также поддержку семейного ухода;</w:t>
      </w:r>
    </w:p>
    <w:p w:rsidR="000A2792" w:rsidRPr="00E72529" w:rsidRDefault="000A2792" w:rsidP="00E72529">
      <w:pPr>
        <w:pStyle w:val="Title"/>
        <w:tabs>
          <w:tab w:val="left" w:pos="720"/>
        </w:tabs>
        <w:jc w:val="both"/>
        <w:rPr>
          <w:b w:val="0"/>
        </w:rPr>
      </w:pPr>
      <w:r w:rsidRPr="00E72529">
        <w:rPr>
          <w:b w:val="0"/>
        </w:rPr>
        <w:t>3). Содействие приведению в субъектах Российской Федерации организаций социального обслуживания в надлежащее состояние, а также ликвидации очередей в них;</w:t>
      </w:r>
    </w:p>
    <w:p w:rsidR="000A2792" w:rsidRPr="00E72529" w:rsidRDefault="000A2792" w:rsidP="00E72529">
      <w:pPr>
        <w:pStyle w:val="Title"/>
        <w:tabs>
          <w:tab w:val="left" w:pos="720"/>
        </w:tabs>
        <w:jc w:val="both"/>
        <w:rPr>
          <w:b w:val="0"/>
        </w:rPr>
      </w:pPr>
      <w:r w:rsidRPr="00E72529">
        <w:rPr>
          <w:b w:val="0"/>
        </w:rPr>
        <w:t>4). Организация мероприятий по профессиональному обучению и дополнительному профессиональному образованию лиц предпенсионного возраста.</w:t>
      </w:r>
    </w:p>
    <w:p w:rsidR="000A2792" w:rsidRPr="00E72529" w:rsidRDefault="000A2792" w:rsidP="00E72529">
      <w:pPr>
        <w:pStyle w:val="Title"/>
        <w:tabs>
          <w:tab w:val="left" w:pos="720"/>
        </w:tabs>
        <w:ind w:firstLine="720"/>
        <w:jc w:val="both"/>
        <w:rPr>
          <w:b w:val="0"/>
        </w:rPr>
      </w:pPr>
      <w:r w:rsidRPr="00E72529">
        <w:rPr>
          <w:u w:val="single"/>
        </w:rPr>
        <w:t>Мероприятия на 2019 год</w:t>
      </w:r>
      <w:r w:rsidRPr="00E72529">
        <w:rPr>
          <w:b w:val="0"/>
        </w:rPr>
        <w:t>:</w:t>
      </w:r>
    </w:p>
    <w:p w:rsidR="000A2792" w:rsidRPr="00E72529" w:rsidRDefault="000A2792" w:rsidP="00E72529">
      <w:pPr>
        <w:pStyle w:val="Title"/>
        <w:tabs>
          <w:tab w:val="left" w:pos="720"/>
        </w:tabs>
        <w:jc w:val="both"/>
        <w:rPr>
          <w:b w:val="0"/>
        </w:rPr>
      </w:pPr>
      <w:r w:rsidRPr="00E72529">
        <w:rPr>
          <w:b w:val="0"/>
        </w:rPr>
        <w:t>1). Увеличение периода активного долголетия и продолжительности здоровой жизни, в том числе:</w:t>
      </w:r>
    </w:p>
    <w:p w:rsidR="000A2792" w:rsidRPr="00E72529" w:rsidRDefault="000A2792" w:rsidP="00E72529">
      <w:pPr>
        <w:pStyle w:val="Title"/>
        <w:tabs>
          <w:tab w:val="left" w:pos="720"/>
        </w:tabs>
        <w:ind w:firstLine="720"/>
        <w:jc w:val="both"/>
        <w:rPr>
          <w:b w:val="0"/>
        </w:rPr>
      </w:pPr>
      <w:r w:rsidRPr="00E72529">
        <w:rPr>
          <w:b w:val="0"/>
        </w:rPr>
        <w:t>- Проведение вакцинации граждан старше трудоспособного возраста из групп риска, проживающих в организациях социального обслуживания.</w:t>
      </w:r>
    </w:p>
    <w:p w:rsidR="000A2792" w:rsidRPr="00E72529" w:rsidRDefault="000A2792" w:rsidP="00E72529">
      <w:pPr>
        <w:pStyle w:val="Title"/>
        <w:tabs>
          <w:tab w:val="left" w:pos="720"/>
        </w:tabs>
        <w:ind w:firstLine="720"/>
        <w:jc w:val="both"/>
        <w:rPr>
          <w:b w:val="0"/>
        </w:rPr>
      </w:pPr>
      <w:r w:rsidRPr="00E72529">
        <w:t xml:space="preserve">- </w:t>
      </w:r>
      <w:r w:rsidRPr="00E72529">
        <w:rPr>
          <w:b w:val="0"/>
        </w:rPr>
        <w:t>Приобретение 10 единиц автотранспорта в целях осуществления доставки лиц старше 65 лет, проживающих в сельской местности, в медицинские организации).</w:t>
      </w:r>
    </w:p>
    <w:p w:rsidR="000A2792" w:rsidRPr="00E72529" w:rsidRDefault="000A2792" w:rsidP="00E72529">
      <w:pPr>
        <w:pStyle w:val="Title"/>
        <w:tabs>
          <w:tab w:val="left" w:pos="720"/>
        </w:tabs>
        <w:jc w:val="both"/>
        <w:rPr>
          <w:b w:val="0"/>
        </w:rPr>
      </w:pPr>
      <w:r w:rsidRPr="00E72529">
        <w:rPr>
          <w:b w:val="0"/>
        </w:rPr>
        <w:t xml:space="preserve">Автотранспортные средства в количестве 10 единиц были поставлены 29 июля текущего года. </w:t>
      </w:r>
    </w:p>
    <w:p w:rsidR="000A2792" w:rsidRPr="00E72529" w:rsidRDefault="000A2792" w:rsidP="00E72529">
      <w:pPr>
        <w:tabs>
          <w:tab w:val="left" w:pos="720"/>
        </w:tabs>
        <w:jc w:val="both"/>
      </w:pPr>
      <w:r w:rsidRPr="00E72529">
        <w:t xml:space="preserve">3). Организация мероприятий по профессиональному обучению и дополнительному профессиональному образованию </w:t>
      </w:r>
    </w:p>
    <w:p w:rsidR="000A2792" w:rsidRPr="00E72529" w:rsidRDefault="000A2792" w:rsidP="00E72529">
      <w:pPr>
        <w:pStyle w:val="Title"/>
        <w:tabs>
          <w:tab w:val="left" w:pos="720"/>
        </w:tabs>
        <w:ind w:firstLine="720"/>
        <w:jc w:val="both"/>
      </w:pPr>
      <w:r w:rsidRPr="00E72529">
        <w:rPr>
          <w:b w:val="0"/>
        </w:rPr>
        <w:t>4. Региональный проект «</w:t>
      </w:r>
      <w:r w:rsidRPr="00E72529">
        <w:t>Формирование системы мотивации граждан к здоровому образу жизни, включая здоровое питание и отказ от вредных привычек»</w:t>
      </w:r>
    </w:p>
    <w:p w:rsidR="000A2792" w:rsidRPr="00E72529" w:rsidRDefault="000A2792" w:rsidP="00E72529">
      <w:pPr>
        <w:pStyle w:val="Title"/>
        <w:tabs>
          <w:tab w:val="left" w:pos="720"/>
        </w:tabs>
        <w:jc w:val="both"/>
        <w:rPr>
          <w:b w:val="0"/>
          <w:bCs w:val="0"/>
          <w:u w:color="000000"/>
        </w:rPr>
      </w:pPr>
      <w:r w:rsidRPr="00E72529">
        <w:rPr>
          <w:u w:val="single"/>
        </w:rPr>
        <w:t>Цель</w:t>
      </w:r>
      <w:r w:rsidRPr="00E72529">
        <w:rPr>
          <w:b w:val="0"/>
        </w:rPr>
        <w:t>:Формирование системы мотивации граждан к здоровому образу жизни, включая здоровое питание и отказ от вредных привычек</w:t>
      </w:r>
    </w:p>
    <w:p w:rsidR="000A2792" w:rsidRPr="00E72529" w:rsidRDefault="000A2792" w:rsidP="00E72529">
      <w:pPr>
        <w:pStyle w:val="Title"/>
        <w:tabs>
          <w:tab w:val="left" w:pos="720"/>
        </w:tabs>
        <w:jc w:val="both"/>
        <w:rPr>
          <w:b w:val="0"/>
          <w:bCs w:val="0"/>
          <w:u w:color="000000"/>
        </w:rPr>
      </w:pPr>
      <w:r w:rsidRPr="00E72529">
        <w:rPr>
          <w:u w:val="single"/>
        </w:rPr>
        <w:t>Задачи</w:t>
      </w:r>
      <w:r w:rsidRPr="00E72529">
        <w:rPr>
          <w:b w:val="0"/>
        </w:rPr>
        <w:t xml:space="preserve">: </w:t>
      </w:r>
    </w:p>
    <w:p w:rsidR="000A2792" w:rsidRPr="00E72529" w:rsidRDefault="000A2792" w:rsidP="00E72529">
      <w:pPr>
        <w:pStyle w:val="Title"/>
        <w:tabs>
          <w:tab w:val="left" w:pos="720"/>
        </w:tabs>
        <w:jc w:val="both"/>
        <w:rPr>
          <w:b w:val="0"/>
          <w:bCs w:val="0"/>
          <w:u w:color="000000"/>
        </w:rPr>
      </w:pPr>
      <w:r w:rsidRPr="00E72529">
        <w:rPr>
          <w:b w:val="0"/>
        </w:rPr>
        <w:t>1). Формирование среды, способствующей ведению гражданами здорового образа жизни, включая здоровое питание (сокращение потребления соли и сахара), защиту от табачного дыма, снижение потребления алкоголя</w:t>
      </w:r>
      <w:r w:rsidRPr="00E72529">
        <w:rPr>
          <w:b w:val="0"/>
          <w:bCs w:val="0"/>
          <w:u w:color="000000"/>
        </w:rPr>
        <w:t>;</w:t>
      </w:r>
    </w:p>
    <w:p w:rsidR="000A2792" w:rsidRPr="00E72529" w:rsidRDefault="000A2792" w:rsidP="00E72529">
      <w:pPr>
        <w:pStyle w:val="Title"/>
        <w:tabs>
          <w:tab w:val="left" w:pos="720"/>
        </w:tabs>
        <w:jc w:val="both"/>
        <w:rPr>
          <w:b w:val="0"/>
          <w:bCs w:val="0"/>
          <w:u w:color="000000"/>
        </w:rPr>
      </w:pPr>
      <w:r w:rsidRPr="00E72529">
        <w:rPr>
          <w:b w:val="0"/>
        </w:rPr>
        <w:t xml:space="preserve"> </w:t>
      </w:r>
      <w:r w:rsidRPr="00E72529">
        <w:rPr>
          <w:u w:val="single"/>
        </w:rPr>
        <w:t>Целевые показатели на 2019 год</w:t>
      </w:r>
      <w:r w:rsidRPr="00E72529">
        <w:rPr>
          <w:b w:val="0"/>
        </w:rPr>
        <w:t>:</w:t>
      </w:r>
    </w:p>
    <w:p w:rsidR="000A2792" w:rsidRPr="00E72529" w:rsidRDefault="000A2792" w:rsidP="00E7252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72529">
        <w:rPr>
          <w:rFonts w:ascii="Times New Roman" w:hAnsi="Times New Roman"/>
          <w:sz w:val="24"/>
          <w:szCs w:val="24"/>
        </w:rPr>
        <w:t>1). Смертность женщин в возрасте 16-54 лет (</w:t>
      </w:r>
      <w:r w:rsidRPr="00E72529">
        <w:rPr>
          <w:rFonts w:ascii="Times New Roman" w:hAnsi="Times New Roman"/>
          <w:b/>
          <w:sz w:val="24"/>
          <w:szCs w:val="24"/>
        </w:rPr>
        <w:t>на 100 тыс.чел.</w:t>
      </w:r>
      <w:r w:rsidRPr="00E72529">
        <w:rPr>
          <w:rFonts w:ascii="Times New Roman" w:hAnsi="Times New Roman"/>
          <w:sz w:val="24"/>
          <w:szCs w:val="24"/>
        </w:rPr>
        <w:t xml:space="preserve">) – </w:t>
      </w:r>
      <w:r w:rsidRPr="00E72529">
        <w:rPr>
          <w:rFonts w:ascii="Times New Roman" w:hAnsi="Times New Roman"/>
          <w:b/>
          <w:sz w:val="24"/>
          <w:szCs w:val="24"/>
        </w:rPr>
        <w:t>170,4 чел</w:t>
      </w:r>
      <w:r w:rsidRPr="00E72529">
        <w:rPr>
          <w:rFonts w:ascii="Times New Roman" w:hAnsi="Times New Roman"/>
          <w:sz w:val="24"/>
          <w:szCs w:val="24"/>
        </w:rPr>
        <w:t>.</w:t>
      </w:r>
    </w:p>
    <w:p w:rsidR="000A2792" w:rsidRPr="00E72529" w:rsidRDefault="000A2792" w:rsidP="00E7252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72529">
        <w:rPr>
          <w:rFonts w:ascii="Times New Roman" w:hAnsi="Times New Roman"/>
          <w:sz w:val="24"/>
          <w:szCs w:val="24"/>
        </w:rPr>
        <w:t>2). Смертность мужчин в возрасте 16-59 лет (</w:t>
      </w:r>
      <w:r w:rsidRPr="00E72529">
        <w:rPr>
          <w:rFonts w:ascii="Times New Roman" w:hAnsi="Times New Roman"/>
          <w:b/>
          <w:sz w:val="24"/>
          <w:szCs w:val="24"/>
        </w:rPr>
        <w:t>на 100 тыс.чел.</w:t>
      </w:r>
      <w:r w:rsidRPr="00E72529">
        <w:rPr>
          <w:rFonts w:ascii="Times New Roman" w:hAnsi="Times New Roman"/>
          <w:sz w:val="24"/>
          <w:szCs w:val="24"/>
        </w:rPr>
        <w:t xml:space="preserve">) - </w:t>
      </w:r>
      <w:r w:rsidRPr="00E72529">
        <w:rPr>
          <w:rFonts w:ascii="Times New Roman" w:hAnsi="Times New Roman"/>
          <w:b/>
          <w:sz w:val="24"/>
          <w:szCs w:val="24"/>
        </w:rPr>
        <w:t>613,1 чел</w:t>
      </w:r>
      <w:r w:rsidRPr="00E72529">
        <w:rPr>
          <w:rFonts w:ascii="Times New Roman" w:hAnsi="Times New Roman"/>
          <w:sz w:val="24"/>
          <w:szCs w:val="24"/>
        </w:rPr>
        <w:t>.;</w:t>
      </w:r>
    </w:p>
    <w:p w:rsidR="000A2792" w:rsidRPr="00E72529" w:rsidRDefault="000A2792" w:rsidP="00E72529">
      <w:pPr>
        <w:autoSpaceDE w:val="0"/>
        <w:autoSpaceDN w:val="0"/>
        <w:adjustRightInd w:val="0"/>
        <w:jc w:val="both"/>
      </w:pPr>
      <w:r w:rsidRPr="00E72529">
        <w:t xml:space="preserve">3). Розничные продажи алкогольной продукции на душу населения (в литрах этанола), </w:t>
      </w:r>
      <w:r w:rsidRPr="00E72529">
        <w:rPr>
          <w:b/>
        </w:rPr>
        <w:t>литр чистого (100 %) спирта</w:t>
      </w:r>
      <w:r w:rsidRPr="00E72529">
        <w:t xml:space="preserve"> – </w:t>
      </w:r>
      <w:r w:rsidRPr="00E72529">
        <w:rPr>
          <w:b/>
        </w:rPr>
        <w:t>3,5 л.</w:t>
      </w:r>
    </w:p>
    <w:p w:rsidR="000A2792" w:rsidRPr="00E72529" w:rsidRDefault="000A2792" w:rsidP="00E72529">
      <w:pPr>
        <w:pStyle w:val="Title"/>
        <w:tabs>
          <w:tab w:val="left" w:pos="720"/>
        </w:tabs>
        <w:ind w:firstLine="720"/>
        <w:jc w:val="both"/>
      </w:pPr>
      <w:r w:rsidRPr="00E72529">
        <w:t>5. Региональный проект «Спорт – норма жизни»</w:t>
      </w:r>
    </w:p>
    <w:p w:rsidR="000A2792" w:rsidRPr="00E72529" w:rsidRDefault="000A2792" w:rsidP="00E72529">
      <w:pPr>
        <w:pStyle w:val="Title"/>
        <w:tabs>
          <w:tab w:val="left" w:pos="720"/>
        </w:tabs>
        <w:ind w:firstLine="720"/>
        <w:jc w:val="both"/>
        <w:rPr>
          <w:b w:val="0"/>
        </w:rPr>
      </w:pPr>
    </w:p>
    <w:p w:rsidR="000A2792" w:rsidRPr="00E72529" w:rsidRDefault="000A2792" w:rsidP="00E72529">
      <w:pPr>
        <w:pStyle w:val="Title"/>
        <w:tabs>
          <w:tab w:val="left" w:pos="720"/>
        </w:tabs>
        <w:jc w:val="both"/>
        <w:rPr>
          <w:b w:val="0"/>
          <w:bCs w:val="0"/>
          <w:u w:color="000000"/>
        </w:rPr>
      </w:pPr>
      <w:r w:rsidRPr="00E72529">
        <w:rPr>
          <w:u w:val="single"/>
        </w:rPr>
        <w:t>Цель</w:t>
      </w:r>
      <w:r w:rsidRPr="00E72529">
        <w:rPr>
          <w:b w:val="0"/>
        </w:rPr>
        <w:t xml:space="preserve">:Доведение к 2024 году до </w:t>
      </w:r>
      <w:r w:rsidRPr="00E72529">
        <w:t>55%</w:t>
      </w:r>
      <w:r w:rsidRPr="00E72529">
        <w:rPr>
          <w:b w:val="0"/>
        </w:rPr>
        <w:t xml:space="preserve"> доли граждан, систематически занимающихся физической культурой и спортом, </w:t>
      </w:r>
      <w:r w:rsidRPr="00E72529">
        <w:rPr>
          <w:b w:val="0"/>
        </w:rPr>
        <w:br/>
        <w:t>путем мотивации населения, активизации спортивно-массовой работы на всех уровнях и в корпоративной среде, в том числе вовлечения в подготовку и выполнение нормативов Всероссийского физкультурно-спортивного комплекса "Готов к труду и обороне" (ГТО), а также подготовки спортивного резерва и развития спортивной инфраструктуры</w:t>
      </w:r>
      <w:r w:rsidRPr="00E72529">
        <w:rPr>
          <w:b w:val="0"/>
          <w:bCs w:val="0"/>
          <w:u w:color="000000"/>
        </w:rPr>
        <w:t>.</w:t>
      </w:r>
    </w:p>
    <w:p w:rsidR="000A2792" w:rsidRPr="00E72529" w:rsidRDefault="000A2792" w:rsidP="00E72529">
      <w:pPr>
        <w:pStyle w:val="Title"/>
        <w:tabs>
          <w:tab w:val="left" w:pos="720"/>
        </w:tabs>
        <w:jc w:val="both"/>
        <w:rPr>
          <w:b w:val="0"/>
          <w:bCs w:val="0"/>
          <w:u w:color="000000"/>
        </w:rPr>
      </w:pPr>
      <w:r w:rsidRPr="00E72529">
        <w:rPr>
          <w:u w:val="single"/>
        </w:rPr>
        <w:t>Задача</w:t>
      </w:r>
      <w:r w:rsidRPr="00E72529">
        <w:rPr>
          <w:b w:val="0"/>
        </w:rPr>
        <w:t>: 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 и подготовка спортивного резерва.</w:t>
      </w:r>
    </w:p>
    <w:p w:rsidR="000A2792" w:rsidRPr="00E72529" w:rsidRDefault="000A2792" w:rsidP="00E72529">
      <w:pPr>
        <w:pStyle w:val="Title"/>
        <w:tabs>
          <w:tab w:val="left" w:pos="720"/>
        </w:tabs>
        <w:jc w:val="both"/>
      </w:pPr>
      <w:r w:rsidRPr="00E72529">
        <w:rPr>
          <w:u w:val="single"/>
        </w:rPr>
        <w:t>Мероприятия</w:t>
      </w:r>
      <w:r w:rsidRPr="00E72529">
        <w:t xml:space="preserve">:  Поставлены комплекты спортивного оборудования (малые спортивные площадки для ГТО и футбольные поля с беговыми дорожками)  Введены в эксплуатацию плоскостные спортивные сооружения в сельских территориях </w:t>
      </w:r>
    </w:p>
    <w:sectPr w:rsidR="000A2792" w:rsidRPr="00E72529" w:rsidSect="00327B0E">
      <w:pgSz w:w="11906" w:h="16838"/>
      <w:pgMar w:top="540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27239"/>
    <w:multiLevelType w:val="hybridMultilevel"/>
    <w:tmpl w:val="D3F27836"/>
    <w:lvl w:ilvl="0" w:tplc="3F062A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0EB0"/>
    <w:rsid w:val="00026E91"/>
    <w:rsid w:val="00092A0A"/>
    <w:rsid w:val="000A2792"/>
    <w:rsid w:val="001009E2"/>
    <w:rsid w:val="001221C5"/>
    <w:rsid w:val="00136A12"/>
    <w:rsid w:val="002555C7"/>
    <w:rsid w:val="00327B0E"/>
    <w:rsid w:val="003730B7"/>
    <w:rsid w:val="00381BCA"/>
    <w:rsid w:val="003D1B6C"/>
    <w:rsid w:val="003F053D"/>
    <w:rsid w:val="004745B6"/>
    <w:rsid w:val="005059F2"/>
    <w:rsid w:val="00596BD8"/>
    <w:rsid w:val="005B7364"/>
    <w:rsid w:val="005E4112"/>
    <w:rsid w:val="00602351"/>
    <w:rsid w:val="006861D2"/>
    <w:rsid w:val="006F61D3"/>
    <w:rsid w:val="00710EB0"/>
    <w:rsid w:val="00720DBF"/>
    <w:rsid w:val="007A7489"/>
    <w:rsid w:val="00822B3A"/>
    <w:rsid w:val="00832B5A"/>
    <w:rsid w:val="0084246B"/>
    <w:rsid w:val="00916997"/>
    <w:rsid w:val="00930496"/>
    <w:rsid w:val="00961FCC"/>
    <w:rsid w:val="009F11DA"/>
    <w:rsid w:val="00A31DB0"/>
    <w:rsid w:val="00AC36E1"/>
    <w:rsid w:val="00B1739E"/>
    <w:rsid w:val="00B52790"/>
    <w:rsid w:val="00BA25F8"/>
    <w:rsid w:val="00BA6149"/>
    <w:rsid w:val="00BB3DD0"/>
    <w:rsid w:val="00BD2407"/>
    <w:rsid w:val="00C02C6F"/>
    <w:rsid w:val="00C07578"/>
    <w:rsid w:val="00C14778"/>
    <w:rsid w:val="00C42DF9"/>
    <w:rsid w:val="00D3643E"/>
    <w:rsid w:val="00D45AF7"/>
    <w:rsid w:val="00D941D4"/>
    <w:rsid w:val="00E00BFE"/>
    <w:rsid w:val="00E175EE"/>
    <w:rsid w:val="00E209F2"/>
    <w:rsid w:val="00E21C63"/>
    <w:rsid w:val="00E72529"/>
    <w:rsid w:val="00EF3EE9"/>
    <w:rsid w:val="00F532BF"/>
    <w:rsid w:val="00F73EA0"/>
    <w:rsid w:val="00FA7123"/>
    <w:rsid w:val="00FC5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1D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42DF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42DF9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C42DF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C42DF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ListParagraph">
    <w:name w:val="List Paragraph Знак"/>
    <w:link w:val="ListParagraph1"/>
    <w:uiPriority w:val="99"/>
    <w:semiHidden/>
    <w:locked/>
    <w:rsid w:val="00C42DF9"/>
    <w:rPr>
      <w:rFonts w:ascii="Calibri" w:hAnsi="Calibri"/>
    </w:rPr>
  </w:style>
  <w:style w:type="paragraph" w:customStyle="1" w:styleId="ListParagraph1">
    <w:name w:val="List Paragraph1"/>
    <w:basedOn w:val="Normal"/>
    <w:link w:val="ListParagraph"/>
    <w:uiPriority w:val="99"/>
    <w:semiHidden/>
    <w:rsid w:val="00C42DF9"/>
    <w:pPr>
      <w:ind w:left="720"/>
      <w:contextualSpacing/>
    </w:pPr>
    <w:rPr>
      <w:sz w:val="20"/>
      <w:szCs w:val="20"/>
      <w:lang w:eastAsia="ru-RU"/>
    </w:rPr>
  </w:style>
  <w:style w:type="paragraph" w:customStyle="1" w:styleId="1">
    <w:name w:val="Без интервала1"/>
    <w:uiPriority w:val="99"/>
    <w:rsid w:val="00C42DF9"/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2</Pages>
  <Words>973</Words>
  <Characters>5550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</dc:title>
  <dc:subject/>
  <dc:creator>utszn</dc:creator>
  <cp:keywords/>
  <dc:description/>
  <cp:lastModifiedBy>*</cp:lastModifiedBy>
  <cp:revision>5</cp:revision>
  <dcterms:created xsi:type="dcterms:W3CDTF">2019-09-27T05:09:00Z</dcterms:created>
  <dcterms:modified xsi:type="dcterms:W3CDTF">2019-09-27T05:27:00Z</dcterms:modified>
</cp:coreProperties>
</file>