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1F" w:rsidRDefault="008B551F" w:rsidP="008B5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Вакантные места для приема (перевода)</w:t>
      </w:r>
    </w:p>
    <w:p w:rsidR="008B551F" w:rsidRDefault="008B551F" w:rsidP="008B5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031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на 01.09.2026 года</w:t>
      </w:r>
    </w:p>
    <w:p w:rsidR="008B551F" w:rsidRPr="008B551F" w:rsidRDefault="008B551F" w:rsidP="008B5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133"/>
          <w:lang w:eastAsia="ru-RU"/>
        </w:rPr>
      </w:pPr>
    </w:p>
    <w:p w:rsidR="008B551F" w:rsidRPr="008B551F" w:rsidRDefault="008B551F" w:rsidP="008B5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План приема учащихся в 1 класс</w:t>
      </w:r>
    </w:p>
    <w:tbl>
      <w:tblPr>
        <w:tblW w:w="49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66"/>
        <w:gridCol w:w="1507"/>
        <w:gridCol w:w="1326"/>
        <w:gridCol w:w="2111"/>
      </w:tblGrid>
      <w:tr w:rsidR="008B551F" w:rsidRPr="008B551F" w:rsidTr="008B551F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Наименование программы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Количество вакантных мест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Срок обучения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Возраст детей, поступающих на обучение</w:t>
            </w:r>
          </w:p>
        </w:tc>
      </w:tr>
      <w:tr w:rsidR="008B551F" w:rsidRPr="008B551F" w:rsidTr="008B551F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Дополнительная предпрофессиональная общеобразовательная программа «Живопись» (ДПОП «Живопись»)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45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5 (6 лет)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10 – 12 лет</w:t>
            </w:r>
          </w:p>
        </w:tc>
      </w:tr>
      <w:tr w:rsidR="008B551F" w:rsidRPr="008B551F" w:rsidTr="008B551F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Дополнительная общеразвивающая общеобразовательная программа «Изобразительное искусство» (ДООП «Изобразительное искусство»)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>
              <w:rPr>
                <w:rFonts w:ascii="Graublau Web" w:eastAsia="Times New Roman" w:hAnsi="Graublau Web" w:cs="Times New Roman"/>
                <w:color w:val="303133"/>
                <w:lang w:eastAsia="ru-RU"/>
              </w:rPr>
              <w:t>15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4 (5 лет)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Без ограничения возраста</w:t>
            </w:r>
          </w:p>
        </w:tc>
      </w:tr>
    </w:tbl>
    <w:p w:rsidR="008B551F" w:rsidRDefault="008B551F" w:rsidP="00B707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03133"/>
          <w:lang w:eastAsia="ru-RU"/>
        </w:rPr>
      </w:pPr>
    </w:p>
    <w:p w:rsidR="008B551F" w:rsidRPr="008B551F" w:rsidRDefault="008B551F" w:rsidP="00B70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 xml:space="preserve">Сроки приема документов </w:t>
      </w:r>
      <w:proofErr w:type="gramStart"/>
      <w:r w:rsidRPr="008B551F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от</w:t>
      </w:r>
      <w:proofErr w:type="gramEnd"/>
      <w:r w:rsidRPr="008B551F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 xml:space="preserve"> поступающих в МБУ ДО «ДХШ №12»:</w:t>
      </w:r>
    </w:p>
    <w:p w:rsidR="008B551F" w:rsidRPr="008B551F" w:rsidRDefault="008B551F" w:rsidP="008B5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>
        <w:rPr>
          <w:rFonts w:ascii="Times New Roman" w:eastAsia="Times New Roman" w:hAnsi="Times New Roman" w:cs="Times New Roman"/>
          <w:color w:val="303133"/>
          <w:lang w:eastAsia="ru-RU"/>
        </w:rPr>
        <w:t>с 15 апреля по 15 июня 2026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г. (основной набор)</w:t>
      </w:r>
    </w:p>
    <w:p w:rsidR="008B551F" w:rsidRPr="008B551F" w:rsidRDefault="008B551F" w:rsidP="008B5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с 20 августа по </w:t>
      </w:r>
      <w:r>
        <w:rPr>
          <w:rFonts w:ascii="Times New Roman" w:eastAsia="Times New Roman" w:hAnsi="Times New Roman" w:cs="Times New Roman"/>
          <w:color w:val="303133"/>
          <w:lang w:eastAsia="ru-RU"/>
        </w:rPr>
        <w:t>11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133"/>
          <w:lang w:eastAsia="ru-RU"/>
        </w:rPr>
        <w:t>сентября 2026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г. (дополнительный набор)</w:t>
      </w:r>
    </w:p>
    <w:p w:rsidR="008B551F" w:rsidRPr="008B551F" w:rsidRDefault="008B551F" w:rsidP="00B70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Прием документов осуществляется в соответствии с Положением «О правилах приема на обучение по дополнительным общеразвивающим общеобразовательным программам в области искусств в МБУ ДО «ДХШ №12» и «Порядком приема на обучение по дополнительным предпрофессиональным программа в области искусств».</w:t>
      </w:r>
    </w:p>
    <w:p w:rsidR="008B551F" w:rsidRPr="008B551F" w:rsidRDefault="008B551F" w:rsidP="00B70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Приемный просмотр состоится </w:t>
      </w:r>
      <w:r>
        <w:rPr>
          <w:rFonts w:ascii="Times New Roman" w:eastAsia="Times New Roman" w:hAnsi="Times New Roman" w:cs="Times New Roman"/>
          <w:color w:val="303133"/>
          <w:lang w:eastAsia="ru-RU"/>
        </w:rPr>
        <w:t>10 июня 2026 года с 12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.00 до</w:t>
      </w:r>
      <w:r>
        <w:rPr>
          <w:rFonts w:ascii="Times New Roman" w:eastAsia="Times New Roman" w:hAnsi="Times New Roman" w:cs="Times New Roman"/>
          <w:color w:val="303133"/>
          <w:lang w:eastAsia="ru-RU"/>
        </w:rPr>
        <w:t>13.3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0</w:t>
      </w:r>
      <w:r>
        <w:rPr>
          <w:rFonts w:ascii="Times New Roman" w:eastAsia="Times New Roman" w:hAnsi="Times New Roman" w:cs="Times New Roman"/>
          <w:color w:val="303133"/>
          <w:lang w:eastAsia="ru-RU"/>
        </w:rPr>
        <w:t xml:space="preserve"> ч.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Зач</w:t>
      </w:r>
      <w:r>
        <w:rPr>
          <w:rFonts w:ascii="Times New Roman" w:eastAsia="Times New Roman" w:hAnsi="Times New Roman" w:cs="Times New Roman"/>
          <w:color w:val="303133"/>
          <w:lang w:eastAsia="ru-RU"/>
        </w:rPr>
        <w:t>исление состоится с 15 июня 2026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303133"/>
          <w:lang w:eastAsia="ru-RU"/>
        </w:rPr>
        <w:t>ода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.</w:t>
      </w:r>
    </w:p>
    <w:p w:rsidR="008B551F" w:rsidRPr="008B551F" w:rsidRDefault="008B551F" w:rsidP="008B551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Информация о зачислении учащихся будет размещена на сайте учреждения</w:t>
      </w:r>
      <w:r>
        <w:rPr>
          <w:rFonts w:ascii="Times New Roman" w:eastAsia="Times New Roman" w:hAnsi="Times New Roman" w:cs="Times New Roman"/>
          <w:color w:val="303133"/>
          <w:lang w:eastAsia="ru-RU"/>
        </w:rPr>
        <w:t xml:space="preserve"> не позднее 3-х дней после издания приказа о зачислении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.</w:t>
      </w:r>
    </w:p>
    <w:p w:rsidR="008B551F" w:rsidRPr="008B551F" w:rsidRDefault="008B551F" w:rsidP="00B70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Документы, необходимые для поступления ребенка в МБУ ДО «ДХШ №12»:</w:t>
      </w:r>
    </w:p>
    <w:p w:rsidR="008B551F" w:rsidRPr="008B551F" w:rsidRDefault="008B551F" w:rsidP="00B707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заявление родителей (законных представителей) несовершеннолетнего </w:t>
      </w:r>
      <w:r>
        <w:rPr>
          <w:rFonts w:ascii="Times New Roman" w:eastAsia="Times New Roman" w:hAnsi="Times New Roman" w:cs="Times New Roman"/>
          <w:color w:val="303133"/>
          <w:lang w:eastAsia="ru-RU"/>
        </w:rPr>
        <w:t>поступающего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о приеме на обучение;</w:t>
      </w:r>
    </w:p>
    <w:p w:rsidR="008B551F" w:rsidRPr="008B551F" w:rsidRDefault="008B551F" w:rsidP="008B5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заявление о согласии на обработку персональных данных;</w:t>
      </w:r>
    </w:p>
    <w:p w:rsidR="008B551F" w:rsidRPr="008B551F" w:rsidRDefault="008B551F" w:rsidP="008B5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договор на оказание услуг дополнительного образования;</w:t>
      </w:r>
    </w:p>
    <w:p w:rsidR="008B551F" w:rsidRPr="008B551F" w:rsidRDefault="008B551F" w:rsidP="008B5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копия свидетельства о рождении ребенка;</w:t>
      </w:r>
    </w:p>
    <w:p w:rsidR="008B551F" w:rsidRPr="008B551F" w:rsidRDefault="008B551F" w:rsidP="008B5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копия ИНН;</w:t>
      </w:r>
    </w:p>
    <w:p w:rsidR="008B551F" w:rsidRPr="008B551F" w:rsidRDefault="008B551F" w:rsidP="008B5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копия СНИЛС;</w:t>
      </w:r>
    </w:p>
    <w:p w:rsidR="008B551F" w:rsidRPr="008B551F" w:rsidRDefault="008B551F" w:rsidP="008B5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медицинская справка, подтверждающая возможность </w:t>
      </w:r>
      <w:proofErr w:type="gramStart"/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обучения </w:t>
      </w:r>
      <w:r>
        <w:rPr>
          <w:rFonts w:ascii="Times New Roman" w:eastAsia="Times New Roman" w:hAnsi="Times New Roman" w:cs="Times New Roman"/>
          <w:color w:val="303133"/>
          <w:lang w:eastAsia="ru-RU"/>
        </w:rPr>
        <w:t xml:space="preserve"> 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по</w:t>
      </w:r>
      <w:proofErr w:type="gramEnd"/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дополнительным программам;</w:t>
      </w:r>
    </w:p>
    <w:p w:rsidR="008B551F" w:rsidRPr="008B551F" w:rsidRDefault="008B551F" w:rsidP="008B5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копия документа, удостоверяющего личность подающего заявления родителя.</w:t>
      </w:r>
    </w:p>
    <w:p w:rsidR="008B551F" w:rsidRPr="008B551F" w:rsidRDefault="008B551F" w:rsidP="008B551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Зачисление в 1 класс проводится после завершения отбора в сроки, установленные образовательным учрежде</w:t>
      </w:r>
      <w:r>
        <w:rPr>
          <w:rFonts w:ascii="Times New Roman" w:eastAsia="Times New Roman" w:hAnsi="Times New Roman" w:cs="Times New Roman"/>
          <w:color w:val="303133"/>
          <w:lang w:eastAsia="ru-RU"/>
        </w:rPr>
        <w:t>нием, но не позднее 20 июня 2026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года (основной набор) и </w:t>
      </w:r>
      <w:r>
        <w:rPr>
          <w:rFonts w:ascii="Times New Roman" w:eastAsia="Times New Roman" w:hAnsi="Times New Roman" w:cs="Times New Roman"/>
          <w:color w:val="303133"/>
          <w:lang w:eastAsia="ru-RU"/>
        </w:rPr>
        <w:t>14 сентября 2026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(дополнительный набор).</w:t>
      </w:r>
    </w:p>
    <w:p w:rsidR="008B551F" w:rsidRPr="008B551F" w:rsidRDefault="008B551F" w:rsidP="008B551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Основанием для приема в художественную школу являются результаты приемных просмотров.</w:t>
      </w:r>
    </w:p>
    <w:p w:rsidR="00B707CE" w:rsidRDefault="008B551F" w:rsidP="00B707C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Основанием для отказа в приеме ребенка в школу служат:</w:t>
      </w:r>
    </w:p>
    <w:p w:rsidR="008B551F" w:rsidRPr="00B707CE" w:rsidRDefault="008B551F" w:rsidP="00B707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Graublau Web" w:eastAsia="Times New Roman" w:hAnsi="Graublau Web" w:cs="Times New Roman"/>
          <w:color w:val="303133"/>
          <w:lang w:eastAsia="ru-RU"/>
        </w:rPr>
      </w:pPr>
      <w:r w:rsidRPr="00B707CE">
        <w:rPr>
          <w:rFonts w:ascii="Graublau Web" w:eastAsia="Times New Roman" w:hAnsi="Graublau Web" w:cs="Times New Roman"/>
          <w:color w:val="303133"/>
          <w:lang w:eastAsia="ru-RU"/>
        </w:rPr>
        <w:t xml:space="preserve">несоответствие результатов отбора требованиям </w:t>
      </w:r>
      <w:proofErr w:type="gramStart"/>
      <w:r w:rsidRPr="00B707CE">
        <w:rPr>
          <w:rFonts w:ascii="Graublau Web" w:eastAsia="Times New Roman" w:hAnsi="Graublau Web" w:cs="Times New Roman"/>
          <w:color w:val="303133"/>
          <w:lang w:eastAsia="ru-RU"/>
        </w:rPr>
        <w:t>для</w:t>
      </w:r>
      <w:proofErr w:type="gramEnd"/>
      <w:r w:rsidRPr="00B707CE">
        <w:rPr>
          <w:rFonts w:ascii="Graublau Web" w:eastAsia="Times New Roman" w:hAnsi="Graublau Web" w:cs="Times New Roman"/>
          <w:color w:val="303133"/>
          <w:lang w:eastAsia="ru-RU"/>
        </w:rPr>
        <w:t xml:space="preserve"> поступающих;</w:t>
      </w:r>
    </w:p>
    <w:p w:rsidR="008B551F" w:rsidRPr="00B707CE" w:rsidRDefault="008B551F" w:rsidP="00B707CE">
      <w:pPr>
        <w:numPr>
          <w:ilvl w:val="0"/>
          <w:numId w:val="1"/>
        </w:numPr>
        <w:spacing w:after="0" w:line="240" w:lineRule="auto"/>
        <w:jc w:val="both"/>
        <w:rPr>
          <w:rFonts w:ascii="Graublau Web" w:eastAsia="Times New Roman" w:hAnsi="Graublau Web" w:cs="Times New Roman"/>
          <w:lang w:eastAsia="ru-RU"/>
        </w:rPr>
      </w:pPr>
      <w:r w:rsidRPr="00B707CE">
        <w:rPr>
          <w:rFonts w:ascii="Graublau Web" w:eastAsia="Times New Roman" w:hAnsi="Graublau Web" w:cs="Times New Roman"/>
          <w:color w:val="303133"/>
          <w:lang w:eastAsia="ru-RU"/>
        </w:rPr>
        <w:t xml:space="preserve">отсутствие или несоответствие документов перечню согласно п. </w:t>
      </w:r>
      <w:r w:rsidR="00B707CE" w:rsidRPr="00B707CE">
        <w:rPr>
          <w:rFonts w:ascii="Graublau Web" w:eastAsia="Times New Roman" w:hAnsi="Graublau Web" w:cs="Times New Roman"/>
          <w:lang w:eastAsia="ru-RU"/>
        </w:rPr>
        <w:t>4.2</w:t>
      </w:r>
      <w:r w:rsidRPr="00B707CE">
        <w:rPr>
          <w:rFonts w:ascii="Graublau Web" w:eastAsia="Times New Roman" w:hAnsi="Graublau Web" w:cs="Times New Roman"/>
          <w:lang w:eastAsia="ru-RU"/>
        </w:rPr>
        <w:t xml:space="preserve"> «</w:t>
      </w:r>
      <w:r w:rsidR="00B707CE" w:rsidRPr="00B707CE">
        <w:rPr>
          <w:rFonts w:ascii="Graublau Web" w:eastAsia="Times New Roman" w:hAnsi="Graublau Web" w:cs="Times New Roman"/>
          <w:lang w:eastAsia="ru-RU"/>
        </w:rPr>
        <w:t xml:space="preserve">Положения о порядке </w:t>
      </w:r>
      <w:r w:rsidRPr="00B707CE">
        <w:rPr>
          <w:rFonts w:ascii="Graublau Web" w:eastAsia="Times New Roman" w:hAnsi="Graublau Web" w:cs="Times New Roman"/>
          <w:lang w:eastAsia="ru-RU"/>
        </w:rPr>
        <w:t>приема и отбора детей</w:t>
      </w:r>
      <w:r w:rsidR="00B707CE" w:rsidRPr="00B707CE">
        <w:rPr>
          <w:rFonts w:ascii="Graublau Web" w:eastAsia="Times New Roman" w:hAnsi="Graublau Web" w:cs="Times New Roman"/>
          <w:lang w:eastAsia="ru-RU"/>
        </w:rPr>
        <w:t xml:space="preserve"> </w:t>
      </w:r>
      <w:r w:rsidR="00B707CE" w:rsidRPr="00B707CE">
        <w:rPr>
          <w:rFonts w:ascii="Graublau Web" w:eastAsia="Times New Roman" w:hAnsi="Graublau Web" w:cs="Times New Roman"/>
          <w:lang w:eastAsia="ru-RU"/>
        </w:rPr>
        <w:t>в муниципальное бюджетное учреждение дополнительного образования Анжеро-Судженского городского округа «Детская художественная школа №12» по дополнительным предпрофессиональным программам в области искусств</w:t>
      </w:r>
      <w:r w:rsidRPr="00B707CE">
        <w:rPr>
          <w:rFonts w:ascii="Graublau Web" w:eastAsia="Times New Roman" w:hAnsi="Graublau Web" w:cs="Times New Roman"/>
          <w:lang w:eastAsia="ru-RU"/>
        </w:rPr>
        <w:t>»;</w:t>
      </w:r>
    </w:p>
    <w:p w:rsidR="008B551F" w:rsidRPr="008B551F" w:rsidRDefault="008B551F" w:rsidP="008B551F">
      <w:pPr>
        <w:numPr>
          <w:ilvl w:val="0"/>
          <w:numId w:val="1"/>
        </w:numPr>
        <w:spacing w:after="100" w:afterAutospacing="1" w:line="240" w:lineRule="auto"/>
        <w:rPr>
          <w:rFonts w:ascii="Graublau Web" w:eastAsia="Times New Roman" w:hAnsi="Graublau Web" w:cs="Times New Roman"/>
          <w:color w:val="303133"/>
          <w:lang w:eastAsia="ru-RU"/>
        </w:rPr>
      </w:pPr>
      <w:r w:rsidRPr="008B551F">
        <w:rPr>
          <w:rFonts w:ascii="Graublau Web" w:eastAsia="Times New Roman" w:hAnsi="Graublau Web" w:cs="Times New Roman"/>
          <w:color w:val="303133"/>
          <w:lang w:eastAsia="ru-RU"/>
        </w:rPr>
        <w:t>несоответствие возраста ребенка условиям предоставления образовательных услуг.</w:t>
      </w:r>
    </w:p>
    <w:p w:rsidR="008B551F" w:rsidRPr="008B551F" w:rsidRDefault="008B551F" w:rsidP="008B551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Формы проведения вступительных просмотров первичных навыков в изобразительном творчестве детей и отбора </w:t>
      </w:r>
      <w:r w:rsidR="000C5D7B">
        <w:rPr>
          <w:rFonts w:ascii="Times New Roman" w:eastAsia="Times New Roman" w:hAnsi="Times New Roman" w:cs="Times New Roman"/>
          <w:color w:val="303133"/>
          <w:lang w:eastAsia="ru-RU"/>
        </w:rPr>
        <w:t>их на обучение по дополнительной предпрофессиональной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</w:t>
      </w:r>
      <w:r w:rsidR="000C5D7B">
        <w:rPr>
          <w:rFonts w:ascii="Times New Roman" w:eastAsia="Times New Roman" w:hAnsi="Times New Roman" w:cs="Times New Roman"/>
          <w:color w:val="303133"/>
          <w:lang w:eastAsia="ru-RU"/>
        </w:rPr>
        <w:t>общеобразовательной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</w:t>
      </w:r>
      <w:r w:rsidR="000C5D7B">
        <w:rPr>
          <w:rFonts w:ascii="Times New Roman" w:eastAsia="Times New Roman" w:hAnsi="Times New Roman" w:cs="Times New Roman"/>
          <w:color w:val="303133"/>
          <w:lang w:eastAsia="ru-RU"/>
        </w:rPr>
        <w:lastRenderedPageBreak/>
        <w:t>программе</w:t>
      </w: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 xml:space="preserve"> в области искусств «Живопись» и требования к уровню творческих способностей поступающих</w:t>
      </w:r>
    </w:p>
    <w:tbl>
      <w:tblPr>
        <w:tblW w:w="4961" w:type="pct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3"/>
        <w:gridCol w:w="3772"/>
        <w:gridCol w:w="5036"/>
      </w:tblGrid>
      <w:tr w:rsidR="008B551F" w:rsidRPr="008B551F" w:rsidTr="000C5D7B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№</w:t>
            </w:r>
          </w:p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proofErr w:type="gramStart"/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п</w:t>
            </w:r>
            <w:proofErr w:type="gramEnd"/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/п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Форма отбора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Примерные требования</w:t>
            </w:r>
          </w:p>
        </w:tc>
      </w:tr>
      <w:tr w:rsidR="008B551F" w:rsidRPr="008B551F" w:rsidTr="000C5D7B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1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Визуальное тестирование «Ритм»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Составить ритмический рисунок из предложенных цветных геометрических фигур</w:t>
            </w:r>
          </w:p>
        </w:tc>
      </w:tr>
      <w:tr w:rsidR="008B551F" w:rsidRPr="008B551F" w:rsidTr="000C5D7B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2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A277D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Выполнение натюрморта в технике «</w:t>
            </w:r>
            <w:r w:rsidR="008A277D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Рисунок</w:t>
            </w: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»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A277D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Необходимо выполнить задание: изобразить натюрморт из 2-х драпировок и 1 предмета, представленный на натюрмортном подиуме</w:t>
            </w:r>
          </w:p>
        </w:tc>
      </w:tr>
      <w:tr w:rsidR="008B551F" w:rsidRPr="008B551F" w:rsidTr="000C5D7B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3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Визуальное тестирование на внимательность и память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Выполнить тест, согласно возможностям и способностям ребенка</w:t>
            </w:r>
          </w:p>
        </w:tc>
      </w:tr>
      <w:tr w:rsidR="008B551F" w:rsidRPr="008B551F" w:rsidTr="000C5D7B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4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Визуальное тестирование на развитие творческих способностей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Выполнить тест, согласно возможностям и способностям ребенка</w:t>
            </w:r>
          </w:p>
        </w:tc>
      </w:tr>
      <w:tr w:rsidR="008B551F" w:rsidRPr="008B551F" w:rsidTr="000C5D7B"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jc w:val="center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5</w:t>
            </w:r>
          </w:p>
        </w:tc>
        <w:tc>
          <w:tcPr>
            <w:tcW w:w="3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Выполнить работу по композиции на заданную тему</w:t>
            </w:r>
          </w:p>
        </w:tc>
        <w:tc>
          <w:tcPr>
            <w:tcW w:w="5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551F" w:rsidRPr="008B551F" w:rsidRDefault="008B551F" w:rsidP="008B551F">
            <w:pPr>
              <w:spacing w:after="100" w:afterAutospacing="1" w:line="240" w:lineRule="auto"/>
              <w:rPr>
                <w:rFonts w:ascii="Graublau Web" w:eastAsia="Times New Roman" w:hAnsi="Graublau Web" w:cs="Times New Roman"/>
                <w:color w:val="303133"/>
                <w:lang w:eastAsia="ru-RU"/>
              </w:rPr>
            </w:pPr>
            <w:r w:rsidRPr="008B551F">
              <w:rPr>
                <w:rFonts w:ascii="Graublau Web" w:eastAsia="Times New Roman" w:hAnsi="Graublau Web" w:cs="Times New Roman"/>
                <w:color w:val="303133"/>
                <w:lang w:eastAsia="ru-RU"/>
              </w:rPr>
              <w:t>Тема ежегодно меняется по решению экзаменационной комиссии</w:t>
            </w:r>
          </w:p>
        </w:tc>
      </w:tr>
    </w:tbl>
    <w:p w:rsidR="000C5D7B" w:rsidRDefault="000C5D7B" w:rsidP="008B551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</w:p>
    <w:p w:rsidR="008B551F" w:rsidRPr="008B551F" w:rsidRDefault="008B551F" w:rsidP="008B551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Члены комиссии оценивают развитие внимания, чувство ритма, объем памяти, работу кисти рук, точность передачи цвета, тени, размера изображаемых объектов и т.д.</w:t>
      </w:r>
    </w:p>
    <w:p w:rsidR="008B551F" w:rsidRPr="008B551F" w:rsidRDefault="008B551F" w:rsidP="008B551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заседании.</w:t>
      </w:r>
    </w:p>
    <w:p w:rsidR="008B551F" w:rsidRPr="008B551F" w:rsidRDefault="008B551F" w:rsidP="008B551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lang w:eastAsia="ru-RU"/>
        </w:rPr>
      </w:pPr>
      <w:r w:rsidRPr="008B551F">
        <w:rPr>
          <w:rFonts w:ascii="Times New Roman" w:eastAsia="Times New Roman" w:hAnsi="Times New Roman" w:cs="Times New Roman"/>
          <w:b/>
          <w:bCs/>
          <w:color w:val="303133"/>
          <w:lang w:eastAsia="ru-RU"/>
        </w:rPr>
        <w:t>Критерии оценивания:</w:t>
      </w:r>
    </w:p>
    <w:p w:rsidR="008B551F" w:rsidRPr="008B551F" w:rsidRDefault="008B551F" w:rsidP="008B551F">
      <w:pPr>
        <w:numPr>
          <w:ilvl w:val="0"/>
          <w:numId w:val="2"/>
        </w:numPr>
        <w:spacing w:after="100" w:afterAutospacing="1" w:line="240" w:lineRule="auto"/>
        <w:rPr>
          <w:rFonts w:ascii="Graublau Web" w:eastAsia="Times New Roman" w:hAnsi="Graublau Web" w:cs="Times New Roman"/>
          <w:color w:val="303133"/>
          <w:lang w:eastAsia="ru-RU"/>
        </w:rPr>
      </w:pPr>
      <w:r w:rsidRPr="008B551F">
        <w:rPr>
          <w:rFonts w:ascii="Graublau Web" w:eastAsia="Times New Roman" w:hAnsi="Graublau Web" w:cs="Times New Roman"/>
          <w:color w:val="303133"/>
          <w:lang w:eastAsia="ru-RU"/>
        </w:rPr>
        <w:t> «отлично» – с заданием справился полностью;</w:t>
      </w:r>
    </w:p>
    <w:p w:rsidR="008B551F" w:rsidRPr="008B551F" w:rsidRDefault="008B551F" w:rsidP="008B551F">
      <w:pPr>
        <w:numPr>
          <w:ilvl w:val="0"/>
          <w:numId w:val="2"/>
        </w:numPr>
        <w:spacing w:after="100" w:afterAutospacing="1" w:line="240" w:lineRule="auto"/>
        <w:rPr>
          <w:rFonts w:ascii="Graublau Web" w:eastAsia="Times New Roman" w:hAnsi="Graublau Web" w:cs="Times New Roman"/>
          <w:color w:val="303133"/>
          <w:lang w:eastAsia="ru-RU"/>
        </w:rPr>
      </w:pPr>
      <w:r w:rsidRPr="008B551F">
        <w:rPr>
          <w:rFonts w:ascii="Graublau Web" w:eastAsia="Times New Roman" w:hAnsi="Graublau Web" w:cs="Times New Roman"/>
          <w:color w:val="303133"/>
          <w:lang w:eastAsia="ru-RU"/>
        </w:rPr>
        <w:t> «хорошо» – с заданием справился, но были допущены 2-3 неточности;</w:t>
      </w:r>
    </w:p>
    <w:p w:rsidR="008B551F" w:rsidRPr="008B551F" w:rsidRDefault="008B551F" w:rsidP="008B551F">
      <w:pPr>
        <w:numPr>
          <w:ilvl w:val="0"/>
          <w:numId w:val="2"/>
        </w:numPr>
        <w:spacing w:after="100" w:afterAutospacing="1" w:line="240" w:lineRule="auto"/>
        <w:rPr>
          <w:rFonts w:ascii="Graublau Web" w:eastAsia="Times New Roman" w:hAnsi="Graublau Web" w:cs="Times New Roman"/>
          <w:color w:val="303133"/>
          <w:lang w:eastAsia="ru-RU"/>
        </w:rPr>
      </w:pPr>
      <w:r w:rsidRPr="008B551F">
        <w:rPr>
          <w:rFonts w:ascii="Graublau Web" w:eastAsia="Times New Roman" w:hAnsi="Graublau Web" w:cs="Times New Roman"/>
          <w:color w:val="303133"/>
          <w:lang w:eastAsia="ru-RU"/>
        </w:rPr>
        <w:t> «удовлетворительно» – задание выполнил частично.</w:t>
      </w:r>
    </w:p>
    <w:p w:rsidR="00296CE1" w:rsidRDefault="008B551F" w:rsidP="008B551F">
      <w:pPr>
        <w:spacing w:after="100" w:afterAutospacing="1" w:line="240" w:lineRule="auto"/>
        <w:jc w:val="both"/>
      </w:pPr>
      <w:r w:rsidRPr="008B551F">
        <w:rPr>
          <w:rFonts w:ascii="Times New Roman" w:eastAsia="Times New Roman" w:hAnsi="Times New Roman" w:cs="Times New Roman"/>
          <w:color w:val="303133"/>
          <w:lang w:eastAsia="ru-RU"/>
        </w:rPr>
        <w:t>Результаты по каждой из форм проведения отбора объявляются не позднее трёх рабочих дней после проведения отбора и размещаются на информационном стенде образовательного учреждения. Объявление указанных результатов осуществляется путем размещения списка-рейтинга с указанием системы оценок, применяемой при отборе, и оценок, полученных каждым поступающим. Данные результаты размещаются на информационном стенде и на официальном сайте художественной школы.</w:t>
      </w:r>
      <w:bookmarkStart w:id="0" w:name="_GoBack"/>
      <w:bookmarkEnd w:id="0"/>
    </w:p>
    <w:sectPr w:rsidR="00296CE1" w:rsidSect="00B707C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raublau 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279A4"/>
    <w:multiLevelType w:val="hybridMultilevel"/>
    <w:tmpl w:val="A90E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32E7D"/>
    <w:multiLevelType w:val="multilevel"/>
    <w:tmpl w:val="57C8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FD5C94"/>
    <w:multiLevelType w:val="multilevel"/>
    <w:tmpl w:val="C2DA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51F"/>
    <w:rsid w:val="00013823"/>
    <w:rsid w:val="000C5D7B"/>
    <w:rsid w:val="00296CE1"/>
    <w:rsid w:val="006D00A8"/>
    <w:rsid w:val="008A277D"/>
    <w:rsid w:val="008B551F"/>
    <w:rsid w:val="00B7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5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ДХШ 12</dc:creator>
  <cp:lastModifiedBy>ДХШ 12</cp:lastModifiedBy>
  <cp:revision>3</cp:revision>
  <cp:lastPrinted>2026-06-10T09:57:00Z</cp:lastPrinted>
  <dcterms:created xsi:type="dcterms:W3CDTF">2026-06-10T09:39:00Z</dcterms:created>
  <dcterms:modified xsi:type="dcterms:W3CDTF">2026-06-15T09:20:00Z</dcterms:modified>
</cp:coreProperties>
</file>