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5"/>
        <w:jc w:val="center"/>
        <w:spacing w:before="100" w:after="100"/>
        <w:shd w:val="clear" w:color="auto" w:fill="ffffff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</w:r>
      <w:r/>
    </w:p>
    <w:p>
      <w:pPr>
        <w:pStyle w:val="605"/>
      </w:pPr>
      <w:r>
        <w:t xml:space="preserve">Рабочая программа по </w:t>
      </w:r>
      <w:r>
        <w:rPr>
          <w:lang w:val="ru-RU"/>
        </w:rPr>
        <w:t xml:space="preserve">геометрии </w:t>
      </w:r>
      <w:r>
        <w:t xml:space="preserve">для 8 класса составлена на основе следующих нормативно- правовых документов:</w:t>
      </w:r>
      <w:r/>
    </w:p>
    <w:p>
      <w:pPr>
        <w:pStyle w:val="605"/>
        <w:numPr>
          <w:ilvl w:val="0"/>
          <w:numId w:val="4"/>
        </w:numPr>
        <w:spacing w:line="276" w:lineRule="auto"/>
        <w:widowControl/>
      </w:pPr>
      <w:r>
        <w:t xml:space="preserve">Закона РФ «Об образовании» от 29.12.2012 № 273-ФЗ </w:t>
      </w:r>
      <w:r/>
    </w:p>
    <w:p>
      <w:pPr>
        <w:pStyle w:val="605"/>
        <w:numPr>
          <w:ilvl w:val="0"/>
          <w:numId w:val="4"/>
        </w:numPr>
        <w:spacing w:line="276" w:lineRule="auto"/>
        <w:widowControl/>
      </w:pPr>
      <w:r>
        <w:t xml:space="preserve">Приказа Минобразования России от 05.03.2004г. № 1089 «Об утверждении федерального компонента государственных образовательных стандартов начального, основного общего и среднего (полного) общего образования»</w:t>
      </w:r>
      <w:r/>
    </w:p>
    <w:p>
      <w:pPr>
        <w:pStyle w:val="605"/>
        <w:numPr>
          <w:ilvl w:val="0"/>
          <w:numId w:val="4"/>
        </w:numPr>
        <w:contextualSpacing/>
        <w:spacing w:before="0" w:after="0" w:line="276" w:lineRule="auto"/>
        <w:widowControl/>
      </w:pPr>
      <w:r>
        <w:t xml:space="preserve">Приказа Минобрнауки России от 30.08.2010г. № 889 «О внесении изменений в федеральный базисный учебный план и примерные учебные планы для образовательных учреждений РФ, реализующих прог</w:t>
      </w:r>
      <w:r>
        <w:t xml:space="preserve">раммы общего образования, утвержденные приказом министерства образования РФ от 09.03.2004г. №1312 «Об 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/>
    </w:p>
    <w:p>
      <w:pPr>
        <w:pStyle w:val="605"/>
        <w:numPr>
          <w:ilvl w:val="0"/>
          <w:numId w:val="4"/>
        </w:numPr>
        <w:spacing w:line="276" w:lineRule="auto"/>
        <w:widowControl/>
      </w:pPr>
      <w:r>
        <w:t xml:space="preserve">Учебный план МБОУ «СОШ №3»</w:t>
      </w:r>
      <w:r/>
    </w:p>
    <w:p>
      <w:pPr>
        <w:pStyle w:val="605"/>
        <w:jc w:val="center"/>
        <w:spacing w:before="100" w:after="100"/>
        <w:shd w:val="clear" w:color="auto" w:fill="ffffff"/>
        <w:rPr>
          <w:rStyle w:val="617"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Планируемые предметные результаты освоения геометрии в 8 классе.</w:t>
      </w:r>
      <w:r/>
    </w:p>
    <w:p>
      <w:pPr>
        <w:pStyle w:val="605"/>
        <w:jc w:val="both"/>
        <w:spacing w:before="100" w:after="100"/>
        <w:shd w:val="clear" w:color="auto" w:fill="ffffff"/>
        <w:rPr>
          <w:color w:val="000000"/>
        </w:rPr>
      </w:pPr>
      <w:r>
        <w:rPr>
          <w:rStyle w:val="617"/>
          <w:rFonts w:eastAsia="Times New Roman"/>
          <w:sz w:val="28"/>
          <w:szCs w:val="28"/>
        </w:rPr>
        <w:t xml:space="preserve">   </w:t>
      </w:r>
      <w:r>
        <w:rPr>
          <w:rStyle w:val="617"/>
        </w:rPr>
        <w:t xml:space="preserve">В ходе преподавания геометрии в 8 классе,  </w:t>
      </w:r>
      <w:r>
        <w:rPr>
          <w:rStyle w:val="617"/>
          <w:lang w:val="ru-RU"/>
        </w:rPr>
        <w:t xml:space="preserve">учащиеся будут </w:t>
      </w:r>
      <w:r>
        <w:rPr>
          <w:rStyle w:val="617"/>
          <w:color w:val="000000"/>
        </w:rPr>
        <w:t xml:space="preserve">овладева</w:t>
      </w:r>
      <w:r>
        <w:rPr>
          <w:rStyle w:val="617"/>
          <w:color w:val="000000"/>
          <w:lang w:val="ru-RU"/>
        </w:rPr>
        <w:t xml:space="preserve">ть</w:t>
      </w:r>
      <w:r>
        <w:rPr>
          <w:rStyle w:val="617"/>
          <w:color w:val="000000"/>
        </w:rPr>
        <w:t xml:space="preserve"> </w:t>
      </w:r>
      <w:r>
        <w:rPr>
          <w:rStyle w:val="617"/>
          <w:b/>
          <w:iCs/>
          <w:color w:val="000000"/>
        </w:rPr>
        <w:t xml:space="preserve">умениями общеучебного характера</w:t>
      </w:r>
      <w:r>
        <w:rPr>
          <w:rStyle w:val="617"/>
          <w:i/>
          <w:iCs/>
          <w:color w:val="000000"/>
        </w:rPr>
        <w:t xml:space="preserve">, </w:t>
      </w:r>
      <w:r>
        <w:rPr>
          <w:rStyle w:val="617"/>
          <w:color w:val="000000"/>
        </w:rPr>
        <w:t xml:space="preserve">разнообразными </w:t>
      </w:r>
      <w:r>
        <w:rPr>
          <w:rStyle w:val="617"/>
          <w:b/>
          <w:iCs/>
          <w:color w:val="000000"/>
        </w:rPr>
        <w:t xml:space="preserve">способами деятельности</w:t>
      </w:r>
      <w:r>
        <w:rPr>
          <w:rStyle w:val="617"/>
          <w:i/>
          <w:iCs/>
          <w:color w:val="000000"/>
        </w:rPr>
        <w:t xml:space="preserve">, </w:t>
      </w:r>
      <w:r>
        <w:rPr>
          <w:rStyle w:val="617"/>
          <w:color w:val="000000"/>
        </w:rPr>
        <w:t xml:space="preserve">приобрет</w:t>
      </w:r>
      <w:r>
        <w:rPr>
          <w:rStyle w:val="617"/>
          <w:color w:val="000000"/>
          <w:lang w:val="ru-RU"/>
        </w:rPr>
        <w:t xml:space="preserve">ут</w:t>
      </w:r>
      <w:r>
        <w:rPr>
          <w:rStyle w:val="617"/>
          <w:color w:val="000000"/>
        </w:rPr>
        <w:t xml:space="preserve"> опыт:</w:t>
      </w:r>
      <w:r/>
    </w:p>
    <w:p>
      <w:pPr>
        <w:pStyle w:val="605"/>
        <w:numPr>
          <w:ilvl w:val="0"/>
          <w:numId w:val="3"/>
        </w:numPr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планирования и осуществления алгоритмической деятельности, выполнения заданных и конструирования новых алгоритмов;</w:t>
      </w:r>
      <w:r/>
    </w:p>
    <w:p>
      <w:pPr>
        <w:pStyle w:val="605"/>
        <w:numPr>
          <w:ilvl w:val="0"/>
          <w:numId w:val="3"/>
        </w:numPr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решения разнообразных классов задач из различных разделов курса, в том числе задач, требующих поиска пути и способов решения;</w:t>
      </w:r>
      <w:r/>
    </w:p>
    <w:p>
      <w:pPr>
        <w:pStyle w:val="605"/>
        <w:numPr>
          <w:ilvl w:val="0"/>
          <w:numId w:val="3"/>
        </w:numPr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исследовательской деятельности, развития идей, проведения экспериментов, обобщения, постановки и формулирования новых задач;</w:t>
      </w:r>
      <w:r/>
    </w:p>
    <w:p>
      <w:pPr>
        <w:pStyle w:val="605"/>
        <w:numPr>
          <w:ilvl w:val="0"/>
          <w:numId w:val="3"/>
        </w:numPr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ясного, точного,</w:t>
      </w:r>
      <w:r>
        <w:rPr>
          <w:color w:val="000000"/>
        </w:rPr>
        <w:t xml:space="preserve">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  <w:r/>
    </w:p>
    <w:p>
      <w:pPr>
        <w:pStyle w:val="605"/>
        <w:numPr>
          <w:ilvl w:val="0"/>
          <w:numId w:val="3"/>
        </w:numPr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проведения доказательных рассуждений, аргументации, выдвижения гипотез и их обоснования;</w:t>
      </w:r>
      <w:r/>
    </w:p>
    <w:p>
      <w:pPr>
        <w:pStyle w:val="605"/>
        <w:numPr>
          <w:ilvl w:val="0"/>
          <w:numId w:val="3"/>
        </w:numPr>
        <w:jc w:val="both"/>
        <w:spacing w:before="100" w:after="100"/>
        <w:shd w:val="clear" w:color="auto" w:fill="ffffff"/>
        <w:rPr>
          <w:color w:val="333333"/>
          <w:u w:val="single"/>
        </w:rPr>
      </w:pPr>
      <w:r>
        <w:rPr>
          <w:color w:val="000000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  <w:r/>
    </w:p>
    <w:p>
      <w:pPr>
        <w:pStyle w:val="605"/>
        <w:jc w:val="both"/>
        <w:spacing w:before="100" w:after="100"/>
        <w:rPr>
          <w:b/>
          <w:color w:val="333333"/>
        </w:rPr>
      </w:pPr>
      <w:r>
        <w:rPr>
          <w:rStyle w:val="617"/>
          <w:b/>
          <w:bCs/>
          <w:i/>
          <w:color w:val="333333"/>
        </w:rPr>
        <w:t xml:space="preserve">В результате изучения курса геометрии 8 класса </w:t>
      </w:r>
      <w:r>
        <w:rPr>
          <w:rStyle w:val="617"/>
          <w:b/>
          <w:bCs/>
          <w:i/>
        </w:rPr>
        <w:t xml:space="preserve">обучающиеся</w:t>
      </w:r>
      <w:r>
        <w:rPr>
          <w:rStyle w:val="617"/>
          <w:b/>
          <w:bCs/>
          <w:i/>
          <w:color w:val="333333"/>
        </w:rPr>
        <w:t xml:space="preserve"> </w:t>
      </w:r>
      <w:r>
        <w:rPr>
          <w:rStyle w:val="617"/>
          <w:b/>
          <w:bCs/>
          <w:i/>
          <w:color w:val="333333"/>
          <w:lang w:val="ru-RU"/>
        </w:rPr>
        <w:t xml:space="preserve">научатся</w:t>
      </w:r>
      <w:r>
        <w:rPr>
          <w:rStyle w:val="617"/>
          <w:b/>
          <w:bCs/>
          <w:i/>
          <w:color w:val="333333"/>
        </w:rPr>
        <w:t xml:space="preserve">:</w:t>
      </w:r>
      <w:r/>
    </w:p>
    <w:p>
      <w:pPr>
        <w:pStyle w:val="605"/>
        <w:ind w:firstLine="567"/>
        <w:jc w:val="both"/>
        <w:spacing w:before="100" w:after="100"/>
        <w:rPr>
          <w:color w:val="333333"/>
        </w:rPr>
      </w:pPr>
      <w:r>
        <w:rPr>
          <w:b/>
          <w:color w:val="333333"/>
        </w:rPr>
        <w:t xml:space="preserve">знать/понимать: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color w:val="333333"/>
        </w:rPr>
        <w:t xml:space="preserve">существо понятия математического доказательства; примеры доказательств;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rStyle w:val="617"/>
          <w:color w:val="333333"/>
        </w:rPr>
      </w:pPr>
      <w:r>
        <w:rPr>
          <w:color w:val="333333"/>
        </w:rPr>
        <w:t xml:space="preserve">существо понятия алгоритма; примеры алгоритмов;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</w:pPr>
      <w:r>
        <w:rPr>
          <w:rStyle w:val="617"/>
          <w:color w:val="333333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rStyle w:val="617"/>
          <w:color w:val="333333"/>
        </w:rPr>
        <w:t xml:space="preserve">как математически определенные функции могут описывать реальные зависимости; приводить примеры такого описания;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color w:val="333333"/>
        </w:rPr>
        <w:t xml:space="preserve">как потребности практики привели математическую науку к необходимости расширения понятия числа;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rStyle w:val="617"/>
          <w:color w:val="333333"/>
        </w:rPr>
      </w:pPr>
      <w:r>
        <w:rPr>
          <w:color w:val="333333"/>
        </w:rPr>
        <w:t xml:space="preserve">вероятностный характер многих закономерностей окружающего мира; примеры статистических закономерностей и выводов;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</w:pPr>
      <w:r>
        <w:rPr>
          <w:rStyle w:val="617"/>
          <w:color w:val="333333"/>
        </w:rPr>
        <w:t xml:space="preserve"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b/>
          <w:color w:val="333333"/>
        </w:rPr>
      </w:pPr>
      <w:r>
        <w:rPr>
          <w:rStyle w:val="617"/>
          <w:color w:val="333333"/>
        </w:rPr>
        <w:t xml:space="preserve"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  <w:r/>
    </w:p>
    <w:p>
      <w:pPr>
        <w:pStyle w:val="605"/>
        <w:ind w:left="720" w:firstLine="0"/>
        <w:jc w:val="both"/>
        <w:spacing w:before="100" w:after="100"/>
        <w:rPr>
          <w:rStyle w:val="617"/>
          <w:color w:val="333333"/>
        </w:rPr>
      </w:pPr>
      <w:r>
        <w:rPr>
          <w:b/>
          <w:color w:val="333333"/>
        </w:rPr>
        <w:t xml:space="preserve">уметь: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</w:pPr>
      <w:r>
        <w:rPr>
          <w:rStyle w:val="617"/>
          <w:color w:val="333333"/>
        </w:rPr>
        <w:t xml:space="preserve">пользоваться языком геометрии для описания предметов окружающего мира;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rStyle w:val="617"/>
          <w:color w:val="333333"/>
        </w:rPr>
        <w:t xml:space="preserve">распознавать геометрические фигуры, различать их взаимное расположение;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color w:val="333333"/>
        </w:rPr>
        <w:t xml:space="preserve">изображать геометрические фигуры; выполнять чертежи по условию задач; осуществлять преобразования фигур;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color w:val="333333"/>
        </w:rPr>
        <w:t xml:space="preserve">распознавать на чертежах, моделях и в окружающей обстановке основные пространственные тела, изображать их;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rStyle w:val="617"/>
          <w:color w:val="333333"/>
        </w:rPr>
      </w:pPr>
      <w:r>
        <w:rPr>
          <w:color w:val="333333"/>
        </w:rPr>
        <w:t xml:space="preserve">в простейших случаях строить сечения и развертки пространственных тел;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</w:pPr>
      <w:r>
        <w:rPr>
          <w:rStyle w:val="617"/>
          <w:color w:val="333333"/>
        </w:rPr>
        <w:t xml:space="preserve">проводить операции над векторами, вычислять длину и координаты вектора, угол между векторами;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</w:pPr>
      <w:r>
        <w:rPr>
          <w:rStyle w:val="617"/>
          <w:color w:val="333333"/>
        </w:rPr>
        <w:t xml:space="preserve">вычислять значения геометрических величин (длин, углов, площадей, объемов), в том числе: для углов от 0 до 180 определять значения тригонометрических</w:t>
      </w:r>
      <w:r>
        <w:rPr>
          <w:rStyle w:val="617"/>
          <w:color w:val="333333"/>
        </w:rPr>
        <w:t xml:space="preserve">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</w:pPr>
      <w:r>
        <w:rPr>
          <w:rStyle w:val="617"/>
          <w:color w:val="333333"/>
        </w:rPr>
        <w:t xml:space="preserve"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rStyle w:val="617"/>
          <w:color w:val="333333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color w:val="333333"/>
        </w:rPr>
        <w:t xml:space="preserve">решать простейшие планиметрические задачи в пространстве;</w:t>
      </w:r>
      <w:r/>
    </w:p>
    <w:p>
      <w:pPr>
        <w:pStyle w:val="605"/>
        <w:ind w:left="142" w:firstLine="0"/>
        <w:jc w:val="both"/>
        <w:spacing w:before="100" w:after="100"/>
        <w:rPr>
          <w:color w:val="333333"/>
        </w:rPr>
      </w:pPr>
      <w:r>
        <w:rPr>
          <w:b/>
          <w:color w:val="333333"/>
        </w:rPr>
        <w:t xml:space="preserve">использовать приобретенные знания и умения в практической деятельности и повседневной жизни для: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color w:val="333333"/>
        </w:rPr>
        <w:t xml:space="preserve">описания реальных ситуаций на языке геометрии;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color w:val="333333"/>
        </w:rPr>
        <w:t xml:space="preserve">расчетов, включающих простейшие тригонометрические формулы;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rStyle w:val="617"/>
          <w:color w:val="333333"/>
        </w:rPr>
      </w:pPr>
      <w:r>
        <w:rPr>
          <w:color w:val="333333"/>
        </w:rPr>
        <w:t xml:space="preserve">решения геометрических задач с использованием тригонометрии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color w:val="333333"/>
        </w:rPr>
      </w:pPr>
      <w:r>
        <w:rPr>
          <w:rStyle w:val="617"/>
          <w:color w:val="333333"/>
        </w:rPr>
        <w:t xml:space="preserve"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  <w:r/>
    </w:p>
    <w:p>
      <w:pPr>
        <w:pStyle w:val="605"/>
        <w:numPr>
          <w:ilvl w:val="0"/>
          <w:numId w:val="2"/>
        </w:numPr>
        <w:ind w:left="1080" w:firstLine="0"/>
        <w:jc w:val="both"/>
        <w:spacing w:before="100" w:after="100"/>
        <w:tabs>
          <w:tab w:val="clear" w:pos="706" w:leader="none"/>
          <w:tab w:val="left" w:pos="1080" w:leader="none"/>
        </w:tabs>
        <w:rPr>
          <w:b/>
        </w:rPr>
      </w:pPr>
      <w:r>
        <w:rPr>
          <w:color w:val="333333"/>
        </w:rPr>
        <w:t xml:space="preserve">построений геометрическими инструментами (линейка, угольник, циркуль, транспортир).</w:t>
      </w:r>
      <w:r/>
    </w:p>
    <w:p>
      <w:pPr>
        <w:pStyle w:val="605"/>
        <w:ind w:firstLine="708"/>
        <w:jc w:val="center"/>
        <w:spacing w:before="100" w:after="100"/>
        <w:rPr>
          <w:b/>
          <w:bCs/>
          <w:color w:val="000000"/>
        </w:rPr>
      </w:pPr>
      <w:r>
        <w:rPr>
          <w:b/>
          <w:sz w:val="28"/>
          <w:szCs w:val="28"/>
        </w:rPr>
        <w:t xml:space="preserve">Содержание  учебного </w:t>
      </w:r>
      <w:r>
        <w:rPr>
          <w:b/>
          <w:sz w:val="28"/>
          <w:szCs w:val="28"/>
          <w:lang w:val="ru-RU"/>
        </w:rPr>
        <w:t xml:space="preserve">предмета.</w:t>
      </w:r>
      <w:r/>
    </w:p>
    <w:p>
      <w:pPr>
        <w:pStyle w:val="605"/>
        <w:jc w:val="both"/>
        <w:spacing w:before="100" w:after="100"/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Четырехугольники (14 часов)</w:t>
      </w:r>
      <w:r/>
    </w:p>
    <w:p>
      <w:pPr>
        <w:pStyle w:val="605"/>
        <w:jc w:val="both"/>
        <w:spacing w:before="100" w:after="100"/>
        <w:shd w:val="clear" w:color="auto" w:fill="ffffff"/>
        <w:rPr>
          <w:rStyle w:val="617"/>
          <w:b/>
          <w:color w:val="000000"/>
        </w:rPr>
      </w:pPr>
      <w:r>
        <w:rPr>
          <w:color w:val="000000"/>
        </w:rPr>
        <w:t xml:space="preserve"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color w:val="000000"/>
        </w:rPr>
      </w:pPr>
      <w:r>
        <w:rPr>
          <w:rStyle w:val="617"/>
          <w:b/>
          <w:color w:val="000000"/>
        </w:rPr>
        <w:t xml:space="preserve">Цель:</w:t>
      </w:r>
      <w:r>
        <w:rPr>
          <w:rStyle w:val="617"/>
          <w:color w:val="000000"/>
        </w:rPr>
        <w:t xml:space="preserve"> изучить наиболее важные виды четырехугольников — параллелограмм, прямоугольник, ромб, квадрат, трапецию; дать представление о фигурах, обладающих осевой или центральной симметрией.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b/>
          <w:bCs/>
          <w:color w:val="000000"/>
        </w:rPr>
      </w:pPr>
      <w:r>
        <w:rPr>
          <w:color w:val="000000"/>
        </w:rPr>
        <w:t xml:space="preserve">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классе.</w:t>
      </w:r>
      <w:r/>
    </w:p>
    <w:p>
      <w:pPr>
        <w:pStyle w:val="605"/>
        <w:jc w:val="both"/>
        <w:spacing w:before="100" w:after="100"/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Площадь (14 часов)</w:t>
      </w:r>
      <w:r/>
    </w:p>
    <w:p>
      <w:pPr>
        <w:pStyle w:val="605"/>
        <w:jc w:val="both"/>
        <w:spacing w:before="100" w:after="100"/>
        <w:shd w:val="clear" w:color="auto" w:fill="ffffff"/>
        <w:rPr>
          <w:rStyle w:val="617"/>
          <w:b/>
          <w:color w:val="000000"/>
        </w:rPr>
      </w:pPr>
      <w:r>
        <w:rPr>
          <w:color w:val="000000"/>
        </w:rPr>
        <w:t xml:space="preserve">Понятие площади многоугольника. Площади прямоугольника, параллелограмма, треугольника, трапеции. Теорема Пифагора.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color w:val="000000"/>
        </w:rPr>
      </w:pPr>
      <w:r>
        <w:rPr>
          <w:rStyle w:val="617"/>
          <w:b/>
          <w:color w:val="000000"/>
        </w:rPr>
        <w:t xml:space="preserve">Цель: </w:t>
      </w:r>
      <w:r>
        <w:rPr>
          <w:rStyle w:val="617"/>
          <w:color w:val="000000"/>
        </w:rPr>
        <w:t xml:space="preserve">расширить и углубить полученные в 5—6 классах представления обучающихся об измерении и </w:t>
      </w:r>
      <w:r>
        <w:rPr>
          <w:rStyle w:val="617"/>
          <w:color w:val="000000"/>
          <w:lang w:val="ru-RU"/>
        </w:rPr>
        <w:t xml:space="preserve">вычислении</w:t>
      </w:r>
      <w:r>
        <w:rPr>
          <w:rStyle w:val="617"/>
          <w:color w:val="000000"/>
        </w:rPr>
        <w:t xml:space="preserve"> площадей; вывести формулы площадей прямоугольника, параллелограмма, треугольника, трапеции; доказать одну из главных теорем геометрии — теорему Пифагора.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Вывод формул для вычисления площадей пря</w:t>
      </w:r>
      <w:r>
        <w:rPr>
          <w:color w:val="000000"/>
        </w:rPr>
        <w:t xml:space="preserve">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обучающихся.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rStyle w:val="617"/>
          <w:b/>
          <w:color w:val="000000"/>
        </w:rPr>
      </w:pPr>
      <w:r>
        <w:rPr>
          <w:color w:val="000000"/>
        </w:rPr>
        <w:t xml:space="preserve">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</w:t>
      </w:r>
      <w:r>
        <w:rPr>
          <w:color w:val="000000"/>
        </w:rPr>
        <w:t xml:space="preserve">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  <w:r/>
    </w:p>
    <w:p>
      <w:pPr>
        <w:pStyle w:val="605"/>
        <w:jc w:val="both"/>
        <w:spacing w:before="100" w:after="100"/>
        <w:shd w:val="clear" w:color="auto" w:fill="ffffff"/>
        <w:rPr>
          <w:color w:val="000000"/>
        </w:rPr>
      </w:pPr>
      <w:r>
        <w:rPr>
          <w:rStyle w:val="617"/>
          <w:b/>
          <w:color w:val="000000"/>
        </w:rPr>
        <w:t xml:space="preserve">Подобные треугольники </w:t>
      </w:r>
      <w:r>
        <w:rPr>
          <w:rStyle w:val="617"/>
          <w:b/>
          <w:bCs/>
          <w:color w:val="000000"/>
        </w:rPr>
        <w:t xml:space="preserve">(19 часов)</w:t>
      </w:r>
      <w:r/>
    </w:p>
    <w:p>
      <w:pPr>
        <w:pStyle w:val="605"/>
        <w:jc w:val="both"/>
        <w:spacing w:before="100" w:after="100"/>
        <w:shd w:val="clear" w:color="auto" w:fill="ffffff"/>
        <w:rPr>
          <w:rStyle w:val="617"/>
          <w:b/>
          <w:color w:val="000000"/>
        </w:rPr>
      </w:pPr>
      <w:r>
        <w:rPr>
          <w:color w:val="000000"/>
        </w:rPr>
        <w:t xml:space="preserve"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color w:val="000000"/>
        </w:rPr>
      </w:pPr>
      <w:r>
        <w:rPr>
          <w:rStyle w:val="617"/>
          <w:b/>
          <w:color w:val="000000"/>
        </w:rPr>
        <w:t xml:space="preserve">Цель: </w:t>
      </w:r>
      <w:r>
        <w:rPr>
          <w:rStyle w:val="617"/>
          <w:color w:val="000000"/>
        </w:rPr>
        <w:t xml:space="preserve"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Определение подобных треугольников дается не на основе преобразования подобия, а через равенство углов и пропорциональность сходственных сторон.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Признаки подобия треугольников доказываются с помощью теоремы об отношении площадей треугольников, имеющих по равному углу.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На основе признаков подоби</w:t>
      </w:r>
      <w:r>
        <w:rPr>
          <w:color w:val="000000"/>
        </w:rPr>
        <w:t xml:space="preserve">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 в  прямоугольном  треугольнике.   Дается  представление о методе подобия в задачах на построение.</w:t>
      </w:r>
      <w:r/>
    </w:p>
    <w:p>
      <w:pPr>
        <w:pStyle w:val="605"/>
        <w:jc w:val="both"/>
        <w:spacing w:before="100" w:after="100"/>
        <w:shd w:val="clear" w:color="auto" w:fill="ffffff"/>
        <w:rPr>
          <w:rStyle w:val="617"/>
          <w:b/>
          <w:color w:val="000000"/>
        </w:rPr>
      </w:pPr>
      <w:r>
        <w:rPr>
          <w:color w:val="000000"/>
        </w:rPr>
        <w:tab/>
        <w:t xml:space="preserve">В заключение темы вводятся элементы тригонометрии — синус, косинус и тангенс острого угла прямоугольного треугольника.</w:t>
      </w:r>
      <w:r/>
    </w:p>
    <w:p>
      <w:pPr>
        <w:pStyle w:val="605"/>
        <w:jc w:val="both"/>
        <w:spacing w:before="100" w:after="100"/>
        <w:shd w:val="clear" w:color="auto" w:fill="ffffff"/>
        <w:rPr>
          <w:rStyle w:val="617"/>
          <w:color w:val="000000"/>
        </w:rPr>
      </w:pPr>
      <w:r>
        <w:rPr>
          <w:rStyle w:val="617"/>
          <w:b/>
          <w:color w:val="000000"/>
        </w:rPr>
        <w:t xml:space="preserve">Окружность </w:t>
      </w:r>
      <w:r>
        <w:rPr>
          <w:rStyle w:val="617"/>
          <w:b/>
          <w:bCs/>
          <w:color w:val="000000"/>
        </w:rPr>
        <w:t xml:space="preserve">(17 часов)</w:t>
      </w:r>
      <w:r/>
    </w:p>
    <w:p>
      <w:pPr>
        <w:pStyle w:val="605"/>
        <w:jc w:val="both"/>
        <w:spacing w:before="100" w:after="100"/>
        <w:shd w:val="clear" w:color="auto" w:fill="ffffff"/>
        <w:rPr>
          <w:rStyle w:val="617"/>
          <w:b/>
          <w:color w:val="000000"/>
        </w:rPr>
      </w:pPr>
      <w:r>
        <w:rPr>
          <w:rStyle w:val="617"/>
          <w:color w:val="000000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</w:t>
      </w:r>
      <w:r>
        <w:rPr>
          <w:rStyle w:val="617"/>
          <w:i/>
          <w:iCs/>
          <w:color w:val="000000"/>
        </w:rPr>
        <w:t xml:space="preserve"> </w:t>
      </w:r>
      <w:r>
        <w:rPr>
          <w:rStyle w:val="617"/>
          <w:color w:val="000000"/>
        </w:rPr>
        <w:t xml:space="preserve">и описанная окружности.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color w:val="000000"/>
        </w:rPr>
      </w:pPr>
      <w:r>
        <w:rPr>
          <w:rStyle w:val="617"/>
          <w:b/>
          <w:color w:val="000000"/>
        </w:rPr>
        <w:t xml:space="preserve">Цель: </w:t>
      </w:r>
      <w:r>
        <w:rPr>
          <w:rStyle w:val="617"/>
          <w:color w:val="000000"/>
        </w:rPr>
        <w:t xml:space="preserve">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замечательными точками треугольника.</w:t>
      </w:r>
      <w:r/>
    </w:p>
    <w:p>
      <w:pPr>
        <w:pStyle w:val="605"/>
        <w:ind w:firstLine="708"/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  <w:r/>
    </w:p>
    <w:p>
      <w:pPr>
        <w:pStyle w:val="605"/>
        <w:jc w:val="both"/>
        <w:spacing w:before="100" w:after="100"/>
        <w:shd w:val="clear" w:color="auto" w:fill="ffffff"/>
        <w:rPr>
          <w:color w:val="000000"/>
        </w:rPr>
      </w:pPr>
      <w:r>
        <w:rPr>
          <w:color w:val="000000"/>
        </w:rPr>
        <w:t xml:space="preserve">Утверждения о точке пересечения биссектрис треугольника и точке пересечения серединных перпендикуляров к сторонам треугольни</w:t>
      </w:r>
      <w:r>
        <w:rPr>
          <w:color w:val="000000"/>
        </w:rPr>
        <w:t xml:space="preserve">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  <w:r/>
    </w:p>
    <w:p>
      <w:pPr>
        <w:pStyle w:val="605"/>
        <w:ind w:firstLine="708"/>
        <w:jc w:val="both"/>
        <w:spacing w:before="100" w:after="100"/>
        <w:rPr>
          <w:rStyle w:val="617"/>
          <w:b/>
          <w:color w:val="000000"/>
        </w:rPr>
      </w:pPr>
      <w:r>
        <w:rPr>
          <w:color w:val="000000"/>
        </w:rPr>
        <w:t xml:space="preserve">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четырехугольника.</w:t>
      </w:r>
      <w:r/>
    </w:p>
    <w:p>
      <w:pPr>
        <w:pStyle w:val="605"/>
        <w:jc w:val="both"/>
        <w:spacing w:before="100" w:after="100"/>
        <w:rPr>
          <w:rStyle w:val="617"/>
          <w:b/>
          <w:color w:val="333333"/>
        </w:rPr>
      </w:pPr>
      <w:r>
        <w:rPr>
          <w:rStyle w:val="617"/>
          <w:b/>
          <w:color w:val="000000"/>
        </w:rPr>
        <w:t xml:space="preserve">Решение задач. </w:t>
      </w:r>
      <w:r>
        <w:rPr>
          <w:rStyle w:val="617"/>
          <w:b/>
          <w:bCs/>
          <w:color w:val="000000"/>
        </w:rPr>
        <w:t xml:space="preserve">(</w:t>
      </w:r>
      <w:r>
        <w:rPr>
          <w:rStyle w:val="617"/>
          <w:b/>
          <w:bCs/>
          <w:color w:val="000000"/>
          <w:lang w:val="ru-RU"/>
        </w:rPr>
        <w:t xml:space="preserve">4</w:t>
      </w:r>
      <w:r>
        <w:rPr>
          <w:rStyle w:val="617"/>
          <w:b/>
          <w:bCs/>
          <w:color w:val="000000"/>
        </w:rPr>
        <w:t xml:space="preserve"> часов)</w:t>
      </w:r>
      <w:r/>
    </w:p>
    <w:p>
      <w:pPr>
        <w:pStyle w:val="646"/>
        <w:ind w:left="0" w:right="0" w:firstLine="708"/>
        <w:jc w:val="both"/>
        <w:spacing w:before="100" w:after="100"/>
      </w:pPr>
      <w:r>
        <w:rPr>
          <w:rStyle w:val="617"/>
          <w:b/>
          <w:color w:val="333333"/>
        </w:rPr>
        <w:t xml:space="preserve">Цель: </w:t>
      </w:r>
      <w:r>
        <w:rPr>
          <w:rStyle w:val="617"/>
          <w:color w:val="333333"/>
        </w:rPr>
        <w:t xml:space="preserve">Повторение, обобщение и систематизация знаний, умений и навыков за курс геометрии 8 класса.</w:t>
      </w:r>
      <w:r/>
    </w:p>
    <w:p>
      <w:pPr>
        <w:pStyle w:val="646"/>
        <w:ind w:left="0" w:right="0" w:firstLine="708"/>
        <w:jc w:val="both"/>
        <w:spacing w:before="100" w:after="100"/>
      </w:pPr>
      <w:r/>
      <w:r/>
    </w:p>
    <w:p>
      <w:pPr>
        <w:pStyle w:val="646"/>
        <w:ind w:left="0" w:right="0" w:firstLine="708"/>
        <w:jc w:val="both"/>
        <w:spacing w:before="100" w:after="100"/>
      </w:pPr>
      <w:r/>
      <w:r/>
    </w:p>
    <w:p>
      <w:pPr>
        <w:pStyle w:val="646"/>
        <w:ind w:left="0" w:right="0" w:firstLine="708"/>
        <w:jc w:val="both"/>
        <w:spacing w:before="100" w:after="100"/>
      </w:pPr>
      <w:r/>
      <w:r/>
    </w:p>
    <w:p>
      <w:pPr>
        <w:pStyle w:val="646"/>
        <w:ind w:left="0" w:right="0" w:firstLine="708"/>
        <w:jc w:val="both"/>
        <w:spacing w:before="100" w:after="100"/>
      </w:pPr>
      <w:r/>
      <w:r/>
    </w:p>
    <w:p>
      <w:pPr>
        <w:pStyle w:val="646"/>
        <w:ind w:left="0" w:right="0" w:firstLine="708"/>
        <w:jc w:val="both"/>
        <w:spacing w:before="100" w:after="100"/>
      </w:pPr>
      <w:r/>
      <w:r/>
    </w:p>
    <w:p>
      <w:pPr>
        <w:pStyle w:val="646"/>
        <w:ind w:left="0" w:right="0" w:firstLine="708"/>
        <w:jc w:val="both"/>
        <w:spacing w:before="100" w:after="100"/>
      </w:pPr>
      <w:r/>
      <w:r/>
    </w:p>
    <w:p>
      <w:pPr>
        <w:pStyle w:val="646"/>
        <w:ind w:left="0" w:right="0" w:firstLine="708"/>
        <w:jc w:val="both"/>
        <w:spacing w:before="100" w:after="100"/>
      </w:pPr>
      <w:r/>
      <w:r/>
    </w:p>
    <w:p>
      <w:pPr>
        <w:pStyle w:val="646"/>
        <w:ind w:left="0" w:right="0" w:firstLine="708"/>
        <w:jc w:val="both"/>
        <w:spacing w:before="100" w:after="100"/>
      </w:pPr>
      <w:r/>
      <w:r/>
    </w:p>
    <w:p>
      <w:pPr>
        <w:pStyle w:val="646"/>
        <w:ind w:left="0" w:right="0" w:firstLine="708"/>
        <w:jc w:val="both"/>
        <w:spacing w:before="100" w:after="100"/>
      </w:pPr>
      <w:r/>
      <w:r/>
    </w:p>
    <w:p>
      <w:pPr>
        <w:pStyle w:val="646"/>
        <w:ind w:left="0" w:right="0" w:firstLine="708"/>
        <w:jc w:val="both"/>
        <w:spacing w:before="100" w:after="100"/>
      </w:pPr>
      <w:r/>
      <w:r/>
    </w:p>
    <w:p>
      <w:pPr>
        <w:pStyle w:val="647"/>
        <w:ind w:left="0" w:right="0" w:firstLine="993"/>
        <w:jc w:val="left"/>
        <w:spacing w:line="240" w:lineRule="auto"/>
        <w:rPr>
          <w:sz w:val="24"/>
        </w:rPr>
      </w:pPr>
      <w:r>
        <w:rPr>
          <w:sz w:val="24"/>
        </w:rPr>
      </w:r>
      <w:r/>
    </w:p>
    <w:p>
      <w:pPr>
        <w:pStyle w:val="647"/>
        <w:ind w:left="0" w:right="0" w:firstLine="993"/>
        <w:jc w:val="left"/>
        <w:spacing w:line="240" w:lineRule="auto"/>
        <w:rPr>
          <w:sz w:val="24"/>
        </w:rPr>
      </w:pPr>
      <w:r>
        <w:rPr>
          <w:sz w:val="24"/>
        </w:rPr>
      </w:r>
      <w:r/>
    </w:p>
    <w:p>
      <w:pPr>
        <w:pStyle w:val="647"/>
        <w:ind w:left="0" w:right="0" w:firstLine="993"/>
        <w:jc w:val="left"/>
        <w:spacing w:line="240" w:lineRule="auto"/>
        <w:rPr>
          <w:sz w:val="24"/>
        </w:rPr>
      </w:pPr>
      <w:r>
        <w:rPr>
          <w:sz w:val="24"/>
        </w:rPr>
      </w:r>
      <w:r/>
    </w:p>
    <w:p>
      <w:pPr>
        <w:pStyle w:val="647"/>
        <w:ind w:left="0" w:right="0" w:firstLine="993"/>
        <w:jc w:val="left"/>
        <w:spacing w:line="240" w:lineRule="auto"/>
        <w:rPr>
          <w:sz w:val="24"/>
        </w:rPr>
      </w:pPr>
      <w:r>
        <w:rPr>
          <w:sz w:val="24"/>
        </w:rPr>
      </w:r>
      <w:r/>
    </w:p>
    <w:p>
      <w:pPr>
        <w:pStyle w:val="647"/>
        <w:ind w:left="0" w:right="0" w:firstLine="993"/>
        <w:jc w:val="left"/>
        <w:spacing w:line="240" w:lineRule="auto"/>
        <w:rPr>
          <w:sz w:val="24"/>
        </w:rPr>
      </w:pPr>
      <w:r>
        <w:rPr>
          <w:sz w:val="24"/>
        </w:rPr>
      </w:r>
      <w:r/>
    </w:p>
    <w:p>
      <w:pPr>
        <w:pStyle w:val="647"/>
        <w:ind w:left="0" w:right="0" w:firstLine="993"/>
        <w:jc w:val="left"/>
        <w:spacing w:line="240" w:lineRule="auto"/>
        <w:rPr>
          <w:sz w:val="24"/>
        </w:rPr>
      </w:pPr>
      <w:r>
        <w:rPr>
          <w:sz w:val="24"/>
        </w:rPr>
      </w:r>
      <w:r/>
    </w:p>
    <w:p>
      <w:pPr>
        <w:pStyle w:val="605"/>
        <w:ind w:firstLine="567"/>
        <w:jc w:val="center"/>
        <w:spacing w:before="100" w:after="119"/>
        <w:rPr>
          <w:rFonts w:eastAsia="Times New Roman"/>
          <w:color w:val="000000"/>
          <w:lang w:eastAsia="ru-RU" w:bidi="hi-IN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 w:bidi="hi-IN"/>
        </w:rPr>
        <w:t xml:space="preserve">Учебно-тематический план</w:t>
      </w:r>
      <w:r/>
    </w:p>
    <w:tbl>
      <w:tblPr>
        <w:tblW w:w="10995" w:type="dxa"/>
        <w:tblInd w:w="-716" w:type="dxa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8"/>
        <w:gridCol w:w="3777"/>
        <w:gridCol w:w="1140"/>
        <w:gridCol w:w="1980"/>
        <w:gridCol w:w="960"/>
        <w:gridCol w:w="1260"/>
        <w:gridCol w:w="1350"/>
      </w:tblGrid>
      <w:tr>
        <w:trPr/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528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eastAsia="Times New Roman"/>
                <w:color w:val="000000"/>
                <w:lang w:eastAsia="ru-RU" w:bidi="hi-IN"/>
              </w:rPr>
              <w:t xml:space="preserve">№№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3777" w:type="dxa"/>
            <w:textDirection w:val="lrTb"/>
            <w:noWrap w:val="false"/>
          </w:tcPr>
          <w:p>
            <w:pPr>
              <w:pStyle w:val="605"/>
              <w:ind w:hanging="71"/>
              <w:jc w:val="center"/>
              <w:spacing w:before="10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  <w:t xml:space="preserve">Наименование раздела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140" w:type="dxa"/>
            <w:textDirection w:val="lrTb"/>
            <w:noWrap w:val="false"/>
          </w:tcPr>
          <w:p>
            <w:pPr>
              <w:pStyle w:val="605"/>
              <w:ind w:hanging="71"/>
              <w:jc w:val="center"/>
              <w:spacing w:before="10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  <w:t xml:space="preserve">Кол. часов (всего)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980" w:type="dxa"/>
            <w:textDirection w:val="lrTb"/>
            <w:noWrap w:val="false"/>
          </w:tcPr>
          <w:p>
            <w:pPr>
              <w:pStyle w:val="605"/>
              <w:ind w:hanging="71"/>
              <w:jc w:val="center"/>
              <w:spacing w:before="10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  <w:t xml:space="preserve">Лабораторные, практические работы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960" w:type="dxa"/>
            <w:textDirection w:val="lrTb"/>
            <w:noWrap w:val="false"/>
          </w:tcPr>
          <w:p>
            <w:pPr>
              <w:pStyle w:val="605"/>
              <w:ind w:hanging="71"/>
              <w:jc w:val="center"/>
              <w:spacing w:before="10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  <w:t xml:space="preserve">Экскурсии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260" w:type="dxa"/>
            <w:textDirection w:val="lrTb"/>
            <w:noWrap w:val="false"/>
          </w:tcPr>
          <w:p>
            <w:pPr>
              <w:pStyle w:val="605"/>
              <w:ind w:hanging="71"/>
              <w:jc w:val="center"/>
              <w:spacing w:before="10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  <w:t xml:space="preserve">Контрольные работы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350" w:type="dxa"/>
            <w:textDirection w:val="lrTb"/>
            <w:noWrap w:val="false"/>
          </w:tcPr>
          <w:p>
            <w:pPr>
              <w:pStyle w:val="605"/>
              <w:ind w:hanging="71"/>
              <w:jc w:val="center"/>
              <w:spacing w:before="100" w:after="0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  <w:t xml:space="preserve">Контрольные срезы</w:t>
            </w:r>
            <w:r/>
          </w:p>
        </w:tc>
      </w:tr>
      <w:tr>
        <w:trPr/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528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 w:bidi="hi-IN"/>
              </w:rPr>
              <w:t xml:space="preserve">1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3777" w:type="dxa"/>
            <w:textDirection w:val="lrTb"/>
            <w:noWrap w:val="false"/>
          </w:tcPr>
          <w:p>
            <w:pPr>
              <w:pStyle w:val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Четырехугольники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140" w:type="dxa"/>
            <w:textDirection w:val="lrTb"/>
            <w:noWrap w:val="false"/>
          </w:tcPr>
          <w:p>
            <w:pPr>
              <w:pStyle w:val="605"/>
              <w:jc w:val="center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98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96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260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  <w:t xml:space="preserve">1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</w:tcMar>
            <w:tcW w:w="135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</w:tr>
      <w:tr>
        <w:trPr/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528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 w:bidi="hi-IN"/>
              </w:rPr>
              <w:t xml:space="preserve">2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3777" w:type="dxa"/>
            <w:textDirection w:val="lrTb"/>
            <w:noWrap w:val="false"/>
          </w:tcPr>
          <w:p>
            <w:pPr>
              <w:pStyle w:val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Площадь.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140" w:type="dxa"/>
            <w:textDirection w:val="lrTb"/>
            <w:noWrap w:val="false"/>
          </w:tcPr>
          <w:p>
            <w:pPr>
              <w:pStyle w:val="605"/>
              <w:jc w:val="center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98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96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260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  <w:t xml:space="preserve">1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</w:tcMar>
            <w:tcW w:w="135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</w:tr>
      <w:tr>
        <w:trPr/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528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 w:bidi="hi-IN"/>
              </w:rPr>
              <w:t xml:space="preserve">3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3777" w:type="dxa"/>
            <w:textDirection w:val="lrTb"/>
            <w:noWrap w:val="false"/>
          </w:tcPr>
          <w:p>
            <w:pPr>
              <w:pStyle w:val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Подобные треугольники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140" w:type="dxa"/>
            <w:textDirection w:val="lrTb"/>
            <w:noWrap w:val="false"/>
          </w:tcPr>
          <w:p>
            <w:pPr>
              <w:pStyle w:val="605"/>
              <w:jc w:val="center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19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98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96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260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  <w:t xml:space="preserve">2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</w:tcMar>
            <w:tcW w:w="135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</w:tr>
      <w:tr>
        <w:trPr/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528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 w:bidi="hi-IN"/>
              </w:rPr>
              <w:t xml:space="preserve">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3777" w:type="dxa"/>
            <w:textDirection w:val="lrTb"/>
            <w:noWrap w:val="false"/>
          </w:tcPr>
          <w:p>
            <w:pPr>
              <w:pStyle w:val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Окружность.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140" w:type="dxa"/>
            <w:textDirection w:val="lrTb"/>
            <w:noWrap w:val="false"/>
          </w:tcPr>
          <w:p>
            <w:pPr>
              <w:pStyle w:val="605"/>
              <w:jc w:val="center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17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98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96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260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  <w:t xml:space="preserve">1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</w:tcMar>
            <w:tcW w:w="1350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</w:tr>
      <w:tr>
        <w:trPr/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528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 w:bidi="hi-IN"/>
              </w:rPr>
              <w:t xml:space="preserve">5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3777" w:type="dxa"/>
            <w:textDirection w:val="lrTb"/>
            <w:noWrap w:val="false"/>
          </w:tcPr>
          <w:p>
            <w:pPr>
              <w:pStyle w:val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Повторение. Решение задач.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140" w:type="dxa"/>
            <w:textDirection w:val="lrTb"/>
            <w:noWrap w:val="false"/>
          </w:tcPr>
          <w:p>
            <w:pPr>
              <w:pStyle w:val="605"/>
              <w:jc w:val="center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98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96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26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</w:tcMar>
            <w:tcW w:w="135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</w:tr>
      <w:tr>
        <w:trPr/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528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3777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 w:bidi="hi-IN"/>
              </w:rPr>
              <w:t xml:space="preserve">Итого :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140" w:type="dxa"/>
            <w:textDirection w:val="lrTb"/>
            <w:noWrap w:val="false"/>
          </w:tcPr>
          <w:p>
            <w:pPr>
              <w:pStyle w:val="605"/>
              <w:jc w:val="center"/>
              <w:rPr>
                <w:rFonts w:ascii="Liberation Serif" w:hAnsi="Liberation Serif" w:eastAsia="Times New Roman" w:cs="Liberation Serif"/>
                <w:color w:val="000000"/>
                <w:lang w:val="ru-RU" w:eastAsia="ru-RU" w:bidi="hi-IN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68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98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val="ru-RU"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val="ru-RU"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96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Mar>
              <w:left w:w="0" w:type="dxa"/>
            </w:tcMar>
            <w:tcW w:w="1260" w:type="dxa"/>
            <w:textDirection w:val="lrTb"/>
            <w:noWrap w:val="false"/>
          </w:tcPr>
          <w:p>
            <w:pPr>
              <w:pStyle w:val="605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  <w:t xml:space="preserve">5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left w:w="0" w:type="dxa"/>
            </w:tcMar>
            <w:tcW w:w="1350" w:type="dxa"/>
            <w:textDirection w:val="lrTb"/>
            <w:noWrap w:val="false"/>
          </w:tcPr>
          <w:p>
            <w:pPr>
              <w:pStyle w:val="605"/>
              <w:ind w:firstLine="567"/>
              <w:jc w:val="center"/>
              <w:spacing w:before="100" w:after="0"/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lang w:eastAsia="ru-RU" w:bidi="hi-IN"/>
              </w:rPr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1134" w:right="707" w:bottom="1134" w:left="709" w:header="0" w:footer="0" w:gutter="0"/>
          <w:cols w:num="1" w:sep="0" w:space="1701" w:equalWidth="1"/>
          <w:docGrid w:linePitch="360"/>
        </w:sectPr>
      </w:pPr>
      <w:r>
        <w:br w:type="page" w:clear="all"/>
      </w:r>
      <w:r/>
    </w:p>
    <w:tbl>
      <w:tblPr>
        <w:tblW w:w="10844" w:type="dxa"/>
        <w:tblInd w:w="-13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6"/>
        <w:gridCol w:w="998"/>
        <w:gridCol w:w="5737"/>
        <w:gridCol w:w="1185"/>
        <w:gridCol w:w="1245"/>
        <w:gridCol w:w="1207"/>
        <w:gridCol w:w="236"/>
      </w:tblGrid>
      <w:tr>
        <w:trPr>
          <w:trHeight w:val="841"/>
        </w:trPr>
        <w:tc>
          <w:tcPr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10844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pageBreakBefore/>
              <w:spacing w:before="100" w:after="10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Календарно - тематическое планирование</w:t>
            </w:r>
            <w:r/>
          </w:p>
          <w:p>
            <w:pPr>
              <w:pStyle w:val="605"/>
              <w:jc w:val="center"/>
              <w:spacing w:before="100" w:after="100"/>
              <w:shd w:val="clear" w:color="auto" w:fill="ffffff"/>
            </w:pPr>
            <w:r>
              <w:rPr>
                <w:b/>
                <w:lang w:val="ru-RU"/>
              </w:rPr>
              <w:t xml:space="preserve">Геометрия— 8 класс общее количество часов-68, 2 часа в неделю</w:t>
            </w:r>
            <w:r/>
          </w:p>
        </w:tc>
      </w:tr>
      <w:tr>
        <w:trPr>
          <w:trHeight w:val="512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5"/>
              <w:jc w:val="center"/>
              <w:spacing w:before="100" w:after="10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5"/>
              <w:rPr>
                <w:b/>
              </w:rPr>
            </w:pPr>
            <w:r>
              <w:rPr>
                <w:rFonts w:eastAsia="Times New Roman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bottom w:val="single" w:color="000000" w:sz="8" w:space="0"/>
            </w:tcBorders>
            <w:tcW w:w="998" w:type="dxa"/>
            <w:vAlign w:val="center"/>
            <w:vMerge w:val="restart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rFonts w:eastAsia="Times New Roman"/>
                <w:b/>
                <w:bCs/>
                <w:color w:val="000000"/>
                <w:lang w:eastAsia="ru-RU" w:bidi="hi-IN"/>
              </w:rPr>
            </w:pPr>
            <w:r>
              <w:rPr>
                <w:b/>
              </w:rPr>
              <w:t xml:space="preserve">№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b/>
              </w:rPr>
              <w:t xml:space="preserve">п/п</w:t>
            </w:r>
            <w:r/>
          </w:p>
        </w:tc>
        <w:tc>
          <w:tcPr>
            <w:tcBorders>
              <w:left w:val="single" w:color="000000" w:sz="4" w:space="0"/>
              <w:bottom w:val="single" w:color="000000" w:sz="8" w:space="0"/>
            </w:tcBorders>
            <w:tcW w:w="5737" w:type="dxa"/>
            <w:vAlign w:val="center"/>
            <w:vMerge w:val="restart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 w:bidi="hi-IN"/>
              </w:rPr>
              <w:t xml:space="preserve">Наименование раздел</w:t>
            </w:r>
            <w:r>
              <w:rPr>
                <w:rFonts w:eastAsia="Times New Roman"/>
                <w:b/>
                <w:bCs/>
                <w:color w:val="000000"/>
                <w:lang w:val="ru-RU" w:eastAsia="ru-RU" w:bidi="hi-IN"/>
              </w:rPr>
              <w:t xml:space="preserve">а</w:t>
            </w:r>
            <w:r>
              <w:rPr>
                <w:rFonts w:eastAsia="Times New Roman"/>
                <w:b/>
                <w:bCs/>
                <w:color w:val="000000"/>
                <w:lang w:eastAsia="ru-RU" w:bidi="hi-IN"/>
              </w:rPr>
              <w:t xml:space="preserve">, тем</w:t>
            </w:r>
            <w:r>
              <w:rPr>
                <w:rFonts w:eastAsia="Times New Roman"/>
                <w:b/>
                <w:bCs/>
                <w:color w:val="000000"/>
                <w:lang w:val="ru-RU" w:eastAsia="ru-RU" w:bidi="hi-IN"/>
              </w:rPr>
              <w:t xml:space="preserve">ы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bottom w:val="single" w:color="000000" w:sz="8" w:space="0"/>
            </w:tcBorders>
            <w:tcW w:w="1185" w:type="dxa"/>
            <w:vAlign w:val="center"/>
            <w:vMerge w:val="restart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</w:rPr>
            </w:pPr>
            <w:r>
              <w:rPr>
                <w:b/>
                <w:lang w:val="ru-RU"/>
              </w:rPr>
              <w:t xml:space="preserve">Кол. час.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8" w:space="0"/>
            </w:tcBorders>
            <w:tcW w:w="2452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lang w:val="ru-RU"/>
              </w:rPr>
            </w:pPr>
            <w:r>
              <w:rPr>
                <w:b/>
              </w:rPr>
              <w:t xml:space="preserve">Дата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</w:rPr>
            </w:pPr>
            <w:r>
              <w:rPr>
                <w:rFonts w:eastAsia="Times New Roman"/>
                <w:lang w:val="ru-RU"/>
              </w:rPr>
              <w:t xml:space="preserve"> </w:t>
            </w:r>
            <w:r/>
          </w:p>
          <w:p>
            <w:pPr>
              <w:pStyle w:val="605"/>
              <w:jc w:val="center"/>
              <w:spacing w:before="100" w:after="100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05"/>
              <w:jc w:val="center"/>
              <w:spacing w:before="100" w:after="100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 xml:space="preserve"> </w:t>
            </w:r>
            <w:r/>
          </w:p>
        </w:tc>
      </w:tr>
      <w:tr>
        <w:trPr>
          <w:trHeight w:val="16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8" w:space="0"/>
            </w:tcBorders>
            <w:tcW w:w="998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8" w:space="0"/>
            </w:tcBorders>
            <w:tcW w:w="5737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8" w:space="0"/>
            </w:tcBorders>
            <w:tcW w:w="1185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8" w:space="0"/>
            </w:tcBorders>
            <w:tcW w:w="124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</w:rPr>
            </w:pPr>
            <w:r>
              <w:rPr>
                <w:b/>
              </w:rPr>
              <w:t xml:space="preserve">План</w:t>
            </w:r>
            <w:r/>
          </w:p>
        </w:tc>
        <w:tc>
          <w:tcPr>
            <w:tcBorders>
              <w:left w:val="single" w:color="000000" w:sz="4" w:space="0"/>
              <w:bottom w:val="single" w:color="000000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</w:rPr>
            </w:pPr>
            <w:r>
              <w:rPr>
                <w:b/>
              </w:rPr>
              <w:t xml:space="preserve">Фактич.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308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6735" w:type="dxa"/>
            <w:vAlign w:val="center"/>
            <w:textDirection w:val="lrTb"/>
            <w:noWrap w:val="false"/>
          </w:tcPr>
          <w:p>
            <w:pPr>
              <w:pStyle w:val="605"/>
              <w:ind w:left="459" w:hanging="360"/>
              <w:jc w:val="center"/>
              <w:spacing w:before="100" w:after="100"/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Четырехугольники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ind w:left="459" w:hanging="360"/>
              <w:jc w:val="both"/>
              <w:spacing w:before="100" w:after="100"/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 ч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308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Многоугольники.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43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Многоугольники.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Параллелограмм.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Свойства параллелограмма.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Свойства параллелограмма.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Трапеция.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Трапеция.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124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Трапеция.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Прямоугольник. Ромб. Квадрат.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Прямоугольник. Ромб. Квадрат.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Прямоугольник. Ромб. Квадрат.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Осевая и центральная симметрия.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Решение задач. </w:t>
            </w:r>
            <w:r>
              <w:rPr>
                <w:lang w:val="ru-RU"/>
              </w:rPr>
              <w:t xml:space="preserve">Подготовка к к/р.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b/>
                <w:bCs/>
              </w:rPr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работа №1: “Четырехугольники”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436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lang w:val="ru-RU"/>
              </w:rPr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lang w:val="ru-RU"/>
              </w:rPr>
              <w:t xml:space="preserve">Анализ к/р. </w:t>
            </w:r>
            <w:r>
              <w:t xml:space="preserve">Площадь многоугольника.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436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673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Площадь.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Площадь многоугольника.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Площади параллелограмма, треугольника, трапеции.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Площади параллелограмма, треугольника, трапеции.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Площади параллелограмма, треугольника, трапеции.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Площади параллелограмма, треугольника, трапеции.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Площади параллелограмма, треугольника, трапеции.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Площади параллелограмма, треугольника, трапеции.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Теорема Пифагора.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Теорема  </w:t>
            </w:r>
            <w:r>
              <w:rPr>
                <w:lang w:val="ru-RU"/>
              </w:rPr>
              <w:t xml:space="preserve">обратная теореме </w:t>
            </w:r>
            <w:r>
              <w:t xml:space="preserve">Пифагора.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rFonts w:eastAsia="Times New Roman"/>
              </w:rPr>
              <w:t xml:space="preserve"> </w:t>
            </w:r>
            <w:r>
              <w:rPr>
                <w:lang w:val="ru-RU"/>
              </w:rPr>
              <w:t xml:space="preserve">Формула Герона.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Решение задач.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Решение задач. </w:t>
            </w:r>
            <w:r>
              <w:rPr>
                <w:lang w:val="ru-RU"/>
              </w:rPr>
              <w:t xml:space="preserve">Подготовка к к/р.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b/>
                <w:bCs/>
              </w:rPr>
            </w:pPr>
            <w: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работа № 2: “Площадь”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673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Подобные треугольники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19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lang w:val="ru-RU"/>
              </w:rPr>
            </w:pPr>
            <w:r>
              <w:t xml:space="preserve">29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  <w:rPr>
                <w:lang w:val="ru-RU"/>
              </w:rPr>
            </w:pPr>
            <w:r>
              <w:rPr>
                <w:lang w:val="ru-RU"/>
              </w:rPr>
              <w:t xml:space="preserve">Анализ к/р. Пропорциональные треугольники.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Определение подобных треугольников.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lang w:val="ru-RU"/>
              </w:rPr>
            </w:pPr>
            <w:r>
              <w:t xml:space="preserve">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lang w:val="ru-RU"/>
              </w:rPr>
              <w:t xml:space="preserve">Первый п</w:t>
            </w:r>
            <w:r>
              <w:t xml:space="preserve">ризнак подобия треугольников.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lang w:val="ru-RU"/>
              </w:rPr>
            </w:pPr>
            <w: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lang w:val="ru-RU"/>
              </w:rPr>
              <w:t xml:space="preserve">Второй п</w:t>
            </w:r>
            <w:r>
              <w:t xml:space="preserve">ризнак подобия треугольников.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lang w:val="ru-RU"/>
              </w:rPr>
            </w:pPr>
            <w: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lang w:val="ru-RU"/>
              </w:rPr>
              <w:t xml:space="preserve">Третий п</w:t>
            </w:r>
            <w:r>
              <w:t xml:space="preserve">ризнак подобия треугольников.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Признаки подобия треугольников.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Признаки подобия треугольников. </w:t>
            </w:r>
            <w:r>
              <w:rPr>
                <w:lang w:val="ru-RU"/>
              </w:rPr>
              <w:t xml:space="preserve">Подготовка к к/р.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b/>
                <w:bCs/>
              </w:rPr>
            </w:pPr>
            <w: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работа № 3: “Подобные треугольники”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lang w:val="ru-RU"/>
              </w:rPr>
            </w:pPr>
            <w: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lang w:val="ru-RU"/>
              </w:rPr>
              <w:t xml:space="preserve">Анализ к/р.</w:t>
            </w:r>
            <w:r>
              <w:t xml:space="preserve">Средняя линия треугольника.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Пропорциональные отрезки в прямоугольном треугольнике.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Практические приложения подобия треугольников.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О подобии произвольных фигур.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Применение подобия к доказательству теорем и решению задач.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Применение подобия к доказательству теорем и решению задач.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Применение подобия к доказательству теорем и решению задач.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rFonts w:eastAsia="Times New Roman"/>
              </w:rPr>
              <w:t xml:space="preserve"> </w:t>
            </w:r>
            <w:r>
              <w:rPr>
                <w:lang w:val="ru-RU"/>
              </w:rPr>
              <w:t xml:space="preserve">Синус, косинус и тангенс острого угла прямоугольного треугольника.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rFonts w:eastAsia="Times New Roman"/>
              </w:rPr>
              <w:t xml:space="preserve"> </w:t>
            </w:r>
            <w:r>
              <w:rPr>
                <w:lang w:val="ru-RU"/>
              </w:rPr>
              <w:t xml:space="preserve">Значения синуса, косинуса и тенгенса для 30º, 45° и 60°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Соотношения между сторонами и углами прямоугольного треугольника. </w:t>
            </w:r>
            <w:r>
              <w:rPr>
                <w:lang w:val="ru-RU"/>
              </w:rPr>
              <w:t xml:space="preserve">Подготовка к к/р.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b/>
                <w:bCs/>
              </w:rPr>
            </w:pPr>
            <w:r>
              <w:t xml:space="preserve">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работа № 4: “Соотношения между сторонами и углами прямоугольного треугольника.”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673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Окружность.</w:t>
            </w:r>
            <w:r/>
          </w:p>
          <w:p>
            <w:pPr>
              <w:pStyle w:val="60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  <w:r/>
          </w:p>
          <w:p>
            <w:pPr>
              <w:pStyle w:val="60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  <w:r/>
          </w:p>
          <w:p>
            <w:pPr>
              <w:pStyle w:val="60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  <w:r/>
          </w:p>
          <w:p>
            <w:pPr>
              <w:pStyle w:val="60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  <w:r/>
          </w:p>
          <w:p>
            <w:pPr>
              <w:pStyle w:val="60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  <w:rPr>
                <w:lang w:val="ru-RU"/>
              </w:rPr>
            </w:pPr>
            <w:r>
              <w:t xml:space="preserve">48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lang w:val="ru-RU"/>
              </w:rPr>
              <w:t xml:space="preserve">Анализ к/р. </w:t>
            </w:r>
            <w:r>
              <w:t xml:space="preserve">Касательная к окружности.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Касательная к окружности.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546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Касательная к окружности.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rFonts w:eastAsia="Times New Roman"/>
              </w:rPr>
              <w:t xml:space="preserve"> </w:t>
            </w:r>
            <w:r>
              <w:rPr>
                <w:lang w:val="ru-RU"/>
              </w:rPr>
              <w:t xml:space="preserve">Градусная мера дуги окружности.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rFonts w:eastAsia="Times New Roman"/>
              </w:rPr>
              <w:t xml:space="preserve">  </w:t>
            </w:r>
            <w:r>
              <w:rPr>
                <w:lang w:val="ru-RU"/>
              </w:rPr>
              <w:t xml:space="preserve">Градусная мера дуги окружности.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rFonts w:eastAsia="Times New Roman"/>
              </w:rPr>
              <w:t xml:space="preserve"> </w:t>
            </w:r>
            <w:r>
              <w:rPr>
                <w:lang w:val="ru-RU"/>
              </w:rPr>
              <w:t xml:space="preserve">Теорема о вписанном угле.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rFonts w:eastAsia="Times New Roman"/>
              </w:rPr>
              <w:t xml:space="preserve">  </w:t>
            </w:r>
            <w:r>
              <w:rPr>
                <w:lang w:val="ru-RU"/>
              </w:rPr>
              <w:t xml:space="preserve">Теорема о вписанном угле.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rFonts w:eastAsia="Times New Roman"/>
              </w:rPr>
              <w:t xml:space="preserve"> </w:t>
            </w:r>
            <w:r>
              <w:rPr>
                <w:lang w:val="ru-RU"/>
              </w:rPr>
              <w:t xml:space="preserve">Свойства биссектрисы угла.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rFonts w:eastAsia="Times New Roman"/>
              </w:rPr>
              <w:t xml:space="preserve"> </w:t>
            </w:r>
            <w:r>
              <w:rPr>
                <w:lang w:val="ru-RU"/>
              </w:rPr>
              <w:t xml:space="preserve">Свойства серединного перпендикуляра к отрезку.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rFonts w:eastAsia="Times New Roman"/>
              </w:rPr>
              <w:t xml:space="preserve"> </w:t>
            </w:r>
            <w:r>
              <w:rPr>
                <w:lang w:val="ru-RU"/>
              </w:rPr>
              <w:t xml:space="preserve">Теорема о пересечении высот треугольника.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Вписанная окружност</w:t>
            </w:r>
            <w:r>
              <w:rPr>
                <w:lang w:val="ru-RU"/>
              </w:rPr>
              <w:t xml:space="preserve">ь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Вписанная  окружност</w:t>
            </w:r>
            <w:r>
              <w:rPr>
                <w:lang w:val="ru-RU"/>
              </w:rPr>
              <w:t xml:space="preserve">ь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Описанная  окружност</w:t>
            </w:r>
            <w:r>
              <w:rPr>
                <w:lang w:val="ru-RU"/>
              </w:rPr>
              <w:t xml:space="preserve">ь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Описанная  окружност</w:t>
            </w:r>
            <w:r>
              <w:rPr>
                <w:lang w:val="ru-RU"/>
              </w:rPr>
              <w:t xml:space="preserve">ь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Решение задач.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459" w:right="0" w:hanging="360"/>
              <w:jc w:val="center"/>
              <w:spacing w:before="100" w:after="100"/>
            </w:pPr>
            <w:r>
              <w:t xml:space="preserve">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t xml:space="preserve">Решение задач. </w:t>
            </w:r>
            <w:r>
              <w:rPr>
                <w:lang w:val="ru-RU"/>
              </w:rPr>
              <w:t xml:space="preserve">Подготовка к к/р.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0" w:right="0" w:firstLine="0"/>
              <w:jc w:val="center"/>
              <w:spacing w:before="100" w:after="100"/>
              <w:rPr>
                <w:b/>
                <w:bCs/>
              </w:rPr>
            </w:pPr>
            <w:r>
              <w:t xml:space="preserve">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работа № 5: “Окружность ”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673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Повторение. Решение задач.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99" w:right="0" w:firstLine="0"/>
              <w:jc w:val="center"/>
              <w:spacing w:before="100" w:after="100"/>
              <w:rPr>
                <w:b/>
                <w:lang w:val="ru-RU"/>
              </w:rPr>
            </w:pPr>
            <w:r>
              <w:t xml:space="preserve">65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>
              <w:rPr>
                <w:b/>
                <w:lang w:val="ru-RU"/>
              </w:rPr>
              <w:t xml:space="preserve">Анализ к/р. </w:t>
            </w:r>
            <w:r>
              <w:rPr>
                <w:b/>
              </w:rPr>
              <w:t xml:space="preserve">Четырехугольники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99" w:right="0" w:firstLine="0"/>
              <w:jc w:val="center"/>
              <w:spacing w:before="100" w:after="100"/>
              <w:rPr>
                <w:b/>
              </w:rPr>
            </w:pPr>
            <w:r>
              <w:t xml:space="preserve">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  <w:rPr>
                <w:b/>
              </w:rPr>
            </w:pPr>
            <w:r>
              <w:rPr>
                <w:b/>
              </w:rPr>
              <w:t xml:space="preserve">Площадь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99" w:right="0" w:firstLine="0"/>
              <w:jc w:val="center"/>
              <w:spacing w:before="100" w:after="100"/>
              <w:rPr>
                <w:b/>
              </w:rPr>
            </w:pPr>
            <w:r>
              <w:t xml:space="preserve">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  <w:rPr>
                <w:b/>
              </w:rPr>
            </w:pPr>
            <w:r>
              <w:rPr>
                <w:b/>
              </w:rPr>
              <w:t xml:space="preserve">Подобные треугольники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jc w:val="center"/>
              <w:spacing w:before="100" w:after="10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99" w:right="0" w:firstLine="0"/>
              <w:jc w:val="center"/>
              <w:spacing w:before="100" w:after="100"/>
              <w:rPr>
                <w:b/>
              </w:rPr>
            </w:pPr>
            <w:r>
              <w:t xml:space="preserve">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ind w:left="-803" w:right="2" w:firstLine="0"/>
              <w:spacing w:before="100" w:after="100"/>
            </w:pPr>
            <w:r>
              <w:rPr>
                <w:b/>
              </w:rPr>
              <w:t xml:space="preserve">О        Окружност</w:t>
            </w:r>
            <w:r>
              <w:rPr>
                <w:b/>
                <w:lang w:val="ru-RU"/>
              </w:rPr>
              <w:t xml:space="preserve">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ind w:left="-803" w:right="2" w:firstLine="0"/>
              <w:jc w:val="center"/>
              <w:spacing w:before="100" w:after="100"/>
            </w:pPr>
            <w:r>
              <w:rPr>
                <w:rFonts w:eastAsia="Times New Roman"/>
              </w:rPr>
              <w:t xml:space="preserve">            </w:t>
            </w: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>
          <w:trHeight w:val="205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8" w:type="dxa"/>
            <w:vAlign w:val="center"/>
            <w:textDirection w:val="lrTb"/>
            <w:noWrap w:val="false"/>
          </w:tcPr>
          <w:p>
            <w:pPr>
              <w:pStyle w:val="646"/>
              <w:ind w:left="99" w:right="0" w:firstLine="0"/>
              <w:jc w:val="center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7" w:type="dxa"/>
            <w:vAlign w:val="center"/>
            <w:textDirection w:val="lrTb"/>
            <w:noWrap w:val="false"/>
          </w:tcPr>
          <w:p>
            <w:pPr>
              <w:pStyle w:val="605"/>
              <w:ind w:right="2" w:firstLine="0"/>
              <w:jc w:val="right"/>
              <w:spacing w:before="100" w:after="100"/>
              <w:rPr>
                <w:b/>
              </w:rPr>
            </w:pPr>
            <w:r>
              <w:rPr>
                <w:b/>
                <w:lang w:val="ru-RU"/>
              </w:rPr>
              <w:t xml:space="preserve">Всего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5" w:type="dxa"/>
            <w:vAlign w:val="center"/>
            <w:textDirection w:val="lrTb"/>
            <w:noWrap w:val="false"/>
          </w:tcPr>
          <w:p>
            <w:pPr>
              <w:pStyle w:val="605"/>
              <w:ind w:right="2" w:firstLine="0"/>
              <w:jc w:val="center"/>
              <w:spacing w:before="100" w:after="100"/>
              <w:rPr>
                <w:lang w:val="ru-RU"/>
              </w:rPr>
            </w:pPr>
            <w:r>
              <w:rPr>
                <w:b/>
                <w:lang w:val="ru-RU"/>
              </w:rPr>
              <w:t xml:space="preserve">68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605"/>
              <w:spacing w:before="100" w:after="100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07" w:type="dxa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605"/>
              <w:spacing w:before="100" w:after="100"/>
            </w:pPr>
            <w:r/>
            <w:r/>
          </w:p>
        </w:tc>
      </w:tr>
    </w:tbl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  <w:rPr>
          <w:lang w:val="ru-RU"/>
        </w:rPr>
      </w:pPr>
      <w:r>
        <w:rPr>
          <w:lang w:val="ru-RU"/>
        </w:rPr>
      </w:r>
      <w:r/>
    </w:p>
    <w:p>
      <w:pPr>
        <w:pStyle w:val="605"/>
        <w:rPr>
          <w:lang w:val="ru-RU"/>
        </w:rPr>
      </w:pPr>
      <w:r>
        <w:rPr>
          <w:lang w:val="ru-RU"/>
        </w:rPr>
      </w:r>
      <w:r/>
    </w:p>
    <w:p>
      <w:pPr>
        <w:pStyle w:val="605"/>
        <w:rPr>
          <w:lang w:val="ru-RU"/>
        </w:rPr>
      </w:pPr>
      <w:r>
        <w:rPr>
          <w:lang w:val="ru-RU"/>
        </w:rPr>
      </w:r>
      <w:r/>
    </w:p>
    <w:p>
      <w:pPr>
        <w:pStyle w:val="605"/>
        <w:rPr>
          <w:lang w:val="ru-RU"/>
        </w:rPr>
      </w:pPr>
      <w:r>
        <w:rPr>
          <w:lang w:val="ru-RU"/>
        </w:rPr>
      </w:r>
      <w:r/>
    </w:p>
    <w:p>
      <w:pPr>
        <w:pStyle w:val="605"/>
        <w:rPr>
          <w:lang w:val="ru-RU"/>
        </w:rPr>
      </w:pPr>
      <w:r>
        <w:rPr>
          <w:lang w:val="ru-RU"/>
        </w:rPr>
      </w:r>
      <w:r/>
    </w:p>
    <w:p>
      <w:pPr>
        <w:pStyle w:val="605"/>
      </w:pPr>
      <w:r/>
      <w:r/>
    </w:p>
    <w:p>
      <w:pPr>
        <w:pStyle w:val="63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Лист изменений и дополнений к рабочей программе </w:t>
      </w:r>
      <w:r/>
    </w:p>
    <w:p>
      <w:pPr>
        <w:pStyle w:val="639"/>
        <w:ind w:firstLine="567"/>
        <w:jc w:val="center"/>
      </w:pPr>
      <w:r>
        <w:rPr>
          <w:b/>
          <w:i/>
          <w:sz w:val="28"/>
        </w:rPr>
        <w:t xml:space="preserve">по </w:t>
      </w:r>
      <w:r>
        <w:rPr>
          <w:b/>
          <w:i/>
          <w:sz w:val="28"/>
          <w:u w:val="single"/>
          <w:lang w:val="ru-RU"/>
        </w:rPr>
        <w:t xml:space="preserve">геометрия</w:t>
      </w:r>
      <w:r>
        <w:rPr>
          <w:b/>
          <w:i/>
          <w:sz w:val="28"/>
          <w:lang w:val="ru-RU"/>
        </w:rPr>
        <w:t xml:space="preserve"> </w:t>
      </w:r>
      <w:r>
        <w:rPr>
          <w:b/>
          <w:i/>
          <w:sz w:val="28"/>
        </w:rPr>
        <w:t xml:space="preserve">в </w:t>
      </w:r>
      <w:r>
        <w:rPr>
          <w:b/>
          <w:i/>
          <w:sz w:val="28"/>
          <w:u w:val="single"/>
        </w:rPr>
        <w:t xml:space="preserve">8 </w:t>
      </w:r>
      <w:r>
        <w:rPr>
          <w:b/>
          <w:i/>
          <w:sz w:val="28"/>
        </w:rPr>
        <w:t xml:space="preserve">классе</w:t>
      </w:r>
      <w:r/>
    </w:p>
    <w:p>
      <w:pPr>
        <w:pStyle w:val="639"/>
        <w:ind w:firstLine="567"/>
      </w:pPr>
      <w:r/>
      <w:r/>
    </w:p>
    <w:tbl>
      <w:tblPr>
        <w:tblW w:w="10620" w:type="dxa"/>
        <w:tblInd w:w="-10" w:type="dxa"/>
        <w:tblLayout w:type="fixed"/>
        <w:tblCellMar>
          <w:left w:w="0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77"/>
        <w:gridCol w:w="1507"/>
        <w:gridCol w:w="1622"/>
        <w:gridCol w:w="3257"/>
        <w:gridCol w:w="2157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77" w:type="dxa"/>
            <w:vMerge w:val="restart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  <w:rPr>
                <w:sz w:val="23"/>
              </w:rPr>
            </w:pPr>
            <w:r>
              <w:rPr>
                <w:sz w:val="23"/>
              </w:rPr>
              <w:t xml:space="preserve">Порядковый номер и название темы</w:t>
            </w:r>
            <w:r/>
          </w:p>
        </w:tc>
        <w:tc>
          <w:tcPr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  <w:rPr>
                <w:sz w:val="23"/>
              </w:rPr>
            </w:pPr>
            <w:r>
              <w:rPr>
                <w:sz w:val="23"/>
              </w:rPr>
              <w:t xml:space="preserve">Дата проведения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3257" w:type="dxa"/>
            <w:vMerge w:val="restart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  <w:rPr>
                <w:sz w:val="23"/>
              </w:rPr>
            </w:pPr>
            <w:r>
              <w:rPr>
                <w:sz w:val="23"/>
              </w:rPr>
              <w:t xml:space="preserve">Причина коррекции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2157" w:type="dxa"/>
            <w:vMerge w:val="restart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  <w:rPr>
                <w:sz w:val="23"/>
              </w:rPr>
            </w:pPr>
            <w:r>
              <w:rPr>
                <w:sz w:val="23"/>
              </w:rPr>
              <w:t xml:space="preserve">Подпись ответственного лица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77" w:type="dxa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  <w:rPr>
                <w:sz w:val="23"/>
              </w:rPr>
            </w:pPr>
            <w:r>
              <w:rPr>
                <w:sz w:val="23"/>
              </w:rPr>
              <w:t xml:space="preserve">по плану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  <w:rPr>
                <w:sz w:val="23"/>
              </w:rPr>
            </w:pPr>
            <w:r>
              <w:rPr>
                <w:sz w:val="23"/>
              </w:rPr>
              <w:t xml:space="preserve">по факту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3257" w:type="dxa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2157" w:type="dxa"/>
            <w:vMerge w:val="continue"/>
            <w:textDirection w:val="lrTb"/>
            <w:noWrap w:val="false"/>
          </w:tcPr>
          <w:p>
            <w:pPr>
              <w:pStyle w:val="605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07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50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1622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32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</w:tcMar>
            <w:tcW w:w="2157" w:type="dxa"/>
            <w:textDirection w:val="lrTb"/>
            <w:noWrap w:val="false"/>
          </w:tcPr>
          <w:p>
            <w:pPr>
              <w:pStyle w:val="649"/>
              <w:ind w:firstLine="567"/>
              <w:jc w:val="center"/>
              <w:spacing w:before="240" w:after="0"/>
            </w:pPr>
            <w:r/>
            <w:r/>
          </w:p>
        </w:tc>
      </w:tr>
    </w:tbl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p>
      <w:pPr>
        <w:pStyle w:val="605"/>
      </w:pPr>
      <w:r/>
      <w:r/>
    </w:p>
    <w:sectPr>
      <w:footnotePr/>
      <w:endnotePr/>
      <w:type w:val="nextPage"/>
      <w:pgSz w:w="11906" w:h="16838" w:orient="portrait"/>
      <w:pgMar w:top="851" w:right="851" w:bottom="851" w:left="85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ahoma">
    <w:panose1 w:val="020B0506030602030204"/>
  </w:font>
  <w:font w:name="Symbol">
    <w:panose1 w:val="05010000000000000000"/>
  </w:font>
  <w:font w:name="OpenSymbol">
    <w:panose1 w:val="05010000000000000000"/>
  </w:font>
  <w:font w:name="Courier New">
    <w:panose1 w:val="02070409020205020404"/>
  </w:font>
  <w:font w:name="Wingdings">
    <w:panose1 w:val="05010000000000000000"/>
  </w:font>
  <w:font w:name="andale sans ui;arial unicode ms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nothing"/>
      <w:lvlText w:val=""/>
      <w:lvlJc w:val="left"/>
      <w:pPr>
        <w:ind w:left="0" w:firstLine="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nothing"/>
      <w:lvlText w:val=""/>
      <w:lvlJc w:val="left"/>
      <w:pPr>
        <w:ind w:left="0" w:firstLine="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nothing"/>
      <w:lvlText w:val="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nothing"/>
      <w:lvlText w:val=""/>
      <w:lvlJc w:val="left"/>
      <w:pPr>
        <w:ind w:left="0" w:firstLine="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nothing"/>
      <w:lvlText w:val="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nothing"/>
      <w:lvlText w:val=""/>
      <w:lvlJc w:val="left"/>
      <w:pPr>
        <w:ind w:left="0" w:firstLine="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6" w:hanging="360"/>
        <w:tabs>
          <w:tab w:val="num" w:pos="142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◦"/>
      <w:lvlJc w:val="left"/>
      <w:pPr>
        <w:ind w:left="1786" w:hanging="360"/>
        <w:tabs>
          <w:tab w:val="num" w:pos="1786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46" w:hanging="360"/>
        <w:tabs>
          <w:tab w:val="num" w:pos="2146" w:leader="none"/>
        </w:tabs>
      </w:pPr>
      <w:rPr>
        <w:rFonts w:hint="default"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506" w:hanging="360"/>
        <w:tabs>
          <w:tab w:val="num" w:pos="250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◦"/>
      <w:lvlJc w:val="left"/>
      <w:pPr>
        <w:ind w:left="2866" w:hanging="360"/>
        <w:tabs>
          <w:tab w:val="num" w:pos="2866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226" w:hanging="360"/>
        <w:tabs>
          <w:tab w:val="num" w:pos="3226" w:leader="none"/>
        </w:tabs>
      </w:pPr>
      <w:rPr>
        <w:rFonts w:hint="default"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586" w:hanging="360"/>
        <w:tabs>
          <w:tab w:val="num" w:pos="3586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◦"/>
      <w:lvlJc w:val="left"/>
      <w:pPr>
        <w:ind w:left="3946" w:hanging="360"/>
        <w:tabs>
          <w:tab w:val="num" w:pos="3946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306" w:hanging="360"/>
        <w:tabs>
          <w:tab w:val="num" w:pos="4306" w:leader="none"/>
        </w:tabs>
      </w:pPr>
      <w:rPr>
        <w:rFonts w:hint="default" w:ascii="OpenSymbol" w:hAnsi="OpenSymbol" w:cs="Open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06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5"/>
    <w:next w:val="605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5"/>
    <w:next w:val="6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5"/>
    <w:next w:val="6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5"/>
    <w:next w:val="6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5"/>
    <w:next w:val="6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5"/>
    <w:next w:val="6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5"/>
    <w:next w:val="6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5"/>
    <w:next w:val="6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5"/>
    <w:uiPriority w:val="34"/>
    <w:qFormat/>
    <w:pPr>
      <w:contextualSpacing/>
      <w:ind w:left="720"/>
    </w:pPr>
  </w:style>
  <w:style w:type="paragraph" w:styleId="33">
    <w:name w:val="Title"/>
    <w:basedOn w:val="605"/>
    <w:next w:val="6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5"/>
    <w:next w:val="6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5"/>
    <w:next w:val="6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5"/>
    <w:next w:val="6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41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5"/>
    <w:next w:val="6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5"/>
    <w:next w:val="6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5"/>
    <w:next w:val="6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5"/>
    <w:next w:val="6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5"/>
    <w:next w:val="6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5"/>
    <w:next w:val="6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5"/>
    <w:next w:val="6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5"/>
    <w:next w:val="6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5"/>
    <w:next w:val="6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5"/>
    <w:next w:val="605"/>
    <w:uiPriority w:val="99"/>
    <w:unhideWhenUsed/>
    <w:pPr>
      <w:spacing w:after="0" w:afterAutospacing="0"/>
    </w:pPr>
  </w:style>
  <w:style w:type="paragraph" w:styleId="605" w:default="1">
    <w:name w:val="Normal"/>
    <w:qFormat/>
    <w:pPr>
      <w:widowControl w:val="off"/>
    </w:pPr>
    <w:rPr>
      <w:rFonts w:ascii="Times New Roman" w:hAnsi="Times New Roman" w:eastAsia="Andale Sans UI;Arial Unicode MS" w:cs="Times New Roman"/>
      <w:color w:val="auto"/>
      <w:sz w:val="24"/>
      <w:szCs w:val="24"/>
      <w:lang w:eastAsia="zh-CN" w:bidi="ar-SA"/>
    </w:rPr>
  </w:style>
  <w:style w:type="paragraph" w:styleId="606">
    <w:name w:val="Heading 1"/>
    <w:basedOn w:val="605"/>
    <w:next w:val="639"/>
    <w:qFormat/>
    <w:pPr>
      <w:numPr>
        <w:ilvl w:val="0"/>
        <w:numId w:val="1"/>
      </w:numPr>
      <w:ind w:firstLine="0"/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07">
    <w:name w:val="WW8Num2z0"/>
    <w:qFormat/>
    <w:rPr>
      <w:rFonts w:ascii="Wingdings" w:hAnsi="Wingdings" w:cs="Wingdings"/>
    </w:rPr>
  </w:style>
  <w:style w:type="character" w:styleId="608">
    <w:name w:val="WW8Num2z1"/>
    <w:qFormat/>
    <w:rPr>
      <w:rFonts w:ascii="Courier New" w:hAnsi="Courier New" w:cs="Courier New"/>
    </w:rPr>
  </w:style>
  <w:style w:type="character" w:styleId="609">
    <w:name w:val="WW8Num2z3"/>
    <w:qFormat/>
    <w:rPr>
      <w:rFonts w:ascii="Symbol" w:hAnsi="Symbol" w:cs="Symbol"/>
    </w:rPr>
  </w:style>
  <w:style w:type="character" w:styleId="610">
    <w:name w:val="WW8Num3z0"/>
    <w:qFormat/>
    <w:rPr>
      <w:rFonts w:ascii="Symbol" w:hAnsi="Symbol" w:cs="Symbol"/>
    </w:rPr>
  </w:style>
  <w:style w:type="character" w:styleId="611">
    <w:name w:val="WW8Num6z0"/>
    <w:qFormat/>
    <w:rPr>
      <w:rFonts w:ascii="Symbol" w:hAnsi="Symbol" w:cs="OpenSymbol"/>
    </w:rPr>
  </w:style>
  <w:style w:type="character" w:styleId="612">
    <w:name w:val="WW8Num6z1"/>
    <w:qFormat/>
    <w:rPr>
      <w:rFonts w:ascii="OpenSymbol" w:hAnsi="OpenSymbol" w:cs="OpenSymbol"/>
    </w:rPr>
  </w:style>
  <w:style w:type="character" w:styleId="613">
    <w:name w:val="WW8Num7z0"/>
    <w:qFormat/>
    <w:rPr>
      <w:rFonts w:ascii="Wingdings" w:hAnsi="Wingdings" w:cs="Wingdings"/>
    </w:rPr>
  </w:style>
  <w:style w:type="character" w:styleId="614">
    <w:name w:val="WW8Num7z1"/>
    <w:qFormat/>
    <w:rPr>
      <w:rFonts w:ascii="Courier New" w:hAnsi="Courier New" w:cs="Courier New"/>
    </w:rPr>
  </w:style>
  <w:style w:type="character" w:styleId="615">
    <w:name w:val="WW8Num7z3"/>
    <w:qFormat/>
    <w:rPr>
      <w:rFonts w:ascii="Symbol" w:hAnsi="Symbol" w:cs="Symbol"/>
    </w:rPr>
  </w:style>
  <w:style w:type="character" w:styleId="616">
    <w:name w:val="Основной шрифт абзаца"/>
    <w:qFormat/>
  </w:style>
  <w:style w:type="character" w:styleId="617">
    <w:name w:val="Основной шрифт абзаца1"/>
    <w:qFormat/>
  </w:style>
  <w:style w:type="character" w:styleId="618">
    <w:name w:val="WW_CharLFO2LVL1"/>
    <w:qFormat/>
    <w:rPr>
      <w:rFonts w:ascii="Wingdings" w:hAnsi="Wingdings" w:cs="Wingdings"/>
    </w:rPr>
  </w:style>
  <w:style w:type="character" w:styleId="619">
    <w:name w:val="WW_CharLFO2LVL2"/>
    <w:qFormat/>
    <w:rPr>
      <w:rFonts w:ascii="Courier New" w:hAnsi="Courier New" w:cs="Courier New"/>
    </w:rPr>
  </w:style>
  <w:style w:type="character" w:styleId="620">
    <w:name w:val="WW_CharLFO2LVL3"/>
    <w:qFormat/>
    <w:rPr>
      <w:rFonts w:ascii="Wingdings" w:hAnsi="Wingdings" w:cs="Wingdings"/>
    </w:rPr>
  </w:style>
  <w:style w:type="character" w:styleId="621">
    <w:name w:val="WW_CharLFO2LVL4"/>
    <w:qFormat/>
    <w:rPr>
      <w:rFonts w:ascii="Symbol" w:hAnsi="Symbol" w:cs="Symbol"/>
    </w:rPr>
  </w:style>
  <w:style w:type="character" w:styleId="622">
    <w:name w:val="WW_CharLFO2LVL5"/>
    <w:qFormat/>
    <w:rPr>
      <w:rFonts w:ascii="Courier New" w:hAnsi="Courier New" w:cs="Courier New"/>
    </w:rPr>
  </w:style>
  <w:style w:type="character" w:styleId="623">
    <w:name w:val="WW_CharLFO2LVL6"/>
    <w:qFormat/>
    <w:rPr>
      <w:rFonts w:ascii="Wingdings" w:hAnsi="Wingdings" w:cs="Wingdings"/>
    </w:rPr>
  </w:style>
  <w:style w:type="character" w:styleId="624">
    <w:name w:val="WW_CharLFO2LVL7"/>
    <w:qFormat/>
    <w:rPr>
      <w:rFonts w:ascii="Symbol" w:hAnsi="Symbol" w:cs="Symbol"/>
    </w:rPr>
  </w:style>
  <w:style w:type="character" w:styleId="625">
    <w:name w:val="WW_CharLFO2LVL8"/>
    <w:qFormat/>
    <w:rPr>
      <w:rFonts w:ascii="Courier New" w:hAnsi="Courier New" w:cs="Courier New"/>
    </w:rPr>
  </w:style>
  <w:style w:type="character" w:styleId="626">
    <w:name w:val="WW_CharLFO2LVL9"/>
    <w:qFormat/>
    <w:rPr>
      <w:rFonts w:ascii="Wingdings" w:hAnsi="Wingdings" w:cs="Wingdings"/>
    </w:rPr>
  </w:style>
  <w:style w:type="character" w:styleId="627">
    <w:name w:val="Маркеры списка"/>
    <w:qFormat/>
    <w:rPr>
      <w:rFonts w:ascii="OpenSymbol" w:hAnsi="OpenSymbol" w:eastAsia="OpenSymbol" w:cs="OpenSymbol"/>
    </w:rPr>
  </w:style>
  <w:style w:type="character" w:styleId="628">
    <w:name w:val="WW8Num5z0"/>
    <w:qFormat/>
    <w:rPr>
      <w:rFonts w:ascii="Symbol" w:hAnsi="Symbol" w:cs="Symbol"/>
    </w:rPr>
  </w:style>
  <w:style w:type="character" w:styleId="629">
    <w:name w:val="WW8Num11z0"/>
    <w:qFormat/>
  </w:style>
  <w:style w:type="character" w:styleId="630">
    <w:name w:val="WW8Num11z1"/>
    <w:qFormat/>
  </w:style>
  <w:style w:type="character" w:styleId="631">
    <w:name w:val="WW8Num11z2"/>
    <w:qFormat/>
  </w:style>
  <w:style w:type="character" w:styleId="632">
    <w:name w:val="WW8Num11z3"/>
    <w:qFormat/>
  </w:style>
  <w:style w:type="character" w:styleId="633">
    <w:name w:val="WW8Num11z4"/>
    <w:qFormat/>
  </w:style>
  <w:style w:type="character" w:styleId="634">
    <w:name w:val="WW8Num11z5"/>
    <w:qFormat/>
  </w:style>
  <w:style w:type="character" w:styleId="635">
    <w:name w:val="WW8Num11z6"/>
    <w:qFormat/>
  </w:style>
  <w:style w:type="character" w:styleId="636">
    <w:name w:val="WW8Num11z7"/>
    <w:qFormat/>
  </w:style>
  <w:style w:type="character" w:styleId="637">
    <w:name w:val="WW8Num11z8"/>
    <w:qFormat/>
  </w:style>
  <w:style w:type="paragraph" w:styleId="638">
    <w:name w:val="Heading"/>
    <w:basedOn w:val="605"/>
    <w:next w:val="63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39">
    <w:name w:val="Body Text"/>
    <w:basedOn w:val="605"/>
    <w:pPr>
      <w:spacing w:before="0" w:after="120"/>
    </w:pPr>
  </w:style>
  <w:style w:type="paragraph" w:styleId="640">
    <w:name w:val="List"/>
    <w:basedOn w:val="639"/>
    <w:rPr>
      <w:rFonts w:cs="Tahoma"/>
    </w:rPr>
  </w:style>
  <w:style w:type="paragraph" w:styleId="641">
    <w:name w:val="Caption"/>
    <w:basedOn w:val="60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42">
    <w:name w:val="Index"/>
    <w:basedOn w:val="605"/>
    <w:qFormat/>
    <w:pPr>
      <w:suppressLineNumbers/>
    </w:pPr>
  </w:style>
  <w:style w:type="paragraph" w:styleId="643">
    <w:name w:val="Заголовок"/>
    <w:basedOn w:val="605"/>
    <w:next w:val="639"/>
    <w:qFormat/>
    <w:pPr>
      <w:keepNext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644">
    <w:name w:val="Название объекта"/>
    <w:basedOn w:val="605"/>
    <w:qFormat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645">
    <w:name w:val="Указатель1"/>
    <w:basedOn w:val="605"/>
    <w:qFormat/>
    <w:pPr>
      <w:suppressLineNumbers/>
    </w:pPr>
    <w:rPr>
      <w:rFonts w:cs="Tahoma"/>
    </w:rPr>
  </w:style>
  <w:style w:type="paragraph" w:styleId="646">
    <w:name w:val="Абзац списка"/>
    <w:basedOn w:val="605"/>
    <w:qFormat/>
    <w:pPr>
      <w:ind w:left="720" w:right="0" w:firstLine="0"/>
    </w:pPr>
  </w:style>
  <w:style w:type="paragraph" w:styleId="647">
    <w:name w:val="Основной текст с отступом 21"/>
    <w:basedOn w:val="605"/>
    <w:qFormat/>
    <w:pPr>
      <w:ind w:left="0" w:right="0" w:firstLine="709"/>
      <w:jc w:val="both"/>
      <w:spacing w:line="360" w:lineRule="auto"/>
    </w:pPr>
    <w:rPr>
      <w:sz w:val="28"/>
    </w:rPr>
  </w:style>
  <w:style w:type="paragraph" w:styleId="648">
    <w:name w:val="Body Text Indent"/>
    <w:basedOn w:val="605"/>
    <w:pPr>
      <w:ind w:left="283" w:right="0" w:firstLine="0"/>
      <w:spacing w:before="0" w:after="120"/>
    </w:pPr>
  </w:style>
  <w:style w:type="paragraph" w:styleId="649">
    <w:name w:val="Содержимое таблицы"/>
    <w:basedOn w:val="605"/>
    <w:qFormat/>
    <w:pPr>
      <w:suppressLineNumbers/>
    </w:pPr>
  </w:style>
  <w:style w:type="paragraph" w:styleId="650">
    <w:name w:val="No Spacing"/>
    <w:qFormat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651">
    <w:name w:val="Оceсf1нedоeeвe2нedоeeйe9 тf2еe5кeaсf1тf2"/>
    <w:basedOn w:val="605"/>
    <w:qFormat/>
    <w:pPr>
      <w:ind w:left="0" w:right="0" w:firstLine="0"/>
      <w:jc w:val="left"/>
      <w:spacing w:before="0" w:after="140" w:line="288" w:lineRule="auto"/>
      <w:widowControl w:val="off"/>
    </w:pPr>
    <w:rPr>
      <w:rFonts w:ascii="Liberation Serif" w:hAnsi="Liberation Serif" w:eastAsia="Times New Roman" w:cs="Liberation Serif"/>
      <w:color w:val="000000"/>
      <w:sz w:val="24"/>
      <w:szCs w:val="24"/>
      <w:lang w:val="ru-RU" w:bidi="hi-IN"/>
    </w:rPr>
  </w:style>
  <w:style w:type="paragraph" w:styleId="652">
    <w:name w:val="Заголовок таблицы"/>
    <w:basedOn w:val="649"/>
    <w:qFormat/>
    <w:pPr>
      <w:jc w:val="center"/>
      <w:suppressLineNumbers/>
    </w:pPr>
    <w:rPr>
      <w:b/>
      <w:bCs/>
    </w:rPr>
  </w:style>
  <w:style w:type="paragraph" w:styleId="653">
    <w:name w:val="Table Contents"/>
    <w:basedOn w:val="605"/>
    <w:qFormat/>
    <w:pPr>
      <w:widowControl w:val="off"/>
      <w:suppressLineNumbers/>
    </w:pPr>
  </w:style>
  <w:style w:type="paragraph" w:styleId="654">
    <w:name w:val="Table Heading"/>
    <w:basedOn w:val="653"/>
    <w:qFormat/>
    <w:pPr>
      <w:jc w:val="center"/>
      <w:suppressLineNumbers/>
    </w:pPr>
    <w:rPr>
      <w:b/>
      <w:bCs/>
    </w:rPr>
  </w:style>
  <w:style w:type="numbering" w:styleId="655">
    <w:name w:val="WW8Num1"/>
    <w:qFormat/>
  </w:style>
  <w:style w:type="numbering" w:styleId="656">
    <w:name w:val="WW8Num2"/>
    <w:qFormat/>
  </w:style>
  <w:style w:type="numbering" w:styleId="657">
    <w:name w:val="WW8Num3"/>
    <w:qFormat/>
  </w:style>
  <w:style w:type="numbering" w:styleId="658">
    <w:name w:val="WW8Num4"/>
    <w:qFormat/>
  </w:style>
  <w:style w:type="numbering" w:styleId="659">
    <w:name w:val="WW8Num5"/>
    <w:qFormat/>
  </w:style>
  <w:style w:type="numbering" w:styleId="660">
    <w:name w:val="WW8Num6"/>
    <w:qFormat/>
  </w:style>
  <w:style w:type="numbering" w:styleId="661">
    <w:name w:val="WW8Num7"/>
    <w:qFormat/>
  </w:style>
  <w:style w:type="character" w:styleId="8288" w:default="1">
    <w:name w:val="Default Paragraph Font"/>
    <w:uiPriority w:val="1"/>
    <w:semiHidden/>
    <w:unhideWhenUsed/>
  </w:style>
  <w:style w:type="numbering" w:styleId="8289" w:default="1">
    <w:name w:val="No List"/>
    <w:uiPriority w:val="99"/>
    <w:semiHidden/>
    <w:unhideWhenUsed/>
  </w:style>
  <w:style w:type="table" w:styleId="82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:language>en-US</dc:language>
  <cp:lastModifiedBy>Саньят Шаззо</cp:lastModifiedBy>
  <cp:revision>6</cp:revision>
  <dcterms:created xsi:type="dcterms:W3CDTF">2009-04-16T11:32:00Z</dcterms:created>
  <dcterms:modified xsi:type="dcterms:W3CDTF">2023-06-08T14:04:58Z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