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9A" w:rsidRPr="003731F6" w:rsidRDefault="002F2B9A" w:rsidP="002F2B9A">
      <w:pPr>
        <w:pStyle w:val="1"/>
        <w:spacing w:after="320" w:line="276" w:lineRule="auto"/>
        <w:ind w:right="140" w:firstLine="0"/>
      </w:pPr>
      <w:r>
        <w:rPr>
          <w:i/>
          <w:iCs/>
          <w:color w:val="000000"/>
        </w:rPr>
        <w:t>Приложение 2 к пр.№ 78 от 10.01.2022г</w:t>
      </w:r>
    </w:p>
    <w:p w:rsidR="002F2B9A" w:rsidRPr="002F2B9A" w:rsidRDefault="002F2B9A" w:rsidP="002F2B9A">
      <w:pPr>
        <w:pStyle w:val="1"/>
        <w:spacing w:after="320" w:line="276" w:lineRule="auto"/>
        <w:ind w:firstLine="0"/>
        <w:jc w:val="center"/>
        <w:rPr>
          <w:b/>
          <w:bCs/>
          <w:color w:val="000000"/>
        </w:rPr>
      </w:pPr>
      <w:r w:rsidRPr="003731F6">
        <w:rPr>
          <w:b/>
          <w:bCs/>
          <w:color w:val="000000"/>
        </w:rPr>
        <w:t xml:space="preserve">Дорожная карта (план </w:t>
      </w:r>
      <w:proofErr w:type="gramStart"/>
      <w:r w:rsidRPr="003731F6">
        <w:rPr>
          <w:b/>
          <w:bCs/>
          <w:color w:val="000000"/>
        </w:rPr>
        <w:t>мероприятий)</w:t>
      </w:r>
      <w:r w:rsidRPr="003731F6">
        <w:rPr>
          <w:b/>
          <w:bCs/>
          <w:color w:val="000000"/>
        </w:rPr>
        <w:br/>
        <w:t>по</w:t>
      </w:r>
      <w:proofErr w:type="gramEnd"/>
      <w:r w:rsidRPr="003731F6">
        <w:rPr>
          <w:b/>
          <w:bCs/>
          <w:color w:val="000000"/>
        </w:rPr>
        <w:t xml:space="preserve"> реализации Положения</w:t>
      </w:r>
      <w:r>
        <w:rPr>
          <w:b/>
          <w:bCs/>
          <w:color w:val="000000"/>
        </w:rPr>
        <w:t xml:space="preserve"> о</w:t>
      </w:r>
      <w:r w:rsidRPr="003731F6">
        <w:rPr>
          <w:b/>
          <w:bCs/>
          <w:color w:val="000000"/>
        </w:rPr>
        <w:t xml:space="preserve"> наставничестве педагогических</w:t>
      </w:r>
      <w:r w:rsidRPr="003731F6">
        <w:rPr>
          <w:b/>
          <w:bCs/>
          <w:color w:val="000000"/>
        </w:rPr>
        <w:br/>
        <w:t>работник</w:t>
      </w:r>
      <w:r>
        <w:rPr>
          <w:b/>
          <w:bCs/>
          <w:color w:val="000000"/>
        </w:rPr>
        <w:t xml:space="preserve">ов в МБОУ «СОШ № 3 </w:t>
      </w:r>
      <w:proofErr w:type="spellStart"/>
      <w:r>
        <w:rPr>
          <w:b/>
          <w:bCs/>
          <w:color w:val="000000"/>
        </w:rPr>
        <w:t>им.Д.Е</w:t>
      </w:r>
      <w:proofErr w:type="spellEnd"/>
      <w:r>
        <w:rPr>
          <w:b/>
          <w:bCs/>
          <w:color w:val="000000"/>
        </w:rPr>
        <w:t xml:space="preserve">. Нехай» </w:t>
      </w:r>
      <w:proofErr w:type="spellStart"/>
      <w:r>
        <w:rPr>
          <w:b/>
          <w:bCs/>
          <w:color w:val="000000"/>
        </w:rPr>
        <w:t>а.Пчегатлукай</w:t>
      </w:r>
      <w:proofErr w:type="spellEnd"/>
    </w:p>
    <w:tbl>
      <w:tblPr>
        <w:tblOverlap w:val="never"/>
        <w:tblW w:w="105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39"/>
        <w:gridCol w:w="15"/>
        <w:gridCol w:w="2995"/>
        <w:gridCol w:w="15"/>
        <w:gridCol w:w="6628"/>
        <w:gridCol w:w="15"/>
      </w:tblGrid>
      <w:tr w:rsidR="002F2B9A" w:rsidRPr="003731F6" w:rsidTr="00CB22B2">
        <w:trPr>
          <w:gridBefore w:val="1"/>
          <w:wBefore w:w="15" w:type="dxa"/>
          <w:trHeight w:hRule="exact" w:val="662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№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Наименование этапа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Содержание деятельности и примерный план мероприятий</w:t>
            </w:r>
          </w:p>
        </w:tc>
      </w:tr>
      <w:tr w:rsidR="002F2B9A" w:rsidRPr="003731F6" w:rsidTr="00CB22B2">
        <w:trPr>
          <w:gridBefore w:val="1"/>
          <w:wBefore w:w="15" w:type="dxa"/>
          <w:trHeight w:hRule="exact" w:val="581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1.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 xml:space="preserve">Подготовка условий для </w:t>
            </w:r>
            <w:proofErr w:type="gramStart"/>
            <w:r w:rsidRPr="003731F6">
              <w:rPr>
                <w:b/>
                <w:bCs/>
                <w:color w:val="000000"/>
                <w:sz w:val="26"/>
                <w:szCs w:val="26"/>
              </w:rPr>
              <w:t>реализации  наставничества</w:t>
            </w:r>
            <w:proofErr w:type="gramEnd"/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2F2B9A" w:rsidRPr="003731F6" w:rsidRDefault="002F2B9A" w:rsidP="002F2B9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приказ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2F2B9A" w:rsidRPr="003731F6" w:rsidRDefault="002F2B9A" w:rsidP="002F2B9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приказ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2F2B9A" w:rsidRPr="003731F6" w:rsidRDefault="002F2B9A" w:rsidP="002F2B9A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подготовка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персонализированных программ наставничества - при наличии в организации наставляемых.</w:t>
            </w:r>
          </w:p>
        </w:tc>
      </w:tr>
      <w:tr w:rsidR="002F2B9A" w:rsidRPr="003731F6" w:rsidTr="00CB22B2">
        <w:trPr>
          <w:gridBefore w:val="1"/>
          <w:wBefore w:w="15" w:type="dxa"/>
          <w:trHeight w:hRule="exact" w:val="2011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2.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Формирование банка</w:t>
            </w:r>
          </w:p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Наставляемых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F2B9A" w:rsidRPr="003731F6" w:rsidRDefault="002F2B9A" w:rsidP="002F2B9A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spacing w:after="14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Сбор информации о профессиональных запросах педагогов.</w:t>
            </w:r>
          </w:p>
          <w:p w:rsidR="002F2B9A" w:rsidRPr="003731F6" w:rsidRDefault="002F2B9A" w:rsidP="002F2B9A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2F2B9A" w:rsidRPr="003731F6" w:rsidTr="00CB22B2">
        <w:trPr>
          <w:gridBefore w:val="1"/>
          <w:wBefore w:w="15" w:type="dxa"/>
          <w:trHeight w:hRule="exact" w:val="269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3.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Формирование банка</w:t>
            </w:r>
          </w:p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Наставников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F2B9A" w:rsidRPr="003731F6" w:rsidRDefault="002F2B9A" w:rsidP="002F2B9A">
            <w:pPr>
              <w:pStyle w:val="a5"/>
              <w:numPr>
                <w:ilvl w:val="0"/>
                <w:numId w:val="3"/>
              </w:numPr>
              <w:tabs>
                <w:tab w:val="left" w:pos="283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2F2B9A" w:rsidRPr="003731F6" w:rsidRDefault="002F2B9A" w:rsidP="002F2B9A">
            <w:pPr>
              <w:pStyle w:val="a5"/>
              <w:numPr>
                <w:ilvl w:val="0"/>
                <w:numId w:val="3"/>
              </w:numPr>
              <w:tabs>
                <w:tab w:val="left" w:pos="283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2F2B9A" w:rsidRPr="003731F6" w:rsidTr="00CB22B2">
        <w:trPr>
          <w:gridBefore w:val="1"/>
          <w:wBefore w:w="15" w:type="dxa"/>
          <w:trHeight w:hRule="exact" w:val="619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4.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Отбор и обучение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F2B9A" w:rsidRPr="003731F6" w:rsidRDefault="002F2B9A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 xml:space="preserve">1) Анализ банка наставников и выбор подходящих для </w:t>
            </w:r>
            <w:r w:rsidRPr="003731F6">
              <w:rPr>
                <w:i/>
                <w:iCs/>
                <w:color w:val="000000"/>
                <w:sz w:val="26"/>
                <w:szCs w:val="26"/>
              </w:rPr>
              <w:t>конкретной</w:t>
            </w:r>
            <w:r w:rsidRPr="003731F6">
              <w:rPr>
                <w:color w:val="000000"/>
                <w:sz w:val="26"/>
                <w:szCs w:val="26"/>
              </w:rPr>
              <w:t xml:space="preserve"> персонализированной программы</w:t>
            </w:r>
          </w:p>
        </w:tc>
      </w:tr>
      <w:tr w:rsidR="00CB22B2" w:rsidRPr="003731F6" w:rsidTr="00CB22B2">
        <w:trPr>
          <w:gridAfter w:val="1"/>
          <w:wAfter w:w="15" w:type="dxa"/>
          <w:trHeight w:hRule="exact" w:val="3005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B2" w:rsidRPr="003731F6" w:rsidRDefault="00CB22B2" w:rsidP="00631AB0">
            <w:pPr>
              <w:widowControl w:val="0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2B2" w:rsidRPr="003731F6" w:rsidRDefault="00CB22B2" w:rsidP="00631AB0">
            <w:pPr>
              <w:widowControl w:val="0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B22B2" w:rsidRPr="003731F6" w:rsidRDefault="00CB22B2" w:rsidP="00631AB0">
            <w:pPr>
              <w:pStyle w:val="a5"/>
              <w:spacing w:after="280"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наставничества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педагога/группы педагогов.</w:t>
            </w:r>
          </w:p>
          <w:p w:rsidR="00CB22B2" w:rsidRPr="003731F6" w:rsidRDefault="00CB22B2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2) Обучение наставников для работы с наставляемыми: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подготовка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методических материалов для сопровождения наставнической деятельности;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4"/>
              </w:numPr>
              <w:tabs>
                <w:tab w:val="left" w:pos="149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проведение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консультаций, организация обмена опытом среди наставников - «установочные сессии» наставников.</w:t>
            </w:r>
          </w:p>
        </w:tc>
      </w:tr>
      <w:tr w:rsidR="00CB22B2" w:rsidRPr="003731F6" w:rsidTr="00CB22B2">
        <w:trPr>
          <w:gridAfter w:val="1"/>
          <w:wAfter w:w="15" w:type="dxa"/>
          <w:trHeight w:hRule="exact" w:val="329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5.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Организация и осуществление работы наставнических пар/групп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2B2" w:rsidRPr="003731F6" w:rsidRDefault="00CB22B2" w:rsidP="00CB22B2">
            <w:pPr>
              <w:pStyle w:val="a5"/>
              <w:numPr>
                <w:ilvl w:val="0"/>
                <w:numId w:val="5"/>
              </w:numPr>
              <w:tabs>
                <w:tab w:val="left" w:pos="254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Формирование наставнических пар/групп.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5"/>
              </w:numPr>
              <w:tabs>
                <w:tab w:val="left" w:pos="278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Разработка персонализированных программ наставничества для каждой пары/группы.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CB22B2" w:rsidRPr="003731F6" w:rsidTr="00CB22B2">
        <w:trPr>
          <w:gridAfter w:val="1"/>
          <w:wAfter w:w="15" w:type="dxa"/>
          <w:trHeight w:hRule="exact" w:val="329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6.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  <w:rPr>
                <w:sz w:val="24"/>
                <w:szCs w:val="24"/>
              </w:rPr>
            </w:pPr>
            <w:r w:rsidRPr="003731F6">
              <w:rPr>
                <w:b/>
                <w:bCs/>
                <w:color w:val="000000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2B2" w:rsidRPr="003731F6" w:rsidRDefault="00CB22B2" w:rsidP="00CB22B2">
            <w:pPr>
              <w:pStyle w:val="a5"/>
              <w:numPr>
                <w:ilvl w:val="0"/>
                <w:numId w:val="6"/>
              </w:numPr>
              <w:tabs>
                <w:tab w:val="left" w:pos="379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Проведение мониторинга качества реализации</w:t>
            </w:r>
          </w:p>
          <w:p w:rsidR="00CB22B2" w:rsidRPr="003731F6" w:rsidRDefault="00CB22B2" w:rsidP="00631AB0">
            <w:pPr>
              <w:pStyle w:val="a5"/>
              <w:tabs>
                <w:tab w:val="left" w:pos="2832"/>
                <w:tab w:val="left" w:pos="4272"/>
              </w:tabs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персонализированных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ab/>
              <w:t>программ</w:t>
            </w:r>
            <w:r w:rsidRPr="003731F6">
              <w:rPr>
                <w:color w:val="000000"/>
                <w:sz w:val="26"/>
                <w:szCs w:val="26"/>
              </w:rPr>
              <w:tab/>
              <w:t>наставничества</w:t>
            </w:r>
          </w:p>
          <w:p w:rsidR="00CB22B2" w:rsidRPr="003731F6" w:rsidRDefault="00CB22B2" w:rsidP="00631AB0">
            <w:pPr>
              <w:pStyle w:val="a5"/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(</w:t>
            </w:r>
            <w:proofErr w:type="gramStart"/>
            <w:r w:rsidRPr="003731F6">
              <w:rPr>
                <w:color w:val="000000"/>
                <w:sz w:val="26"/>
                <w:szCs w:val="26"/>
              </w:rPr>
              <w:t>анкетирование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>);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6"/>
              </w:numPr>
              <w:tabs>
                <w:tab w:val="left" w:pos="278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Проведение школьной конференции или семинара.</w:t>
            </w:r>
          </w:p>
          <w:p w:rsidR="00CB22B2" w:rsidRPr="003731F6" w:rsidRDefault="00CB22B2" w:rsidP="00CB22B2">
            <w:pPr>
              <w:pStyle w:val="a5"/>
              <w:numPr>
                <w:ilvl w:val="0"/>
                <w:numId w:val="6"/>
              </w:numPr>
              <w:tabs>
                <w:tab w:val="left" w:pos="278"/>
              </w:tabs>
              <w:spacing w:after="280"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color w:val="000000"/>
                <w:sz w:val="26"/>
                <w:szCs w:val="26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CB22B2" w:rsidRPr="003731F6" w:rsidTr="00CB22B2">
        <w:trPr>
          <w:gridAfter w:val="1"/>
          <w:wAfter w:w="15" w:type="dxa"/>
          <w:trHeight w:hRule="exact" w:val="1517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</w:pPr>
            <w:r w:rsidRPr="003731F6">
              <w:rPr>
                <w:b/>
                <w:bCs/>
                <w:color w:val="000000"/>
              </w:rPr>
              <w:t>7.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22B2" w:rsidRPr="003731F6" w:rsidRDefault="00CB22B2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Информационная поддержка наставничества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B22B2" w:rsidRPr="003731F6" w:rsidRDefault="00CB22B2" w:rsidP="00631AB0">
            <w:pPr>
              <w:pStyle w:val="a5"/>
              <w:tabs>
                <w:tab w:val="left" w:pos="1694"/>
                <w:tab w:val="left" w:pos="3638"/>
                <w:tab w:val="left" w:pos="5227"/>
              </w:tabs>
              <w:spacing w:line="276" w:lineRule="auto"/>
              <w:ind w:firstLine="0"/>
              <w:rPr>
                <w:sz w:val="26"/>
                <w:szCs w:val="26"/>
              </w:rPr>
            </w:pPr>
            <w:r w:rsidRPr="003731F6">
              <w:rPr>
                <w:b/>
                <w:bCs/>
                <w:color w:val="000000"/>
                <w:sz w:val="26"/>
                <w:szCs w:val="26"/>
              </w:rPr>
              <w:t>Освещение</w:t>
            </w:r>
            <w:r w:rsidRPr="003731F6">
              <w:rPr>
                <w:b/>
                <w:bCs/>
                <w:color w:val="000000"/>
                <w:sz w:val="26"/>
                <w:szCs w:val="26"/>
              </w:rPr>
              <w:tab/>
              <w:t>мероприятий</w:t>
            </w:r>
            <w:r w:rsidRPr="003731F6">
              <w:rPr>
                <w:b/>
                <w:bCs/>
                <w:color w:val="000000"/>
                <w:sz w:val="26"/>
                <w:szCs w:val="26"/>
              </w:rPr>
              <w:tab/>
              <w:t>Дорожной</w:t>
            </w:r>
            <w:r w:rsidRPr="003731F6">
              <w:rPr>
                <w:b/>
                <w:bCs/>
                <w:color w:val="000000"/>
                <w:sz w:val="26"/>
                <w:szCs w:val="26"/>
              </w:rPr>
              <w:tab/>
              <w:t>карты</w:t>
            </w:r>
          </w:p>
          <w:p w:rsidR="00CB22B2" w:rsidRPr="003731F6" w:rsidRDefault="00CB22B2" w:rsidP="00631AB0">
            <w:pPr>
              <w:pStyle w:val="a5"/>
              <w:tabs>
                <w:tab w:val="left" w:pos="2126"/>
                <w:tab w:val="left" w:pos="2765"/>
                <w:tab w:val="left" w:pos="3629"/>
                <w:tab w:val="left" w:pos="4742"/>
                <w:tab w:val="left" w:pos="5386"/>
              </w:tabs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ab/>
              <w:t>на</w:t>
            </w:r>
            <w:r w:rsidRPr="003731F6">
              <w:rPr>
                <w:color w:val="000000"/>
                <w:sz w:val="26"/>
                <w:szCs w:val="26"/>
              </w:rPr>
              <w:tab/>
              <w:t>всех</w:t>
            </w:r>
            <w:r w:rsidRPr="003731F6">
              <w:rPr>
                <w:color w:val="000000"/>
                <w:sz w:val="26"/>
                <w:szCs w:val="26"/>
              </w:rPr>
              <w:tab/>
              <w:t>этапах</w:t>
            </w:r>
            <w:r w:rsidRPr="003731F6">
              <w:rPr>
                <w:color w:val="000000"/>
                <w:sz w:val="26"/>
                <w:szCs w:val="26"/>
              </w:rPr>
              <w:tab/>
              <w:t>на</w:t>
            </w:r>
            <w:r w:rsidRPr="003731F6">
              <w:rPr>
                <w:color w:val="000000"/>
                <w:sz w:val="26"/>
                <w:szCs w:val="26"/>
              </w:rPr>
              <w:tab/>
              <w:t>сайте</w:t>
            </w:r>
          </w:p>
          <w:p w:rsidR="00CB22B2" w:rsidRPr="003731F6" w:rsidRDefault="00CB22B2" w:rsidP="00631AB0">
            <w:pPr>
              <w:pStyle w:val="a5"/>
              <w:spacing w:line="276" w:lineRule="auto"/>
              <w:ind w:firstLine="0"/>
              <w:rPr>
                <w:sz w:val="26"/>
                <w:szCs w:val="26"/>
              </w:rPr>
            </w:pPr>
            <w:proofErr w:type="gramStart"/>
            <w:r w:rsidRPr="003731F6">
              <w:rPr>
                <w:color w:val="000000"/>
                <w:sz w:val="26"/>
                <w:szCs w:val="26"/>
              </w:rPr>
              <w:t>образовательной</w:t>
            </w:r>
            <w:proofErr w:type="gramEnd"/>
            <w:r w:rsidRPr="003731F6">
              <w:rPr>
                <w:color w:val="000000"/>
                <w:sz w:val="26"/>
                <w:szCs w:val="26"/>
              </w:rPr>
              <w:t xml:space="preserve"> организации и социальных сетях, по возможности на муниципальном и региональном уровнях.</w:t>
            </w:r>
          </w:p>
        </w:tc>
      </w:tr>
    </w:tbl>
    <w:p w:rsidR="00626186" w:rsidRDefault="00626186">
      <w:bookmarkStart w:id="0" w:name="_GoBack"/>
      <w:bookmarkEnd w:id="0"/>
    </w:p>
    <w:sectPr w:rsidR="0062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72A"/>
    <w:multiLevelType w:val="multilevel"/>
    <w:tmpl w:val="25522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921005"/>
    <w:multiLevelType w:val="multilevel"/>
    <w:tmpl w:val="7EA87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9F012BA"/>
    <w:multiLevelType w:val="multilevel"/>
    <w:tmpl w:val="4322C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8696A17"/>
    <w:multiLevelType w:val="multilevel"/>
    <w:tmpl w:val="A18297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12355BF"/>
    <w:multiLevelType w:val="multilevel"/>
    <w:tmpl w:val="AEA22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83174B4"/>
    <w:multiLevelType w:val="multilevel"/>
    <w:tmpl w:val="C5085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FC"/>
    <w:rsid w:val="002F2B9A"/>
    <w:rsid w:val="00500BFC"/>
    <w:rsid w:val="00626186"/>
    <w:rsid w:val="00C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22EDF-8A87-4545-A879-640D11C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F2B9A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F2B9A"/>
    <w:pPr>
      <w:widowControl w:val="0"/>
      <w:spacing w:after="0" w:line="240" w:lineRule="auto"/>
      <w:ind w:firstLine="40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4">
    <w:name w:val="Другое_"/>
    <w:basedOn w:val="a0"/>
    <w:link w:val="a5"/>
    <w:locked/>
    <w:rsid w:val="002F2B9A"/>
    <w:rPr>
      <w:rFonts w:ascii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2F2B9A"/>
    <w:pPr>
      <w:widowControl w:val="0"/>
      <w:spacing w:after="0" w:line="240" w:lineRule="auto"/>
      <w:ind w:firstLine="400"/>
    </w:pPr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2022-03-25T12:04:00Z</dcterms:created>
  <dcterms:modified xsi:type="dcterms:W3CDTF">2022-03-25T12:06:00Z</dcterms:modified>
</cp:coreProperties>
</file>