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</w:pPr>
      <w:r>
        <w:t xml:space="preserve">Аннотация к рабочим программам по геометрии 7 – 9 классы</w:t>
      </w:r>
      <w:r/>
    </w:p>
    <w:p>
      <w:pPr>
        <w:pStyle w:val="597"/>
      </w:pPr>
      <w:r>
        <w:t xml:space="preserve">Данная рабочая программа составлена в соответствии с федеральным</w:t>
      </w:r>
      <w:r/>
    </w:p>
    <w:p>
      <w:pPr>
        <w:pStyle w:val="597"/>
      </w:pPr>
      <w:r>
        <w:t xml:space="preserve">государственным образовательным стандартом общего образования, утвержденным</w:t>
      </w:r>
      <w:r/>
    </w:p>
    <w:p>
      <w:pPr>
        <w:pStyle w:val="597"/>
      </w:pPr>
      <w:r>
        <w:t xml:space="preserve">приказом Министерства образования и науки Российской федерации от 17 декабря</w:t>
      </w:r>
      <w:r/>
    </w:p>
    <w:p>
      <w:pPr>
        <w:pStyle w:val="597"/>
      </w:pPr>
      <w:r>
        <w:t xml:space="preserve">2010г.,</w:t>
      </w:r>
      <w:r/>
    </w:p>
    <w:p>
      <w:pPr>
        <w:pStyle w:val="597"/>
      </w:pPr>
      <w:r>
        <w:t xml:space="preserve">-изменениями в федеральном государственном образовательном стандарте</w:t>
      </w:r>
      <w:r/>
    </w:p>
    <w:p>
      <w:pPr>
        <w:pStyle w:val="597"/>
      </w:pPr>
      <w:r>
        <w:t xml:space="preserve">среднего общего образования, утвержденным приказом Министерства образования</w:t>
      </w:r>
      <w:r/>
    </w:p>
    <w:p>
      <w:pPr>
        <w:pStyle w:val="597"/>
      </w:pPr>
      <w:r>
        <w:t xml:space="preserve">и науки Российской Федерации от 17 мая 2012г. №413 (зарегистрирован</w:t>
      </w:r>
      <w:r/>
    </w:p>
    <w:p>
      <w:pPr>
        <w:pStyle w:val="597"/>
      </w:pPr>
      <w:r>
        <w:t xml:space="preserve">Министерством юстиции Российской Федерации 7 июня 2012г., регистрационный</w:t>
      </w:r>
      <w:r/>
    </w:p>
    <w:p>
      <w:pPr>
        <w:pStyle w:val="597"/>
      </w:pPr>
      <w:r>
        <w:t xml:space="preserve">№</w:t>
      </w:r>
      <w:r>
        <w:t xml:space="preserve">24480), изменениями внесенными в приказ Министерства образования и науки</w:t>
      </w:r>
      <w:r/>
    </w:p>
    <w:p>
      <w:pPr>
        <w:pStyle w:val="597"/>
      </w:pPr>
      <w:r>
        <w:t xml:space="preserve">Российской Федерации от 29 декабря 2014г. №1645 (зарегистрирован</w:t>
      </w:r>
      <w:r/>
    </w:p>
    <w:p>
      <w:pPr>
        <w:pStyle w:val="597"/>
      </w:pPr>
      <w:r>
        <w:t xml:space="preserve">Министерством юстиции Российской Федерации 9 февраля 2015г.,</w:t>
      </w:r>
      <w:r/>
    </w:p>
    <w:p>
      <w:pPr>
        <w:pStyle w:val="597"/>
      </w:pPr>
      <w:r>
        <w:t xml:space="preserve">регистрационный №35953).</w:t>
      </w:r>
      <w:r/>
    </w:p>
    <w:p>
      <w:pPr>
        <w:pStyle w:val="597"/>
      </w:pPr>
      <w:r>
        <w:t xml:space="preserve">-приказом от 31 декабря 2015г. о внесении изменений в федеральный</w:t>
      </w:r>
      <w:r/>
    </w:p>
    <w:p>
      <w:pPr>
        <w:pStyle w:val="597"/>
      </w:pPr>
      <w:r>
        <w:t xml:space="preserve">государственный образовательный стандарт среднего общего образования,</w:t>
      </w:r>
      <w:r/>
    </w:p>
    <w:p>
      <w:pPr>
        <w:pStyle w:val="597"/>
      </w:pPr>
      <w:r>
        <w:t xml:space="preserve">утвержденный приказом Министерства образования и науки Российской</w:t>
      </w:r>
      <w:r/>
    </w:p>
    <w:p>
      <w:pPr>
        <w:pStyle w:val="597"/>
      </w:pPr>
      <w:r>
        <w:t xml:space="preserve">Федерации от 17 мая 2012г. №413(зарегистрирован Министерством юстиции</w:t>
      </w:r>
      <w:r/>
    </w:p>
    <w:p>
      <w:pPr>
        <w:pStyle w:val="597"/>
      </w:pPr>
      <w:r>
        <w:t xml:space="preserve">Российской Федерации от 09 февраля 2016г., регистрационный № 41020).</w:t>
      </w:r>
      <w:r/>
    </w:p>
    <w:p>
      <w:pPr>
        <w:pStyle w:val="597"/>
      </w:pPr>
      <w:r>
        <w:t xml:space="preserve">-положением о структуре, порядке разработки, экспертизы и утверждения</w:t>
      </w:r>
      <w:r/>
    </w:p>
    <w:p>
      <w:pPr>
        <w:pStyle w:val="597"/>
      </w:pPr>
      <w:r>
        <w:t xml:space="preserve">рабочей программы учебного предмета, курса, дисциплины(модуля), курса</w:t>
      </w:r>
      <w:r/>
    </w:p>
    <w:p>
      <w:pPr>
        <w:pStyle w:val="597"/>
      </w:pPr>
      <w:r>
        <w:t xml:space="preserve">внеурочной деятельности в муниципальном бюджетном общеобразовательном</w:t>
      </w:r>
      <w:r/>
    </w:p>
    <w:p>
      <w:pPr>
        <w:pStyle w:val="597"/>
      </w:pPr>
      <w:r>
        <w:t xml:space="preserve">учреждении "Средняя общеобразовательная школа №8" а. Нешукай</w:t>
      </w:r>
      <w:r/>
    </w:p>
    <w:p>
      <w:pPr>
        <w:pStyle w:val="597"/>
      </w:pPr>
      <w:r>
        <w:t xml:space="preserve">- Место учебного предмета, курса в учебном плане, сроки реализации:</w:t>
      </w:r>
      <w:r/>
    </w:p>
    <w:p>
      <w:pPr>
        <w:pStyle w:val="597"/>
      </w:pPr>
      <w:r>
        <w:rPr>
          <w:rFonts w:cs="Calibri"/>
        </w:rPr>
        <w:t xml:space="preserve"> </w:t>
      </w:r>
      <w:r>
        <w:t xml:space="preserve">Срок реализации 2020-2021 уч. год.</w:t>
      </w:r>
      <w:r/>
    </w:p>
    <w:p>
      <w:pPr>
        <w:pStyle w:val="597"/>
      </w:pPr>
      <w:r>
        <w:rPr>
          <w:rFonts w:cs="Calibri"/>
        </w:rPr>
        <w:t xml:space="preserve"> </w:t>
      </w:r>
      <w:r>
        <w:t xml:space="preserve">на основе примерной программы основного</w:t>
      </w:r>
      <w:r/>
    </w:p>
    <w:p>
      <w:pPr>
        <w:pStyle w:val="597"/>
      </w:pPr>
      <w:r>
        <w:t xml:space="preserve">общего образования по предмету «Математика», программы «Геометрия,7 кл.»,</w:t>
      </w:r>
      <w:r/>
    </w:p>
    <w:p>
      <w:pPr>
        <w:pStyle w:val="597"/>
      </w:pPr>
      <w:r>
        <w:t xml:space="preserve">«Геометрия, 8 кл.», «Геометрия,9 кл.» под ред. Л. С. Атанасяна, В. Ф. Бутузова, С.</w:t>
      </w:r>
      <w:r/>
    </w:p>
    <w:p>
      <w:pPr>
        <w:pStyle w:val="597"/>
      </w:pPr>
      <w:r>
        <w:t xml:space="preserve">Б. Кадомцева -М.: Просвещение, 2013 г. и рабочей программы к учебнику Л.С.</w:t>
      </w:r>
      <w:r/>
    </w:p>
    <w:p>
      <w:pPr>
        <w:pStyle w:val="597"/>
      </w:pPr>
      <w:r>
        <w:t xml:space="preserve">Атанасяна и других по геометрии 7-9 классы -М.: Просвещение, 2014 г. , учебника:</w:t>
      </w:r>
      <w:r/>
    </w:p>
    <w:p>
      <w:pPr>
        <w:pStyle w:val="597"/>
      </w:pPr>
      <w:r>
        <w:t xml:space="preserve">Л. С. Атанасян, В. Ф. Бутузов, С. Б. Кадомцев и др. Геометрия. 7-9 классы.</w:t>
      </w:r>
      <w:r/>
    </w:p>
    <w:p>
      <w:pPr>
        <w:pStyle w:val="597"/>
      </w:pPr>
      <w:r>
        <w:rPr>
          <w:rFonts w:cs="Calibri"/>
        </w:rPr>
        <w:t xml:space="preserve"> </w:t>
      </w:r>
      <w:r>
        <w:t xml:space="preserve">На изучение геометрии в 7 – 9 классах отводится 204 часа (в том числе в 7 классе -</w:t>
      </w:r>
      <w:r/>
    </w:p>
    <w:p>
      <w:pPr>
        <w:pStyle w:val="597"/>
      </w:pPr>
      <w:r>
        <w:t xml:space="preserve">70 часов из расчёта 2 часов в неделю, в 8 классе - 70 часов из расчёта 2 часов в</w:t>
      </w:r>
      <w:r/>
    </w:p>
    <w:p>
      <w:pPr>
        <w:pStyle w:val="597"/>
      </w:pPr>
      <w:r>
        <w:t xml:space="preserve">неделю, в 9 классе - 68 часов из расчёта 2 часов в неделю).</w:t>
      </w:r>
      <w:r/>
    </w:p>
    <w:p>
      <w:pPr>
        <w:pStyle w:val="597"/>
      </w:pPr>
      <w:r>
        <w:t xml:space="preserve">Геометрия – один из важнейших компонентов математического образования,</w:t>
      </w:r>
      <w:r/>
    </w:p>
    <w:p>
      <w:pPr>
        <w:pStyle w:val="597"/>
      </w:pPr>
      <w:r>
        <w:t xml:space="preserve">необходимая для приобретения конкретных знаний о пространстве и практически</w:t>
      </w:r>
      <w:r/>
    </w:p>
    <w:p>
      <w:pPr>
        <w:pStyle w:val="597"/>
      </w:pPr>
      <w:r>
        <w:t xml:space="preserve">значимых умений, формирования языка описания объектов окружающего мира, для</w:t>
      </w:r>
      <w:r/>
    </w:p>
    <w:p>
      <w:pPr>
        <w:pStyle w:val="597"/>
      </w:pPr>
      <w:r>
        <w:t xml:space="preserve">развития пространственного воображения и интуиции, математической культуры,</w:t>
      </w:r>
      <w:r/>
    </w:p>
    <w:p>
      <w:pPr>
        <w:pStyle w:val="597"/>
      </w:pPr>
      <w:r>
        <w:t xml:space="preserve">для эстетического воспитания учащихся. Изучение геометрии вносит вклад в</w:t>
      </w:r>
      <w:r/>
    </w:p>
    <w:p>
      <w:pPr>
        <w:pStyle w:val="597"/>
      </w:pPr>
      <w:r>
        <w:t xml:space="preserve">развитие логического мышления, в формирование понятия доказательства.</w:t>
      </w:r>
      <w:r/>
    </w:p>
    <w:p>
      <w:pPr>
        <w:pStyle w:val="597"/>
      </w:pPr>
      <w:r>
        <w:rPr>
          <w:rFonts w:cs="Calibri"/>
        </w:rPr>
        <w:t xml:space="preserve"> </w:t>
      </w:r>
      <w:r>
        <w:t xml:space="preserve">Целью изучения курса геометрии в 7-9 классах является систематическое изучение</w:t>
      </w:r>
      <w:r/>
    </w:p>
    <w:p>
      <w:pPr>
        <w:pStyle w:val="597"/>
      </w:pPr>
      <w:r>
        <w:t xml:space="preserve">свойств геометрических фигур на плоскости, формирование пространственных</w:t>
      </w:r>
      <w:r/>
    </w:p>
    <w:p>
      <w:pPr>
        <w:pStyle w:val="597"/>
      </w:pPr>
      <w:r>
        <w:t xml:space="preserve">представлений, развитие логического мышления и подготовка аппарата,</w:t>
      </w:r>
      <w:r/>
    </w:p>
    <w:p>
      <w:pPr>
        <w:pStyle w:val="597"/>
      </w:pPr>
      <w:r>
        <w:t xml:space="preserve">необходимого для изучения смежных дисциплин (физика, черчение и т.д.) и курса</w:t>
      </w:r>
      <w:r/>
    </w:p>
    <w:p>
      <w:pPr>
        <w:pStyle w:val="597"/>
      </w:pPr>
      <w:r>
        <w:t xml:space="preserve">стереометрии в старших классах. Курс характеризуется рациональным сочетанием</w:t>
      </w:r>
      <w:r/>
    </w:p>
    <w:p>
      <w:pPr>
        <w:pStyle w:val="597"/>
      </w:pPr>
      <w:r>
        <w:t xml:space="preserve">логической строгости и геометрической наглядности. Увеличивается теоретическая</w:t>
      </w:r>
      <w:r/>
    </w:p>
    <w:p>
      <w:pPr>
        <w:pStyle w:val="597"/>
      </w:pPr>
      <w:r>
        <w:t xml:space="preserve">значимость изучаемого материала, расширяются внутренние логические связи</w:t>
      </w:r>
      <w:r/>
    </w:p>
    <w:p>
      <w:pPr>
        <w:pStyle w:val="597"/>
      </w:pPr>
      <w:r>
        <w:t xml:space="preserve">курса, повышается роль дедукции, степень абстрактности изучаемого материала.</w:t>
      </w:r>
      <w:r/>
    </w:p>
    <w:p>
      <w:pPr>
        <w:pStyle w:val="597"/>
      </w:pPr>
      <w:r>
        <w:t xml:space="preserve">Учащиеся овладевают приёмами аналитико синтетической деятельности при</w:t>
      </w:r>
      <w:r/>
    </w:p>
    <w:p>
      <w:pPr>
        <w:pStyle w:val="597"/>
      </w:pPr>
      <w:r>
        <w:t xml:space="preserve">доказательстве теорем и решении задач. Систематическое изложение курса</w:t>
      </w:r>
      <w:r/>
    </w:p>
    <w:p>
      <w:pPr>
        <w:pStyle w:val="597"/>
      </w:pPr>
      <w:r>
        <w:t xml:space="preserve">позволяет начать работу по формированию представлений учащихся о строении</w:t>
      </w:r>
      <w:r/>
    </w:p>
    <w:p>
      <w:pPr>
        <w:pStyle w:val="597"/>
      </w:pPr>
      <w:r>
        <w:t xml:space="preserve">математической теории, обеспечивает развитие логического мышления</w:t>
      </w:r>
      <w:r/>
    </w:p>
    <w:p>
      <w:pPr>
        <w:pStyle w:val="597"/>
      </w:pPr>
      <w:r>
        <w:t xml:space="preserve">школьников.</w:t>
      </w:r>
      <w:r/>
    </w:p>
    <w:p>
      <w:pPr>
        <w:pStyle w:val="597"/>
      </w:pPr>
      <w:r>
        <w:rPr>
          <w:rFonts w:cs="Calibri"/>
        </w:rPr>
        <w:t xml:space="preserve"> </w:t>
      </w:r>
      <w:r>
        <w:t xml:space="preserve">Изложение материала характеризуется постоянным обращением к наглядности,</w:t>
      </w:r>
      <w:r/>
    </w:p>
    <w:p>
      <w:pPr>
        <w:pStyle w:val="597"/>
      </w:pPr>
      <w:r>
        <w:t xml:space="preserve">использованием рисунков и чертежей на всех этапах обучения и развитием</w:t>
      </w:r>
      <w:r/>
    </w:p>
    <w:p>
      <w:pPr>
        <w:pStyle w:val="597"/>
      </w:pPr>
      <w:r>
        <w:t xml:space="preserve">геометрической интуиции на этой основе. Целенаправленное обращение к</w:t>
      </w:r>
      <w:r/>
    </w:p>
    <w:p>
      <w:pPr>
        <w:pStyle w:val="597"/>
      </w:pPr>
      <w:r>
        <w:t xml:space="preserve">примерам из практики развивает умения учащихся вычленять геометрические</w:t>
      </w:r>
      <w:r/>
    </w:p>
    <w:p>
      <w:pPr>
        <w:pStyle w:val="597"/>
      </w:pPr>
      <w:r>
        <w:t xml:space="preserve">факты, формы и отношения в предметах и явлениях действительности,</w:t>
      </w:r>
      <w:r/>
    </w:p>
    <w:p>
      <w:pPr>
        <w:pStyle w:val="597"/>
      </w:pPr>
      <w:r>
        <w:t xml:space="preserve">использовать язык геометрии для их описания.</w:t>
      </w:r>
      <w:r/>
    </w:p>
    <w:p>
      <w:pPr>
        <w:pStyle w:val="597"/>
      </w:pPr>
      <w:r>
        <w:rPr>
          <w:rFonts w:cs="Calibri"/>
        </w:rPr>
        <w:t xml:space="preserve"> </w:t>
      </w:r>
      <w:r>
        <w:t xml:space="preserve">На основании требований Федерального государственного образовательного</w:t>
      </w:r>
      <w:r/>
    </w:p>
    <w:p>
      <w:pPr>
        <w:pStyle w:val="597"/>
      </w:pPr>
      <w:r>
        <w:t xml:space="preserve">стандарта предполагается реализовать актуальные в настоящее время</w:t>
      </w:r>
      <w:r/>
    </w:p>
    <w:p>
      <w:pPr>
        <w:pStyle w:val="597"/>
      </w:pPr>
      <w:r>
        <w:t xml:space="preserve">компетентностный и деятельностный подходы, которые определяют задачи</w:t>
      </w:r>
      <w:r/>
    </w:p>
    <w:p>
      <w:pPr>
        <w:pStyle w:val="597"/>
      </w:pPr>
      <w:r>
        <w:t xml:space="preserve">обучения: приобретение знаний и умений для использования в практической</w:t>
      </w:r>
      <w:r/>
    </w:p>
    <w:p>
      <w:pPr>
        <w:pStyle w:val="597"/>
      </w:pPr>
      <w:r>
        <w:t xml:space="preserve">деятельности и повседневной жизни; овладение способами познавательной,</w:t>
      </w:r>
      <w:r/>
    </w:p>
    <w:p>
      <w:pPr>
        <w:pStyle w:val="597"/>
      </w:pPr>
      <w:r>
        <w:t xml:space="preserve">информационно - коммуникативной и рефлексивной деятельностей; освоение</w:t>
      </w:r>
      <w:r/>
    </w:p>
    <w:p>
      <w:pPr>
        <w:pStyle w:val="597"/>
      </w:pPr>
      <w:r>
        <w:t xml:space="preserve">познавательной, информационной, коммуникативной, рефлексивной компетенций.</w:t>
      </w:r>
      <w:r/>
    </w:p>
    <w:p>
      <w:pPr>
        <w:pStyle w:val="597"/>
      </w:pPr>
      <w:r>
        <w:rPr>
          <w:rFonts w:cs="Calibri"/>
        </w:rPr>
        <w:t xml:space="preserve"> </w:t>
      </w:r>
      <w:r>
        <w:t xml:space="preserve">В течение учебного года на тематические контрольные работы отводится: 5 часов –</w:t>
      </w:r>
      <w:r/>
    </w:p>
    <w:p>
      <w:pPr>
        <w:pStyle w:val="597"/>
      </w:pPr>
      <w:r>
        <w:t xml:space="preserve">в 7 классе, 5 часов – в 8 классе и 4 часа – в 9 классе. В каждом классе (7 - 9) в конце</w:t>
      </w:r>
      <w:r/>
    </w:p>
    <w:p>
      <w:pPr>
        <w:pStyle w:val="597"/>
      </w:pPr>
      <w:r>
        <w:t xml:space="preserve">учебного года проводится: - итоговая контрольная работа – 1 час. Преобладающие</w:t>
      </w:r>
      <w:r/>
    </w:p>
    <w:p>
      <w:pPr>
        <w:pStyle w:val="597"/>
      </w:pPr>
      <w:r>
        <w:t xml:space="preserve">формы урока: комбинированный урок, урок объяснения нового материала, урок</w:t>
      </w:r>
      <w:r/>
    </w:p>
    <w:p>
      <w:pPr>
        <w:pStyle w:val="597"/>
      </w:pPr>
      <w:r>
        <w:t xml:space="preserve">практикум, урок зачет, урок самостоятельной работы. В данных классах ведущими</w:t>
      </w:r>
      <w:r/>
    </w:p>
    <w:p>
      <w:pPr>
        <w:pStyle w:val="597"/>
      </w:pPr>
      <w:r>
        <w:t xml:space="preserve">методами обучения предмету являются: объяснительно иллюстративный,</w:t>
      </w:r>
      <w:r/>
    </w:p>
    <w:p>
      <w:pPr>
        <w:pStyle w:val="597"/>
      </w:pPr>
      <w:r>
        <w:t xml:space="preserve">наглядный, проблемный и репродуктивный, используется фронтальная,</w:t>
      </w:r>
      <w:r/>
    </w:p>
    <w:p>
      <w:pPr>
        <w:pStyle w:val="597"/>
      </w:pPr>
      <w:r>
        <w:t xml:space="preserve">индивидуальная, парная работа. На уроках используются элементы следующих</w:t>
      </w:r>
      <w:r/>
    </w:p>
    <w:p>
      <w:pPr>
        <w:pStyle w:val="597"/>
      </w:pPr>
      <w:r>
        <w:t xml:space="preserve">технологий: внутриклассной дифференциации, личностно ориентированное</w:t>
      </w:r>
      <w:r/>
    </w:p>
    <w:p>
      <w:pPr>
        <w:pStyle w:val="597"/>
      </w:pPr>
      <w:r>
        <w:t xml:space="preserve">обучение, ИКТ, здоровьесберегающие технологии, обучение в сотрудничестве.</w:t>
      </w:r>
      <w:r/>
    </w:p>
    <w:p>
      <w:pPr>
        <w:pStyle w:val="597"/>
      </w:pPr>
      <w:r>
        <w:t xml:space="preserve">Текущий контроль осуществляется с помощью взаимоконтроля, опросов</w:t>
      </w:r>
      <w:r/>
    </w:p>
    <w:p>
      <w:pPr>
        <w:pStyle w:val="597"/>
      </w:pPr>
      <w:r>
        <w:t xml:space="preserve">(индивидуальный и фронтальный), самостоятельных, тестовых и контрольных</w:t>
      </w:r>
      <w:r/>
    </w:p>
    <w:p>
      <w:pPr>
        <w:pStyle w:val="597"/>
      </w:pPr>
      <w:r>
        <w:t xml:space="preserve">работ, устных и письменных математических диктантов. Результаты обучения</w:t>
      </w:r>
      <w:r/>
    </w:p>
    <w:p>
      <w:pPr>
        <w:pStyle w:val="597"/>
      </w:pPr>
      <w:r>
        <w:t xml:space="preserve">представлены в требованиях к уровню подготовки учащихся 7-9 классов.</w:t>
      </w:r>
      <w:r/>
    </w:p>
    <w:p>
      <w:pPr>
        <w:pStyle w:val="597"/>
        <w:spacing w:before="0" w:after="200" w:line="276" w:lineRule="auto"/>
        <w:widowControl/>
      </w:pPr>
      <w:r>
        <w:t xml:space="preserve">Составил учитель математики Шумен А.М.</w:t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2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598">
    <w:name w:val="Основной шрифт абзаца"/>
    <w:qFormat/>
  </w:style>
  <w:style w:type="paragraph" w:styleId="599">
    <w:name w:val="Heading"/>
    <w:basedOn w:val="597"/>
    <w:next w:val="600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0">
    <w:name w:val="Body Text"/>
    <w:basedOn w:val="597"/>
    <w:pPr>
      <w:spacing w:before="0" w:after="140" w:line="276" w:lineRule="auto"/>
    </w:pPr>
  </w:style>
  <w:style w:type="paragraph" w:styleId="601">
    <w:name w:val="List"/>
    <w:basedOn w:val="600"/>
  </w:style>
  <w:style w:type="paragraph" w:styleId="602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3">
    <w:name w:val="Index"/>
    <w:basedOn w:val="597"/>
    <w:qFormat/>
    <w:pPr>
      <w:suppressLineNumbers/>
    </w:p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en-US</dc:language>
  <cp:lastModifiedBy>Саньят Шаззо</cp:lastModifiedBy>
  <cp:revision>2</cp:revision>
  <dcterms:created xsi:type="dcterms:W3CDTF">2020-11-27T09:51:00Z</dcterms:created>
  <dcterms:modified xsi:type="dcterms:W3CDTF">2023-06-08T13:48:08Z</dcterms:modified>
</cp:coreProperties>
</file>