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91" w:rsidRPr="00D03991" w:rsidRDefault="00F16DE1" w:rsidP="00B47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6645910" cy="9473725"/>
            <wp:effectExtent l="19050" t="0" r="2540" b="0"/>
            <wp:docPr id="1" name="Рисунок 1" descr="C:\Users\Методист\Pictures\ControlCenter4\Scan\CCI_0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991"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Рабочая программа учебной дисциплины «История» составлена в соответствии с Федеральным государственным образовательным стандартом по специальности среднего профессионального образования 42.03.15 Поварское и кондитерское дело, рег.№1565 от09.122016г., зарегистрировано  в Министерстве юстиции от 20.12.2016г. № 4828.</w:t>
      </w: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Организация-р</w:t>
      </w: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азработчик:</w:t>
      </w: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КОГПОАУ НПТ</w:t>
      </w: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Разра</w:t>
      </w:r>
      <w:r w:rsidR="00B47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47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чики: </w:t>
      </w:r>
      <w:r w:rsidR="00B47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Машковцева Наталья Васильевна</w:t>
      </w: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преподаватель КОГПОАУ НПТ</w:t>
      </w:r>
    </w:p>
    <w:p w:rsidR="00D03991" w:rsidRPr="00D03991" w:rsidRDefault="00D03991" w:rsidP="00D03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991" w:rsidRPr="00D03991" w:rsidRDefault="00D03991" w:rsidP="00D0399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039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СОДЕРЖАНИЕ</w:t>
      </w:r>
    </w:p>
    <w:p w:rsidR="00D03991" w:rsidRPr="00D03991" w:rsidRDefault="00D03991" w:rsidP="00D0399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D03991" w:rsidRPr="00D03991" w:rsidTr="00037E74">
        <w:tc>
          <w:tcPr>
            <w:tcW w:w="7501" w:type="dxa"/>
          </w:tcPr>
          <w:p w:rsidR="00D03991" w:rsidRPr="00D03991" w:rsidRDefault="00D03991" w:rsidP="00D03991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D03991" w:rsidRPr="00D03991" w:rsidRDefault="00D03991" w:rsidP="00037E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3991" w:rsidRPr="00D03991" w:rsidTr="00037E74">
        <w:tc>
          <w:tcPr>
            <w:tcW w:w="7501" w:type="dxa"/>
          </w:tcPr>
          <w:p w:rsidR="00D03991" w:rsidRPr="00D03991" w:rsidRDefault="00D03991" w:rsidP="00D03991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СТРУКТУРА И СОДЕРЖАНИЕ УЧЕБНОЙ ДИСЦИПЛИНЫ</w:t>
            </w:r>
          </w:p>
          <w:p w:rsidR="00D03991" w:rsidRPr="00D03991" w:rsidRDefault="00D03991" w:rsidP="00D03991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03991" w:rsidRPr="00D03991" w:rsidRDefault="00D03991" w:rsidP="00037E74">
            <w:pPr>
              <w:ind w:left="64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3991" w:rsidRPr="00D03991" w:rsidTr="00037E74">
        <w:tc>
          <w:tcPr>
            <w:tcW w:w="7501" w:type="dxa"/>
          </w:tcPr>
          <w:p w:rsidR="00D03991" w:rsidRPr="00D03991" w:rsidRDefault="00D03991" w:rsidP="00D03991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03991" w:rsidRPr="00D03991" w:rsidRDefault="00D03991" w:rsidP="00037E74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D03991" w:rsidRPr="00D03991" w:rsidRDefault="00D03991" w:rsidP="00037E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C2FA4" w:rsidRPr="00D03991" w:rsidRDefault="001C2FA4" w:rsidP="001C2F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2FA4" w:rsidRPr="00D03991" w:rsidRDefault="001C2FA4" w:rsidP="008E28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</w:p>
    <w:p w:rsidR="001C2FA4" w:rsidRPr="00D03991" w:rsidRDefault="001C2FA4" w:rsidP="001C2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73F" w:rsidRPr="00D03991" w:rsidRDefault="00B8473F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br/>
      </w:r>
    </w:p>
    <w:p w:rsidR="001F60B8" w:rsidRPr="00D03991" w:rsidRDefault="001F60B8" w:rsidP="00435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F1B" w:rsidRPr="00D03991" w:rsidRDefault="00BE7F1B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B95" w:rsidRPr="00D03991" w:rsidRDefault="00177B9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 </w:t>
      </w:r>
    </w:p>
    <w:p w:rsidR="00BE7F1B" w:rsidRPr="00D03991" w:rsidRDefault="00BE7F1B" w:rsidP="00BE7F1B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 РАБОЧЕЙ ПРОГРАММЫ УЧЕБНОЙ ДИСЦИПЛИНЫ</w:t>
      </w:r>
      <w:r w:rsidR="00435EB6"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35EB6" w:rsidRPr="00D03991" w:rsidRDefault="00BE7F1B" w:rsidP="00BE7F1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435EB6"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1.1. </w:t>
      </w:r>
      <w:r w:rsidR="00BE7F1B" w:rsidRPr="00D03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Область применения программы</w:t>
      </w: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35EB6" w:rsidRPr="00D03991" w:rsidRDefault="00BE7F1B" w:rsidP="00D03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Рабочая программа учебной дисциплины</w:t>
      </w:r>
      <w:r w:rsidR="00435EB6"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«История» является </w:t>
      </w: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программы подготовки специалистов среднего звена по специальности 43.02.15 Поварское и кондитерское дело.</w:t>
      </w:r>
    </w:p>
    <w:p w:rsidR="00BE7F1B" w:rsidRPr="00D03991" w:rsidRDefault="00BE7F1B" w:rsidP="00D03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Рабочая программа учебной дисциплины может быть использована другими образовательными учреждениями профессионального</w:t>
      </w:r>
      <w:r w:rsidR="00F72A8C"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дополнительного образования, реализующими программу подготовки специалистов среднего звена по данной специальности.</w:t>
      </w:r>
    </w:p>
    <w:p w:rsidR="00D11B58" w:rsidRPr="00D03991" w:rsidRDefault="00D11B58" w:rsidP="00D03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 </w:t>
      </w:r>
      <w:r w:rsidRPr="00D03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учебной дисциплины в структуре программы подготовки специалистов среднего звена</w:t>
      </w: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дисциплина реализуется в рамках общего гуманитарного и социально-экономического учебного цикла (основная часть).</w:t>
      </w:r>
    </w:p>
    <w:p w:rsidR="00CF58C4" w:rsidRPr="00D03991" w:rsidRDefault="00CF58C4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D11B58"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Цел</w:t>
      </w:r>
      <w:r w:rsidR="00D11B58"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F72A8C"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задачи учебной</w:t>
      </w: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дисциплины: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4783"/>
        <w:gridCol w:w="4961"/>
      </w:tblGrid>
      <w:tr w:rsidR="00435EB6" w:rsidRPr="00D03991" w:rsidTr="00293FD2">
        <w:trPr>
          <w:trHeight w:val="420"/>
        </w:trPr>
        <w:tc>
          <w:tcPr>
            <w:tcW w:w="8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Код</w:t>
            </w:r>
          </w:p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ПК, ОК</w:t>
            </w:r>
          </w:p>
        </w:tc>
        <w:tc>
          <w:tcPr>
            <w:tcW w:w="47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4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Знания</w:t>
            </w:r>
          </w:p>
        </w:tc>
      </w:tr>
      <w:tr w:rsidR="00435EB6" w:rsidRPr="00D03991" w:rsidTr="00293FD2">
        <w:tc>
          <w:tcPr>
            <w:tcW w:w="8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ОК.2</w:t>
            </w:r>
          </w:p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ОК.3 ОК.5</w:t>
            </w:r>
          </w:p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ОК.6</w:t>
            </w:r>
          </w:p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ОК.9</w:t>
            </w:r>
          </w:p>
        </w:tc>
        <w:tc>
          <w:tcPr>
            <w:tcW w:w="47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демонстрировать гражданско-патриотическую позицию.</w:t>
            </w:r>
          </w:p>
        </w:tc>
        <w:tc>
          <w:tcPr>
            <w:tcW w:w="4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направления развития ключевых регионов мира на рубеже веков (XX и XXI вв.).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назначение международных организаций и основные направления их деятельности;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ретроспективный анализ развития отрасли.</w:t>
            </w:r>
          </w:p>
        </w:tc>
      </w:tr>
    </w:tbl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03991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D039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03991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D0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D03991" w:rsidRPr="00D03991" w:rsidTr="00037E7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03991" w:rsidRPr="00D03991" w:rsidTr="00037E74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03991" w:rsidRPr="00D03991" w:rsidRDefault="00D03991" w:rsidP="00D0399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03991" w:rsidRPr="00D03991" w:rsidTr="00037E74">
        <w:tc>
          <w:tcPr>
            <w:tcW w:w="10201" w:type="dxa"/>
            <w:gridSpan w:val="2"/>
          </w:tcPr>
          <w:p w:rsidR="00D03991" w:rsidRPr="00D03991" w:rsidRDefault="00D03991" w:rsidP="00D0399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03991" w:rsidRPr="00D03991" w:rsidRDefault="00D03991" w:rsidP="00D0399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D03991" w:rsidRPr="00D03991" w:rsidTr="00037E74">
        <w:tc>
          <w:tcPr>
            <w:tcW w:w="7338" w:type="dxa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863" w:type="dxa"/>
            <w:vAlign w:val="center"/>
          </w:tcPr>
          <w:p w:rsidR="00D03991" w:rsidRPr="00D03991" w:rsidRDefault="00D03991" w:rsidP="00D0399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:rsidR="00F72A8C" w:rsidRPr="00D03991" w:rsidRDefault="00F72A8C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2A8C" w:rsidRPr="00D03991" w:rsidRDefault="003F7C47" w:rsidP="003F7C47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часов на освоение учебной программы учебной дисциплины:</w:t>
      </w:r>
    </w:p>
    <w:p w:rsidR="003F7C47" w:rsidRPr="00D03991" w:rsidRDefault="003F7C47" w:rsidP="003F7C47">
      <w:pPr>
        <w:pStyle w:val="a9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Объем образовательной программы 36 часов, в том числе:</w:t>
      </w:r>
    </w:p>
    <w:p w:rsidR="003F7C47" w:rsidRPr="00D03991" w:rsidRDefault="003F7C47" w:rsidP="003F7C47">
      <w:pPr>
        <w:pStyle w:val="a9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объем работы обучающихся по взаимодействию с преподавателем 36 часов;</w:t>
      </w:r>
    </w:p>
    <w:p w:rsidR="00F72A8C" w:rsidRPr="00D03991" w:rsidRDefault="00F72A8C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2A8C" w:rsidRDefault="00F72A8C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Pr="00D03991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СТРУКТУРА И СОДЕРЖАНИЕ УЧЕБНОЙ ДИСЦИПЛИНЫ</w:t>
      </w:r>
    </w:p>
    <w:p w:rsidR="00CF58C4" w:rsidRPr="00D03991" w:rsidRDefault="00CF58C4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495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7"/>
        <w:gridCol w:w="5387"/>
      </w:tblGrid>
      <w:tr w:rsidR="00435EB6" w:rsidRPr="00D03991" w:rsidTr="00293FD2">
        <w:trPr>
          <w:trHeight w:val="270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35EB6" w:rsidRPr="00D03991" w:rsidTr="00293FD2">
        <w:trPr>
          <w:trHeight w:val="285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Объем образовательной программы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435EB6" w:rsidRPr="00D03991" w:rsidTr="00293FD2">
        <w:trPr>
          <w:trHeight w:val="285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435EB6" w:rsidRPr="00D03991" w:rsidTr="00293FD2">
        <w:trPr>
          <w:trHeight w:val="285"/>
        </w:trPr>
        <w:tc>
          <w:tcPr>
            <w:tcW w:w="5000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435EB6" w:rsidRPr="00D03991" w:rsidTr="00293FD2">
        <w:trPr>
          <w:trHeight w:val="285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3190E"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435EB6" w:rsidRPr="00D03991" w:rsidTr="00293FD2">
        <w:trPr>
          <w:trHeight w:val="285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73190E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35EB6" w:rsidRPr="00D03991" w:rsidTr="00293FD2">
        <w:trPr>
          <w:trHeight w:val="285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73190E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35EB6" w:rsidRPr="00D03991" w:rsidTr="00293FD2">
        <w:trPr>
          <w:trHeight w:val="270"/>
        </w:trPr>
        <w:tc>
          <w:tcPr>
            <w:tcW w:w="2460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3F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Промежуточная аттестация</w:t>
            </w:r>
            <w:r w:rsidR="003F7C47"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 дифференцированный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зачет</w:t>
            </w:r>
          </w:p>
        </w:tc>
        <w:tc>
          <w:tcPr>
            <w:tcW w:w="2540" w:type="pct"/>
            <w:tcBorders>
              <w:top w:val="single" w:sz="2" w:space="0" w:color="000001"/>
              <w:left w:val="single" w:sz="2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435EB6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A78" w:rsidRPr="00D03991" w:rsidRDefault="00B47A78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12"/>
        <w:gridCol w:w="620"/>
        <w:gridCol w:w="6165"/>
        <w:gridCol w:w="1106"/>
        <w:gridCol w:w="1393"/>
      </w:tblGrid>
      <w:tr w:rsidR="0073190E" w:rsidRPr="00D03991" w:rsidTr="0073190E">
        <w:tc>
          <w:tcPr>
            <w:tcW w:w="66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3190E" w:rsidRPr="00D03991" w:rsidTr="0073190E">
        <w:tc>
          <w:tcPr>
            <w:tcW w:w="66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3190E" w:rsidRPr="00D03991" w:rsidTr="0073190E">
        <w:tc>
          <w:tcPr>
            <w:tcW w:w="660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ОК.5, ОК.6</w:t>
            </w:r>
          </w:p>
        </w:tc>
      </w:tr>
      <w:tr w:rsidR="0073190E" w:rsidRPr="00D03991" w:rsidTr="0073190E">
        <w:tc>
          <w:tcPr>
            <w:tcW w:w="660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после 2 мировой войны. Основные процессы и события мировой истории в период с 1945 по 1990гг. Новые подходы в изучении истории человечества, новые источники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 Развитие СССР и его место в мире в 1980-е гг.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660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1.1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Внутренняя политика и культура СССР к началу 1980-х гг.</w:t>
            </w: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 роли науки, культуры и религии в сохранении и укреплении национальных и государственных традиций;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ОК.5, ОК.6</w:t>
            </w:r>
          </w:p>
        </w:tc>
      </w:tr>
      <w:tr w:rsidR="0073190E" w:rsidRPr="00D03991" w:rsidTr="0073190E">
        <w:tc>
          <w:tcPr>
            <w:tcW w:w="660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 Культурное развитие народов Советского Союза и русская культура.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660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1.2 Внешняя политика СССР к началу 1980-х гг.</w:t>
            </w: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ОК.5, ОК.6</w:t>
            </w:r>
          </w:p>
        </w:tc>
      </w:tr>
      <w:tr w:rsidR="0073190E" w:rsidRPr="00D03991" w:rsidTr="0073190E">
        <w:tc>
          <w:tcPr>
            <w:tcW w:w="660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с сопредельными государствами, Евросоюзом, США, странами «третьего мира». Основные направления внешней политики СССР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второй половине 60-х – начале 80-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 гг. XX века. Политика «разрядки». СССР и социалистические страны.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660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Тема1.3Ликвидация (распад) СССР и образование СНГ.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660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кризис и ликвидация (распад) СССР. Движения в республиках за выход из состава СССР.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Декларация о суверенитете РСФСР. Попытки отделения Татарстана и Чечни. Референдум 1991 г. о сохранении СССР в обновлённом виде. ГКЧП и его последствия. Подписание Беловежских соглашений и создание СНГ. Распад СССР с точки зрения права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ОК.6, ОК.9</w:t>
            </w:r>
          </w:p>
        </w:tc>
      </w:tr>
      <w:tr w:rsidR="0073190E" w:rsidRPr="00D03991" w:rsidTr="0073190E"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 Россия и мир в конце XX - начале XXI вв.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2.1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Конфликты на постсоветском пространстве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сущность и причины локальных, региональных, межгосударственных конфликтов в конце XX - начале XXI вв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7A89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Локальные национальные и религиозные конфликты на пространстве бывшего СССР в 1990-е гг. Зарождение конфликтов. Конфликты в Средней Азии после распада СССР.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2.2Участие международных организаций в разрешении конфликтов на постсоветском пространстве.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сущность и причины локальных, региональных, межгосударственных конфликтов в конце XX - начале XXI вв, назначение международных организаций и основные направления их деятельности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возникновения миротворческого института ООН. Правовая база, задачи и принципы деятельности миротворческой практики ООН. Механизмы миротворческой деятельности ООН.ЮНЕСКО: цели, задачи, миротворческая деятельность.</w:t>
            </w:r>
          </w:p>
        </w:tc>
        <w:tc>
          <w:tcPr>
            <w:tcW w:w="517" w:type="pct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 в планах международных организаций: военно-политическая конкуренция и экономическое сотрудничество. Особенности международных военно-политических отношений. Военная безопасность РФ. Планы НАТО в отношении России.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2.3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Россия на постсоветском пространстве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на постсоветском пространстве: договоры с Украиной, Белоруссией, Абхазией, Южной Осетией и пр.Российско-украинские отношения. Начало интеграции. Договоры с Абхазией , Южной Осетией и др.Изменения в территориальном устройстве Российской Федерации.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2.4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Россия и мировые интеграционные процессы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Расширение Евросоюза, формирование мирового «рынка труда», глобальная программа НАТО и политические ориентиры России.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2E7A89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435EB6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олитик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35EB6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расширения Евросоюза и НАТО.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2E7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ОК.2, ОК.3, ОК.5, ОК.6, 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2.5 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Политическое развитие РФ на современном этапе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ориентироваться в современной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="00C2662E"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мира, о роли науки, культуры и религии в сохранении и укреплении национальных и государственных традиций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ОК.2, 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Территориальная целостность России, уважение прав ее населения и соседних народов - главное условие политического развития.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территориальной целостности России. Осуществление мер территориальной целостности России. Территория РФ и ее конституционно-правовой статус.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2.6 Экономическое развитие РФ на современном этапе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="00C2662E"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мира, о роли науки, культуры и религии в сохранении и укреплении национальных и государственных традиций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Перспективные направления модернизации экономики России.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малого предпринимательства как перспективное направление развития экономики России. Экономика России на современном этапе,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политика правительства страны по стимулированию социально-экономического развития. Инновации в экономике.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2.7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культуры в России.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="00C2662E"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мира, о роли науки, культуры и религии в сохранении и укреплении национальных и государственных традиций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Проблема экспансии в Россию западной системы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ценностей и формирование «массовой культуры». Тенденции сохранения национальных, религиозных, культурных традиций и «свобода совести» в России.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Идеи «поликультурности» и молодежные экстремистские движения.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73190E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35EB6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еминар-диспут по теме: «Основные проблемы России и пути их решения»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ОК.6, ОК.9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2.8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Глобали</w:t>
            </w: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softHyphen/>
              <w:t>зация и ее последствия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общество. Глобализация и ее последствия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950" w:type="pct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2.9 Международные отношения на современном этапе</w:t>
            </w: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уметь: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ориентироваться в современной экономической, политической и культурной ситуации в России и мире;</w:t>
            </w:r>
            <w:r w:rsidR="00C2662E"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взаимосвязь отечественных, региональных, мировых социально-экономических, политических и культурных проблем, демонстрировать гражданско-патриотическую позицию.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Должен знать:</w:t>
            </w: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основные направления развития ключевых регионов мира на рубеже веков (XX и XXI вв.), 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7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ОК.6, ОК.9</w:t>
            </w:r>
          </w:p>
        </w:tc>
      </w:tr>
      <w:tr w:rsidR="0073190E" w:rsidRPr="00D03991" w:rsidTr="0073190E">
        <w:tc>
          <w:tcPr>
            <w:tcW w:w="950" w:type="pct"/>
            <w:gridSpan w:val="2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Проблемы национальной безопасности в международных отношениях. Международный терроризм как социально-политическое явление</w:t>
            </w:r>
          </w:p>
        </w:tc>
        <w:tc>
          <w:tcPr>
            <w:tcW w:w="517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rPr>
          <w:trHeight w:val="450"/>
        </w:trPr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ОК.2, ОК.3, ОК.5, ОК.6, ОК.9</w:t>
            </w:r>
          </w:p>
        </w:tc>
      </w:tr>
      <w:tr w:rsidR="0073190E" w:rsidRPr="00D03991" w:rsidTr="0073190E">
        <w:trPr>
          <w:trHeight w:val="210"/>
        </w:trPr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190E" w:rsidRPr="00D03991" w:rsidTr="0073190E">
        <w:tc>
          <w:tcPr>
            <w:tcW w:w="3832" w:type="pct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7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36FF5" w:rsidRPr="00D03991" w:rsidRDefault="00236FF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236FF5" w:rsidRPr="00D03991" w:rsidRDefault="00236FF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236FF5" w:rsidRPr="00D03991" w:rsidRDefault="00236FF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236FF5" w:rsidRPr="00D03991" w:rsidRDefault="00236FF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236FF5" w:rsidRPr="00D03991" w:rsidRDefault="00236FF5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УСЛОВИЯ РЕАЛИЗАЦИИ ПРОГРАММЫ УЧЕБНОЙ ДИСЦИПЛИНЫ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35EB6" w:rsidRPr="00D03991" w:rsidRDefault="00E20DE0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с</w:t>
      </w:r>
      <w:r w:rsidR="00435EB6"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циально-экономических дисциплин</w:t>
      </w:r>
      <w:r w:rsidR="00435EB6"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кабинета: доска учебная, рабочее место преподавателя, столы, стулья (по числу обучающихся), технические средства (компьютер, мультимедийный проектор, экран), наглядные пособия (учебные плакаты, стенды)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оснащение :ноутбук, мультимедийное оборудование.</w:t>
      </w:r>
    </w:p>
    <w:p w:rsidR="00117C34" w:rsidRPr="00D03991" w:rsidRDefault="00117C34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D271A" w:rsidRPr="00D03991" w:rsidRDefault="00DD271A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Для реализации программы библиотечный фонд образовательной организации</w:t>
      </w:r>
      <w:r w:rsidR="00E61F08" w:rsidRPr="00D039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должен иметь печатные или электронные образовательные ресурсы, рекоменд</w:t>
      </w:r>
      <w:r w:rsidR="00117C34" w:rsidRPr="00D039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ованных </w:t>
      </w:r>
      <w:r w:rsidR="00E61F08" w:rsidRPr="00D039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использования в образовательном процессе.</w:t>
      </w:r>
    </w:p>
    <w:p w:rsidR="00117C34" w:rsidRPr="00D03991" w:rsidRDefault="00117C34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3.2.1. Печатные издания</w:t>
      </w:r>
    </w:p>
    <w:p w:rsidR="00435EB6" w:rsidRPr="00E20DE0" w:rsidRDefault="00435EB6" w:rsidP="00E2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0D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литература:</w:t>
      </w:r>
    </w:p>
    <w:p w:rsidR="00B47A78" w:rsidRPr="00B47A78" w:rsidRDefault="00B47A78" w:rsidP="00B47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7A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B47A78" w:rsidRPr="00B47A78" w:rsidRDefault="00B47A78" w:rsidP="00B4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A78">
        <w:rPr>
          <w:rFonts w:ascii="Times New Roman" w:hAnsi="Times New Roman" w:cs="Times New Roman"/>
          <w:sz w:val="24"/>
          <w:szCs w:val="24"/>
        </w:rPr>
        <w:t>В.В. Артемов</w:t>
      </w:r>
      <w:r w:rsidRPr="00B4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A78">
        <w:rPr>
          <w:rFonts w:ascii="Times New Roman" w:hAnsi="Times New Roman" w:cs="Times New Roman"/>
          <w:sz w:val="24"/>
          <w:szCs w:val="24"/>
        </w:rPr>
        <w:t>История. Часть 1  Профессиональное  образование ,М.Академия, 2020 г.</w:t>
      </w:r>
    </w:p>
    <w:p w:rsidR="00B47A78" w:rsidRPr="00B47A78" w:rsidRDefault="00B47A78" w:rsidP="00B4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A78">
        <w:rPr>
          <w:rFonts w:ascii="Times New Roman" w:hAnsi="Times New Roman" w:cs="Times New Roman"/>
          <w:sz w:val="24"/>
          <w:szCs w:val="24"/>
        </w:rPr>
        <w:t>В.В. Артемов</w:t>
      </w:r>
      <w:r w:rsidRPr="00B47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A78">
        <w:rPr>
          <w:rFonts w:ascii="Times New Roman" w:hAnsi="Times New Roman" w:cs="Times New Roman"/>
          <w:sz w:val="24"/>
          <w:szCs w:val="24"/>
        </w:rPr>
        <w:t>История. Часть 2  Профессиональное  образование ,М.Академия, 2020 г.</w:t>
      </w:r>
    </w:p>
    <w:p w:rsidR="00B47A78" w:rsidRPr="00B47A78" w:rsidRDefault="00B47A78" w:rsidP="00B47A78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A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История : учебное пособие для СПО / В. Н. Курятников, Е. Ю. Семенова, Н. А. Татаренкова, В. В. Федотов. — Саратов : Профобразование, 2021. — 433 c. — ISBN 978-5-4488-1226-2. — Текст : электронный // Электронный ресурс цифровой образовательной среды СПО PROFобразование : [сайт]. — URL: </w:t>
      </w:r>
      <w:hyperlink r:id="rId9" w:history="1">
        <w:r w:rsidRPr="00B47A7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https://profspo.ru/books/106826</w:t>
        </w:r>
      </w:hyperlink>
    </w:p>
    <w:p w:rsidR="00B47A78" w:rsidRPr="00B47A78" w:rsidRDefault="00B47A78" w:rsidP="00B47A78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47A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Дополнительные источники:</w:t>
      </w:r>
    </w:p>
    <w:p w:rsidR="00B47A78" w:rsidRPr="00B47A78" w:rsidRDefault="00B47A78" w:rsidP="00B47A78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A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Бугров, К. Д. История России : учебное пособие для СПО / К. Д. Бугров, С. В. Соколов. — 2-е изд. — Саратов : Профобразование, 2021. — 125 c. — ISBN 978-5-4488-1105-0.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B47A7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https://profspo.ru/books/104903</w:t>
        </w:r>
      </w:hyperlink>
    </w:p>
    <w:p w:rsidR="00B47A78" w:rsidRPr="00B47A78" w:rsidRDefault="00B47A78" w:rsidP="00B47A78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47A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Алятина, А. Г. История : практикум для СПО / А. Г. Алятина, Н. А. Дегтярева. — Саратов : Профобразование, 2020. — 236 c. — ISBN 978-5-4488-0614-8.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Pr="00B47A7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https://profspo.ru/books/91875</w:t>
        </w:r>
      </w:hyperlink>
    </w:p>
    <w:p w:rsidR="000520EA" w:rsidRPr="00B47A78" w:rsidRDefault="000520EA" w:rsidP="00B4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20EA" w:rsidRPr="00B47A78" w:rsidRDefault="000520EA" w:rsidP="00B47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7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3.2.2  Интернет-ресурсы:</w:t>
      </w:r>
    </w:p>
    <w:p w:rsidR="000520EA" w:rsidRPr="00B47A78" w:rsidRDefault="000520EA" w:rsidP="00B47A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http://www.hist.msu.ru/ER/Etext/index.html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http://www.fershal.narod.ru/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http://www.geocities.com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http://www.hronos.km.ru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http://www.machaon.ru/hist/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http://battleship.spb.ru/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http://rjw.narod.ru/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http://closelook.narod.ru/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http://pages.marsu.ru/sv1/civ/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http://dynastie.narod.ru/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http://www.history.standart.edu.ru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http://www.inwar.info/hist.html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http://www.nato.bz/ru/balkan.html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7A78">
        <w:rPr>
          <w:color w:val="000000" w:themeColor="text1"/>
        </w:rPr>
        <w:t>Официальный сайт Исполнительного комитета Содружества Независимых Госу-дарств</w:t>
      </w:r>
    </w:p>
    <w:p w:rsidR="000520EA" w:rsidRPr="00B47A78" w:rsidRDefault="000520EA" w:rsidP="000520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B47A78">
        <w:rPr>
          <w:color w:val="000000" w:themeColor="text1"/>
          <w:lang w:val="en-US"/>
        </w:rPr>
        <w:t>http://www.rau.su/N1-2 _97/009.htm</w:t>
      </w: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</w:r>
    </w:p>
    <w:p w:rsidR="000C7702" w:rsidRPr="00D03991" w:rsidRDefault="000C7702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469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09"/>
        <w:gridCol w:w="3261"/>
        <w:gridCol w:w="3967"/>
      </w:tblGrid>
      <w:tr w:rsidR="00435EB6" w:rsidRPr="00D03991" w:rsidTr="0073190E"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24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7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35EB6" w:rsidRPr="00D03991" w:rsidTr="0073190E"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направления развития ключевых регионов мира на рубеже веков (XX и XXI вв.).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международных организаций и основные направления их деятельности;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ретроспективный анализ развития отрасли.</w:t>
            </w:r>
          </w:p>
        </w:tc>
        <w:tc>
          <w:tcPr>
            <w:tcW w:w="1624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 темы, адекватность результатов поставленным целям,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терминологии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 проведении: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-тестирования;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дифференцированного зачета в виде: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-письменных/ устных ответов,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-тестирования и т.д.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5EB6" w:rsidRPr="00D03991" w:rsidTr="0073190E">
        <w:trPr>
          <w:trHeight w:val="675"/>
        </w:trPr>
        <w:tc>
          <w:tcPr>
            <w:tcW w:w="1399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демонстрировать гражданско-патриотическую позицию.</w:t>
            </w:r>
          </w:p>
        </w:tc>
        <w:tc>
          <w:tcPr>
            <w:tcW w:w="1624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6" w:type="pct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hideMark/>
          </w:tcPr>
          <w:p w:rsidR="00435EB6" w:rsidRPr="00D03991" w:rsidRDefault="00435EB6" w:rsidP="004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3991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2"/>
        <w:gridCol w:w="2513"/>
        <w:gridCol w:w="2157"/>
      </w:tblGrid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03991" w:rsidRPr="00D03991" w:rsidTr="00D03991"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037E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D03991"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D03991"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C00368">
        <w:tc>
          <w:tcPr>
            <w:tcW w:w="10682" w:type="dxa"/>
            <w:gridSpan w:val="3"/>
            <w:tcBorders>
              <w:top w:val="single" w:sz="4" w:space="0" w:color="auto"/>
            </w:tcBorders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D03991" w:rsidRPr="00D03991" w:rsidRDefault="00D0399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040886">
        <w:tc>
          <w:tcPr>
            <w:tcW w:w="10682" w:type="dxa"/>
            <w:gridSpan w:val="3"/>
          </w:tcPr>
          <w:p w:rsidR="00D03991" w:rsidRPr="00D03991" w:rsidRDefault="00D0399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D03991" w:rsidRPr="00D03991" w:rsidRDefault="00D03991" w:rsidP="00037E7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 уважать малую  Родину, испытывающий чувства гордости за свой край, за историческое прошлое многонационального Вятского края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Способный усваивать гуманистические, демократические и традиционные ценности многонационального народа Вятского края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D03991" w:rsidRPr="00D03991" w:rsidTr="00D03991">
        <w:tc>
          <w:tcPr>
            <w:tcW w:w="6012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sz w:val="24"/>
                <w:szCs w:val="24"/>
              </w:rPr>
              <w:t>Проявляющий чувства ответственности и долга перед малой Родиной</w:t>
            </w:r>
          </w:p>
        </w:tc>
        <w:tc>
          <w:tcPr>
            <w:tcW w:w="2513" w:type="dxa"/>
            <w:vAlign w:val="center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2157" w:type="dxa"/>
          </w:tcPr>
          <w:p w:rsidR="00D03991" w:rsidRPr="00D03991" w:rsidRDefault="00D03991" w:rsidP="00037E74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5EB6" w:rsidRPr="00D03991" w:rsidRDefault="00435EB6" w:rsidP="0043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7F1B" w:rsidRPr="00D03991" w:rsidRDefault="00BE7F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E7F1B" w:rsidRPr="00D03991" w:rsidSect="0073190E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F9" w:rsidRDefault="009C70F9" w:rsidP="00B623D9">
      <w:pPr>
        <w:spacing w:after="0" w:line="240" w:lineRule="auto"/>
      </w:pPr>
      <w:r>
        <w:separator/>
      </w:r>
    </w:p>
  </w:endnote>
  <w:endnote w:type="continuationSeparator" w:id="1">
    <w:p w:rsidR="009C70F9" w:rsidRDefault="009C70F9" w:rsidP="00B6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8172"/>
      <w:docPartObj>
        <w:docPartGallery w:val="Page Numbers (Bottom of Page)"/>
        <w:docPartUnique/>
      </w:docPartObj>
    </w:sdtPr>
    <w:sdtContent>
      <w:p w:rsidR="003F7C47" w:rsidRDefault="00BB3115">
        <w:pPr>
          <w:pStyle w:val="a7"/>
          <w:jc w:val="right"/>
        </w:pPr>
        <w:fldSimple w:instr=" PAGE   \* MERGEFORMAT ">
          <w:r w:rsidR="00F16DE1">
            <w:rPr>
              <w:noProof/>
            </w:rPr>
            <w:t>15</w:t>
          </w:r>
        </w:fldSimple>
      </w:p>
    </w:sdtContent>
  </w:sdt>
  <w:p w:rsidR="003F7C47" w:rsidRDefault="003F7C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F9" w:rsidRDefault="009C70F9" w:rsidP="00B623D9">
      <w:pPr>
        <w:spacing w:after="0" w:line="240" w:lineRule="auto"/>
      </w:pPr>
      <w:r>
        <w:separator/>
      </w:r>
    </w:p>
  </w:footnote>
  <w:footnote w:type="continuationSeparator" w:id="1">
    <w:p w:rsidR="009C70F9" w:rsidRDefault="009C70F9" w:rsidP="00B6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D20017C"/>
    <w:multiLevelType w:val="multilevel"/>
    <w:tmpl w:val="34D0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845F8"/>
    <w:multiLevelType w:val="multilevel"/>
    <w:tmpl w:val="225E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818EB"/>
    <w:multiLevelType w:val="multilevel"/>
    <w:tmpl w:val="BC1A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529C1"/>
    <w:multiLevelType w:val="multilevel"/>
    <w:tmpl w:val="2EB6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9041B"/>
    <w:multiLevelType w:val="multilevel"/>
    <w:tmpl w:val="065E8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EB6"/>
    <w:rsid w:val="000520EA"/>
    <w:rsid w:val="000C7702"/>
    <w:rsid w:val="000E61D2"/>
    <w:rsid w:val="00117C34"/>
    <w:rsid w:val="0016609E"/>
    <w:rsid w:val="00177B95"/>
    <w:rsid w:val="001C2FA4"/>
    <w:rsid w:val="001D5AB7"/>
    <w:rsid w:val="001D6C2D"/>
    <w:rsid w:val="001F60B8"/>
    <w:rsid w:val="00222BFF"/>
    <w:rsid w:val="00236FF5"/>
    <w:rsid w:val="00287854"/>
    <w:rsid w:val="00293FD2"/>
    <w:rsid w:val="002C4301"/>
    <w:rsid w:val="002E7A89"/>
    <w:rsid w:val="003374A4"/>
    <w:rsid w:val="00366659"/>
    <w:rsid w:val="003F2135"/>
    <w:rsid w:val="003F7C47"/>
    <w:rsid w:val="0040390D"/>
    <w:rsid w:val="00410D1D"/>
    <w:rsid w:val="00433C4A"/>
    <w:rsid w:val="00435EB6"/>
    <w:rsid w:val="00503AEF"/>
    <w:rsid w:val="00537297"/>
    <w:rsid w:val="00623BF2"/>
    <w:rsid w:val="006B34E0"/>
    <w:rsid w:val="00725DF7"/>
    <w:rsid w:val="0073190E"/>
    <w:rsid w:val="00770D44"/>
    <w:rsid w:val="00773530"/>
    <w:rsid w:val="00840693"/>
    <w:rsid w:val="00885A00"/>
    <w:rsid w:val="008E28E4"/>
    <w:rsid w:val="00910C2D"/>
    <w:rsid w:val="009C70F9"/>
    <w:rsid w:val="00A132CC"/>
    <w:rsid w:val="00A63086"/>
    <w:rsid w:val="00AA4A9B"/>
    <w:rsid w:val="00AD453B"/>
    <w:rsid w:val="00AF2D08"/>
    <w:rsid w:val="00B412C1"/>
    <w:rsid w:val="00B47A78"/>
    <w:rsid w:val="00B623D9"/>
    <w:rsid w:val="00B8473F"/>
    <w:rsid w:val="00BB2690"/>
    <w:rsid w:val="00BB3115"/>
    <w:rsid w:val="00BD19C9"/>
    <w:rsid w:val="00BE7F1B"/>
    <w:rsid w:val="00BF175C"/>
    <w:rsid w:val="00C2662E"/>
    <w:rsid w:val="00C82A5E"/>
    <w:rsid w:val="00C92196"/>
    <w:rsid w:val="00CD427A"/>
    <w:rsid w:val="00CF58C4"/>
    <w:rsid w:val="00D03991"/>
    <w:rsid w:val="00D11B58"/>
    <w:rsid w:val="00D60A2F"/>
    <w:rsid w:val="00D7060F"/>
    <w:rsid w:val="00D82814"/>
    <w:rsid w:val="00DD271A"/>
    <w:rsid w:val="00E1396C"/>
    <w:rsid w:val="00E1627F"/>
    <w:rsid w:val="00E20943"/>
    <w:rsid w:val="00E20DE0"/>
    <w:rsid w:val="00E61F08"/>
    <w:rsid w:val="00EA4928"/>
    <w:rsid w:val="00EC7816"/>
    <w:rsid w:val="00EE44BB"/>
    <w:rsid w:val="00F07CC4"/>
    <w:rsid w:val="00F16DE1"/>
    <w:rsid w:val="00F7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3D9"/>
  </w:style>
  <w:style w:type="paragraph" w:styleId="a7">
    <w:name w:val="footer"/>
    <w:basedOn w:val="a"/>
    <w:link w:val="a8"/>
    <w:uiPriority w:val="99"/>
    <w:unhideWhenUsed/>
    <w:rsid w:val="00B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3D9"/>
  </w:style>
  <w:style w:type="paragraph" w:styleId="a9">
    <w:name w:val="List Paragraph"/>
    <w:basedOn w:val="a"/>
    <w:uiPriority w:val="34"/>
    <w:qFormat/>
    <w:rsid w:val="00BE7F1B"/>
    <w:pPr>
      <w:ind w:left="720"/>
      <w:contextualSpacing/>
    </w:pPr>
  </w:style>
  <w:style w:type="character" w:styleId="aa">
    <w:name w:val="Hyperlink"/>
    <w:unhideWhenUsed/>
    <w:rsid w:val="00E20DE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91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104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6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7A70-F5E2-4742-8E21-5C9BE8E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Двоеглазова</dc:creator>
  <cp:lastModifiedBy>Методист</cp:lastModifiedBy>
  <cp:revision>28</cp:revision>
  <dcterms:created xsi:type="dcterms:W3CDTF">2022-03-27T12:05:00Z</dcterms:created>
  <dcterms:modified xsi:type="dcterms:W3CDTF">2024-11-05T05:59:00Z</dcterms:modified>
</cp:coreProperties>
</file>