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CA" w:rsidRDefault="003C2675" w:rsidP="003C2675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6615" cy="8475302"/>
            <wp:effectExtent l="19050" t="0" r="6985" b="0"/>
            <wp:docPr id="1" name="Рисунок 1" descr="C:\Users\Методист\Pictures\ControlCenter4\Scan\CCI_00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7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75" w:rsidRDefault="003C2675" w:rsidP="00E65C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2675" w:rsidRDefault="003C2675" w:rsidP="00E65C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5CBD" w:rsidRPr="00B82EBA" w:rsidRDefault="002624CA" w:rsidP="00E65C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0D41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« Техническое оснащений организаций питания»  </w:t>
      </w:r>
      <w:r w:rsidR="00AD0D41" w:rsidRPr="00B82EBA">
        <w:rPr>
          <w:rFonts w:ascii="Times New Roman" w:hAnsi="Times New Roman"/>
          <w:sz w:val="24"/>
          <w:szCs w:val="24"/>
        </w:rPr>
        <w:t>является частью примерной основной образовательной программы в соответствии с ФГОС СПО по специальности 43.02.15 Поварское и кондитерское дело</w:t>
      </w:r>
    </w:p>
    <w:p w:rsidR="00E65CBD" w:rsidRPr="00B82EBA" w:rsidRDefault="00E65CBD" w:rsidP="00E65CBD">
      <w:pPr>
        <w:jc w:val="both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65CBD" w:rsidRPr="00160325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  <w:r w:rsidR="00160325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60325">
        <w:rPr>
          <w:rFonts w:ascii="Times New Roman" w:hAnsi="Times New Roman"/>
          <w:sz w:val="24"/>
          <w:szCs w:val="24"/>
        </w:rPr>
        <w:t>Бушуева Л.Б., преподаватель КОГПОАУ НПТ</w:t>
      </w:r>
    </w:p>
    <w:p w:rsidR="00E65CBD" w:rsidRPr="00160325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25" w:rsidRDefault="00160325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325" w:rsidRDefault="00160325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0E4BF3" w:rsidRDefault="000E4BF3"/>
    <w:p w:rsidR="000E4BF3" w:rsidRDefault="000E4BF3"/>
    <w:p w:rsidR="008B3BBD" w:rsidRDefault="00D12156" w:rsidP="00D1215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D12156" w:rsidRDefault="00D12156" w:rsidP="00D12156">
      <w:pPr>
        <w:pStyle w:val="a3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оснащение организаций питания</w:t>
      </w:r>
    </w:p>
    <w:p w:rsidR="00D12156" w:rsidRDefault="00D12156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D121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3BBD" w:rsidRPr="00D12156" w:rsidRDefault="007C1A40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BBD" w:rsidRPr="00D12156">
        <w:rPr>
          <w:rFonts w:ascii="Times New Roman" w:hAnsi="Times New Roman"/>
          <w:sz w:val="24"/>
          <w:szCs w:val="24"/>
        </w:rPr>
        <w:t>Рабочая пр</w:t>
      </w:r>
      <w:r w:rsidR="00D12156" w:rsidRPr="00D12156">
        <w:rPr>
          <w:rFonts w:ascii="Times New Roman" w:hAnsi="Times New Roman"/>
          <w:sz w:val="24"/>
          <w:szCs w:val="24"/>
        </w:rPr>
        <w:t xml:space="preserve">ограмма  учебной дисциплины «Техническое оснащение организаций питания» </w:t>
      </w:r>
      <w:r w:rsidR="008B3BBD" w:rsidRPr="00D12156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D12156" w:rsidRDefault="007C1A40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«Техническое оснащение организаций питания»  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4C6035" w:rsidRPr="00D12156" w:rsidRDefault="004C6035" w:rsidP="00D12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Default="0007453D" w:rsidP="00D121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8A1CA3" w:rsidRDefault="008A1CA3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1CA3">
        <w:rPr>
          <w:rFonts w:ascii="Times New Roman" w:hAnsi="Times New Roman"/>
          <w:sz w:val="24"/>
          <w:szCs w:val="24"/>
        </w:rPr>
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</w:r>
    </w:p>
    <w:p w:rsidR="000A4862" w:rsidRDefault="000A4862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рабочее место для обработки сырья, приготовления полуфабрикатов</w:t>
      </w:r>
      <w:r w:rsidR="00781B2B">
        <w:rPr>
          <w:rFonts w:ascii="Times New Roman" w:hAnsi="Times New Roman"/>
          <w:sz w:val="24"/>
          <w:szCs w:val="24"/>
        </w:rPr>
        <w:t>, готовой продукции, ее отпуска в соответствии с правилами техники безопасности, санитарии и пожарной безопасности;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подготавливать к работе, использовать технологическое оборудование по его назначению с учётом правил техники безопасности. Санитарии и пожарной безопасности, правильно ориентироваться в экстренной ситуации;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риски в области безопасность и работ на производстве и разрабатывать предложения по их минимизации и устранению;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эффективность использ</w:t>
      </w:r>
      <w:r w:rsidR="00BE6045">
        <w:rPr>
          <w:rFonts w:ascii="Times New Roman" w:hAnsi="Times New Roman"/>
          <w:sz w:val="24"/>
          <w:szCs w:val="24"/>
        </w:rPr>
        <w:t>ования оборудования;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планировать мероприятия по обеспечению безопасных и благоприятных условий труда на производстве, предупреждению травматизма; 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соблюдение графиков технического обслуживания оборудования и исправность приборов безопасности и измерительных приборов;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оперативно взаимодействовать с работником, ответственным за безопасные и благоприятные условия работы на производстве;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рассчитывать производственные мощности и эффективность  работы технологического оборудования;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инструктаж по безопасной эксплуатации технологического оборудования.</w:t>
      </w:r>
    </w:p>
    <w:p w:rsidR="00781B2B" w:rsidRDefault="00781B2B" w:rsidP="00D12156">
      <w:pPr>
        <w:jc w:val="both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781B2B" w:rsidRPr="00C844AF" w:rsidRDefault="00C844AF" w:rsidP="00D12156">
      <w:pPr>
        <w:jc w:val="both"/>
        <w:rPr>
          <w:rFonts w:ascii="Times New Roman" w:hAnsi="Times New Roman"/>
          <w:sz w:val="24"/>
          <w:szCs w:val="24"/>
        </w:rPr>
      </w:pPr>
      <w:r w:rsidRPr="00C844AF">
        <w:rPr>
          <w:rFonts w:ascii="Times New Roman" w:hAnsi="Times New Roman"/>
          <w:sz w:val="24"/>
          <w:szCs w:val="24"/>
        </w:rPr>
        <w:t>- классификацию,</w:t>
      </w:r>
      <w:r w:rsidR="00781B2B" w:rsidRPr="00C844AF">
        <w:rPr>
          <w:rFonts w:ascii="Times New Roman" w:hAnsi="Times New Roman"/>
          <w:sz w:val="24"/>
          <w:szCs w:val="24"/>
        </w:rPr>
        <w:t xml:space="preserve"> </w:t>
      </w:r>
      <w:r w:rsidRPr="00C844AF">
        <w:rPr>
          <w:rFonts w:ascii="Times New Roman" w:hAnsi="Times New Roman"/>
          <w:sz w:val="24"/>
          <w:szCs w:val="24"/>
        </w:rPr>
        <w:t>о</w:t>
      </w:r>
      <w:r w:rsidR="00781B2B" w:rsidRPr="00C844AF">
        <w:rPr>
          <w:rFonts w:ascii="Times New Roman" w:hAnsi="Times New Roman"/>
          <w:sz w:val="24"/>
          <w:szCs w:val="24"/>
        </w:rPr>
        <w:t>сновные технологические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781B2B" w:rsidRDefault="00781B2B" w:rsidP="00D12156">
      <w:pPr>
        <w:jc w:val="both"/>
        <w:rPr>
          <w:rFonts w:ascii="Times New Roman" w:hAnsi="Times New Roman"/>
          <w:sz w:val="24"/>
          <w:szCs w:val="24"/>
        </w:rPr>
      </w:pPr>
      <w:r w:rsidRPr="00C844AF">
        <w:rPr>
          <w:rFonts w:ascii="Times New Roman" w:hAnsi="Times New Roman"/>
          <w:sz w:val="24"/>
          <w:szCs w:val="24"/>
        </w:rPr>
        <w:t>-</w:t>
      </w:r>
      <w:r w:rsidR="00FE53BB">
        <w:rPr>
          <w:rFonts w:ascii="Times New Roman" w:hAnsi="Times New Roman"/>
          <w:sz w:val="24"/>
          <w:szCs w:val="24"/>
        </w:rPr>
        <w:t xml:space="preserve"> принципы организации обработки сырья, приготовления полуфабрикатов, готовой  кулинарной и кондитерской продукции. Подготовки ее к реализации;</w:t>
      </w:r>
    </w:p>
    <w:p w:rsidR="00FE53BB" w:rsidRDefault="00FE53B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прогрессивные способы организации процессов  приготовления пищи с использованием современных видов технологического оборудования;</w:t>
      </w:r>
    </w:p>
    <w:p w:rsidR="00FE53BB" w:rsidRDefault="00FE53B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подбора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FE53BB" w:rsidRDefault="00FE53B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методика расчёта производительности технологического оборудования;</w:t>
      </w:r>
    </w:p>
    <w:p w:rsidR="00FE53BB" w:rsidRDefault="00FE53B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</w:r>
    </w:p>
    <w:p w:rsidR="00FE53BB" w:rsidRDefault="00FE53BB" w:rsidP="00D12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</w:t>
      </w:r>
      <w:r w:rsidR="00871805">
        <w:rPr>
          <w:rFonts w:ascii="Times New Roman" w:hAnsi="Times New Roman"/>
          <w:sz w:val="24"/>
          <w:szCs w:val="24"/>
        </w:rPr>
        <w:t>авила электробезопасности, пожарной безопасности;</w:t>
      </w:r>
    </w:p>
    <w:p w:rsidR="008A1CA3" w:rsidRDefault="00871805" w:rsidP="004728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охра</w:t>
      </w:r>
      <w:r w:rsidR="004728D6">
        <w:rPr>
          <w:rFonts w:ascii="Times New Roman" w:hAnsi="Times New Roman"/>
          <w:sz w:val="24"/>
          <w:szCs w:val="24"/>
        </w:rPr>
        <w:t>ны труда в организациях питани</w:t>
      </w:r>
      <w:r w:rsidR="000F3A6D">
        <w:rPr>
          <w:rFonts w:ascii="Times New Roman" w:hAnsi="Times New Roman"/>
          <w:sz w:val="24"/>
          <w:szCs w:val="24"/>
        </w:rPr>
        <w:t>я.</w:t>
      </w:r>
    </w:p>
    <w:p w:rsidR="004728D6" w:rsidRDefault="00663BFA" w:rsidP="004728D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28D6" w:rsidRPr="00E2101A">
        <w:rPr>
          <w:rFonts w:ascii="Times New Roman" w:hAnsi="Times New Roman"/>
          <w:sz w:val="24"/>
          <w:szCs w:val="24"/>
        </w:rPr>
        <w:t>Учебная дисциплина « Техническое оснащение организаций питания» 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Pr="00210575">
        <w:rPr>
          <w:rFonts w:ascii="Times New Roman" w:hAnsi="Times New Roman" w:cs="Times New Roman"/>
          <w:sz w:val="24"/>
          <w:szCs w:val="24"/>
        </w:rPr>
        <w:t>, применять стандарты антикоррупционного поведения.</w:t>
      </w:r>
    </w:p>
    <w:bookmarkEnd w:id="0"/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 xml:space="preserve">ОК 11. </w:t>
      </w:r>
      <w:r w:rsidRPr="00E94750">
        <w:rPr>
          <w:rFonts w:ascii="Times New Roman" w:hAnsi="Times New Roman" w:cs="Times New Roman"/>
          <w:sz w:val="24"/>
          <w:szCs w:val="24"/>
        </w:rPr>
        <w:t>Использовать знания по финансовой грамотности, планировать</w:t>
      </w:r>
      <w:r w:rsidRPr="00E2101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bookmarkEnd w:id="2"/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4728D6" w:rsidRDefault="004728D6" w:rsidP="004728D6">
      <w:pPr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160325" w:rsidRDefault="00160325" w:rsidP="00472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325" w:rsidRDefault="00160325" w:rsidP="00472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325" w:rsidRPr="00E2101A" w:rsidRDefault="00160325" w:rsidP="004728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0E4BF3" w:rsidRPr="000E4BF3" w:rsidTr="000E4BF3"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0E4BF3" w:rsidRPr="000E4BF3" w:rsidTr="000E4BF3">
        <w:tc>
          <w:tcPr>
            <w:tcW w:w="9464" w:type="dxa"/>
            <w:gridSpan w:val="2"/>
          </w:tcPr>
          <w:p w:rsidR="000E4BF3" w:rsidRPr="000E4BF3" w:rsidRDefault="000E4BF3" w:rsidP="000E4BF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27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</w:tr>
      <w:tr w:rsidR="000E4BF3" w:rsidRPr="000E4BF3" w:rsidTr="000E4BF3">
        <w:tc>
          <w:tcPr>
            <w:tcW w:w="9464" w:type="dxa"/>
            <w:gridSpan w:val="2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30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tr w:rsidR="000E4BF3" w:rsidRPr="000E4BF3" w:rsidTr="000E4BF3">
        <w:tc>
          <w:tcPr>
            <w:tcW w:w="6345" w:type="dxa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3119" w:type="dxa"/>
            <w:vAlign w:val="center"/>
          </w:tcPr>
          <w:p w:rsidR="000E4BF3" w:rsidRPr="000E4BF3" w:rsidRDefault="000E4BF3" w:rsidP="000E4BF3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</w:tr>
    </w:tbl>
    <w:p w:rsidR="002320C3" w:rsidRDefault="002320C3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472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4728D6" w:rsidRPr="00C27021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3181">
        <w:rPr>
          <w:rFonts w:ascii="Times New Roman" w:hAnsi="Times New Roman" w:cs="Times New Roman"/>
          <w:sz w:val="24"/>
          <w:szCs w:val="24"/>
        </w:rPr>
        <w:t>бъём образовательной программы 11</w:t>
      </w:r>
      <w:r w:rsidR="00300817">
        <w:rPr>
          <w:rFonts w:ascii="Times New Roman" w:hAnsi="Times New Roman" w:cs="Times New Roman"/>
          <w:sz w:val="24"/>
          <w:szCs w:val="24"/>
        </w:rPr>
        <w:t>4 часов</w:t>
      </w:r>
      <w:r w:rsidRPr="00C2702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728D6" w:rsidRDefault="004728D6" w:rsidP="00466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A79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65FDE">
        <w:rPr>
          <w:rFonts w:ascii="Times New Roman" w:hAnsi="Times New Roman" w:cs="Times New Roman"/>
          <w:sz w:val="24"/>
          <w:szCs w:val="24"/>
        </w:rPr>
        <w:t xml:space="preserve">объём работы обучающихся во взаимодействии с преподавателем </w:t>
      </w:r>
      <w:r w:rsidR="00300817">
        <w:rPr>
          <w:rFonts w:ascii="Times New Roman" w:hAnsi="Times New Roman" w:cs="Times New Roman"/>
          <w:b/>
          <w:sz w:val="24"/>
          <w:szCs w:val="24"/>
        </w:rPr>
        <w:t>108 часов</w:t>
      </w:r>
    </w:p>
    <w:p w:rsidR="004728D6" w:rsidRPr="002320C3" w:rsidRDefault="004728D6" w:rsidP="00466A00">
      <w:pPr>
        <w:spacing w:after="0"/>
        <w:rPr>
          <w:rFonts w:ascii="Times New Roman" w:hAnsi="Times New Roman" w:cs="Times New Roman"/>
          <w:sz w:val="24"/>
          <w:szCs w:val="24"/>
        </w:rPr>
        <w:sectPr w:rsidR="004728D6" w:rsidRPr="002320C3" w:rsidSect="000A574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48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5FD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</w:t>
      </w:r>
      <w:r w:rsidRPr="00F65FDE">
        <w:rPr>
          <w:rFonts w:ascii="Times New Roman" w:hAnsi="Times New Roman" w:cs="Times New Roman"/>
          <w:sz w:val="24"/>
          <w:szCs w:val="24"/>
        </w:rPr>
        <w:t xml:space="preserve"> работы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0 часов</w:t>
      </w: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b"/>
        <w:tblW w:w="0" w:type="auto"/>
        <w:tblLook w:val="04A0"/>
      </w:tblPr>
      <w:tblGrid>
        <w:gridCol w:w="7621"/>
        <w:gridCol w:w="1950"/>
      </w:tblGrid>
      <w:tr w:rsidR="00B51765" w:rsidTr="00AD2580">
        <w:tc>
          <w:tcPr>
            <w:tcW w:w="7621" w:type="dxa"/>
          </w:tcPr>
          <w:p w:rsidR="00E217CD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Tr="00AD2580">
        <w:tc>
          <w:tcPr>
            <w:tcW w:w="7621" w:type="dxa"/>
          </w:tcPr>
          <w:p w:rsidR="00B51765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E25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950" w:type="dxa"/>
          </w:tcPr>
          <w:p w:rsidR="00B51765" w:rsidRPr="000416BD" w:rsidRDefault="00D213A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6BD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B51765" w:rsidTr="00AD2580">
        <w:tc>
          <w:tcPr>
            <w:tcW w:w="7621" w:type="dxa"/>
          </w:tcPr>
          <w:p w:rsidR="00B51765" w:rsidRPr="00E217CD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CD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0416BD" w:rsidRDefault="00D213A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6B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FC6D1B" w:rsidTr="006F154A">
        <w:trPr>
          <w:trHeight w:val="70"/>
        </w:trPr>
        <w:tc>
          <w:tcPr>
            <w:tcW w:w="9571" w:type="dxa"/>
            <w:gridSpan w:val="2"/>
          </w:tcPr>
          <w:p w:rsidR="00FC6D1B" w:rsidRPr="000416BD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0416B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0416BD" w:rsidRDefault="00002353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0416BD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0416BD" w:rsidRDefault="00254B86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0416BD" w:rsidRDefault="002E266B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765" w:rsidTr="00AD2580">
        <w:tc>
          <w:tcPr>
            <w:tcW w:w="7621" w:type="dxa"/>
          </w:tcPr>
          <w:p w:rsidR="00B51765" w:rsidRPr="00B8701F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0746A1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950" w:type="dxa"/>
          </w:tcPr>
          <w:p w:rsidR="00B51765" w:rsidRPr="000416BD" w:rsidRDefault="00D213A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6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414"/>
        <w:gridCol w:w="11"/>
        <w:gridCol w:w="8647"/>
        <w:gridCol w:w="1530"/>
        <w:gridCol w:w="1289"/>
      </w:tblGrid>
      <w:tr w:rsidR="00E41B48" w:rsidTr="006F154A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4" w:lineRule="exact"/>
              <w:jc w:val="center"/>
              <w:rPr>
                <w:rStyle w:val="211pt"/>
                <w:rFonts w:eastAsia="Arial Unicode MS"/>
                <w:b/>
              </w:rPr>
            </w:pPr>
            <w:r>
              <w:rPr>
                <w:rStyle w:val="211pt"/>
                <w:rFonts w:eastAsia="Arial Unicode MS"/>
                <w:b/>
              </w:rPr>
              <w:t>Наименование</w:t>
            </w:r>
          </w:p>
          <w:p w:rsidR="00E41B48" w:rsidRDefault="00E41B48" w:rsidP="006F154A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 xml:space="preserve">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и тем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Default="00E41B48" w:rsidP="006F154A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Tr="006F154A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E41B48" w:rsidTr="00D6774B">
        <w:trPr>
          <w:trHeight w:val="333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1B48" w:rsidRPr="00F675D5" w:rsidRDefault="00F675D5" w:rsidP="00F675D5">
            <w:pPr>
              <w:spacing w:line="274" w:lineRule="exact"/>
              <w:rPr>
                <w:rStyle w:val="211pt"/>
                <w:rFonts w:ascii="Calibri" w:eastAsia="Calibri" w:hAnsi="Calibri"/>
                <w:b/>
                <w:color w:val="auto"/>
                <w:lang w:bidi="ar-SA"/>
              </w:rPr>
            </w:pPr>
            <w:r>
              <w:rPr>
                <w:rStyle w:val="211pt"/>
                <w:rFonts w:eastAsia="Calibri"/>
                <w:b/>
              </w:rPr>
              <w:t>Введение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1B48" w:rsidRPr="00616556" w:rsidRDefault="00E41B48" w:rsidP="006F154A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</w:t>
            </w: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B48" w:rsidRPr="00E524EF" w:rsidRDefault="00F675D5" w:rsidP="006F154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524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48" w:rsidRDefault="00E41B48" w:rsidP="006F154A">
            <w:pPr>
              <w:spacing w:after="0"/>
            </w:pPr>
          </w:p>
        </w:tc>
      </w:tr>
      <w:tr w:rsidR="00E41B48" w:rsidTr="00D6774B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1B48" w:rsidRDefault="00E41B48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1B48" w:rsidRDefault="00E41B48" w:rsidP="006F154A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1B48" w:rsidRDefault="004E181B" w:rsidP="006F154A">
            <w:pPr>
              <w:pStyle w:val="Style33"/>
              <w:widowControl/>
              <w:spacing w:line="240" w:lineRule="auto"/>
              <w:jc w:val="both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  <w:rFonts w:eastAsia="Arial Unicode MS"/>
              </w:rPr>
              <w:t>Классификация торгово-технологического оборудования предприятий общественного питания. Основные части и детали машин. Основные требования, предъявляемые к машинам и механизмам. Материалы, применяемые при изготовлении машин и механизмов.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B48" w:rsidRPr="00E524EF" w:rsidRDefault="00E41B48" w:rsidP="006F154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B48" w:rsidRDefault="00E41B48" w:rsidP="006F154A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E181B" w:rsidTr="00D6774B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181B" w:rsidRDefault="004E181B" w:rsidP="006C3F40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Раздел 1</w:t>
            </w:r>
          </w:p>
          <w:p w:rsidR="004E181B" w:rsidRPr="008329B9" w:rsidRDefault="004E181B" w:rsidP="008329B9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Механическое</w:t>
            </w:r>
            <w:r w:rsidR="008329B9">
              <w:t xml:space="preserve"> </w:t>
            </w:r>
            <w:r>
              <w:rPr>
                <w:rStyle w:val="211pt0"/>
                <w:rFonts w:eastAsia="Arial Unicode MS"/>
              </w:rPr>
              <w:t>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81B" w:rsidRDefault="004E181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81B" w:rsidRPr="00E524EF" w:rsidRDefault="004E181B" w:rsidP="006F1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1B" w:rsidRDefault="004E181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6A37B0" w:rsidTr="00D6774B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A37B0" w:rsidRDefault="006A37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1.1. Классификация механического оборудования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37B0" w:rsidRDefault="006A37B0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7B0" w:rsidRPr="00E524EF" w:rsidRDefault="006A37B0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B0" w:rsidRPr="006A37B0" w:rsidRDefault="006A37B0" w:rsidP="006A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A37B0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7B0" w:rsidRDefault="006A37B0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37B0" w:rsidRDefault="006A37B0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37B0" w:rsidRDefault="006A37B0" w:rsidP="00AA643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Классификация механического оборудования. Основные части и детали машин. Автоматика безопасности.</w:t>
            </w:r>
            <w:r>
              <w:rPr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</w:rPr>
              <w:t>Понятие о передачах. Понятие об электроприводах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7B0" w:rsidRPr="00E524EF" w:rsidRDefault="006A37B0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B0" w:rsidRDefault="006A37B0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1.2.</w:t>
            </w:r>
          </w:p>
          <w:p w:rsidR="00A31E77" w:rsidRDefault="00A31E77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Универсальные</w:t>
            </w:r>
          </w:p>
          <w:p w:rsidR="00A31E77" w:rsidRDefault="00A31E77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приводы.</w:t>
            </w:r>
            <w:r>
              <w:t xml:space="preserve"> </w:t>
            </w:r>
          </w:p>
          <w:p w:rsidR="00A31E77" w:rsidRDefault="00A31E77" w:rsidP="00862EE5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Универсальные</w:t>
            </w:r>
          </w:p>
          <w:p w:rsidR="00A31E77" w:rsidRPr="007A0367" w:rsidRDefault="00A31E77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кухонные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машины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412DA6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A6" w:rsidRDefault="00412DA6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Default="00412DA6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412DA6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 xml:space="preserve">Универсальные приводы. Назначение, принципы устройства, комплекты сменных механизмов и правила их крепления. Правила безопасной эксплуатации.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412DA6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12DA6" w:rsidRDefault="00412DA6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DA6" w:rsidRDefault="00412DA6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</w:t>
            </w:r>
            <w:r w:rsidR="003E75FA">
              <w:rPr>
                <w:rStyle w:val="211pt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2DA6" w:rsidRDefault="00412DA6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Универсальные кухонные машины отечественного и зарубежного производства. Характеристика, устройство, комплекты сменных механизмов и их назначение.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2DA6" w:rsidRPr="00E524EF" w:rsidRDefault="00412DA6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A6" w:rsidRPr="00412DA6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862EE5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12DA6" w:rsidRPr="00412DA6" w:rsidRDefault="00412DA6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E65DC9">
            <w:pPr>
              <w:pStyle w:val="Style33"/>
              <w:widowControl/>
              <w:tabs>
                <w:tab w:val="left" w:pos="130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универсальных приводов, универсальных кухонных машин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862EE5">
            <w:pPr>
              <w:spacing w:after="0"/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810A23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1.3.</w:t>
            </w:r>
          </w:p>
          <w:p w:rsidR="00D0079F" w:rsidRPr="00810A23" w:rsidRDefault="00D0079F" w:rsidP="00810A23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Оборудование для обработки овощей, плодов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A31E77" w:rsidRDefault="00D0079F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3E75F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обработки овощей, плодов, зелени, ягод отечественного и зарубежного производства: картофелеочистительные машины, овощерезательные машины, соковыжималки, аппараты для обсушивания зелени (центрифуги).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079F" w:rsidTr="003E75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Pr="003E75FA" w:rsidRDefault="00D0079F" w:rsidP="003E75FA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 w:rsidRPr="003E75FA"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079F" w:rsidRPr="00862EE5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rFonts w:eastAsia="Arial Unicode MS"/>
              </w:rPr>
              <w:t xml:space="preserve">Классификация и характеристика. Назначение и устройство. Правила безопасной </w:t>
            </w:r>
            <w:r>
              <w:rPr>
                <w:rStyle w:val="211pt"/>
                <w:rFonts w:eastAsia="Arial Unicode MS"/>
              </w:rPr>
              <w:lastRenderedPageBreak/>
              <w:t>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A4458F">
            <w:pPr>
              <w:pStyle w:val="Style33"/>
            </w:pPr>
            <w:r w:rsidRPr="00E524EF"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3E75FA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2</w:t>
            </w:r>
            <w:r w:rsidR="005C7F85">
              <w:rPr>
                <w:rStyle w:val="211pt"/>
                <w:rFonts w:eastAsiaTheme="minorHAnsi"/>
                <w:b/>
              </w:rPr>
              <w:t>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3E75FA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B0118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обработки овощей, плодов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обработки овощей, плодов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5C4CC7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1.4.</w:t>
            </w:r>
          </w:p>
          <w:p w:rsidR="00D0079F" w:rsidRDefault="00D0079F" w:rsidP="005C4CC7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Оборудование для обработки мяса, рыбы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A31E77" w:rsidRDefault="00D0079F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BF2D40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обработки мяса и рыбы отечественного и зарубежного производства: мясорубки, фаршемешалки, машины для рыхления. Классификация и характеристика. Назначение и устройство.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5C4CC7">
            <w:pPr>
              <w:pStyle w:val="Style33"/>
              <w:widowControl/>
              <w:tabs>
                <w:tab w:val="left" w:pos="1050"/>
              </w:tabs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Котлетоформовочные машины, рыбоочиститель. Классификация и характеристика. Назначение и устройство.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5C7F85">
              <w:rPr>
                <w:rStyle w:val="211pt"/>
                <w:rFonts w:eastAsiaTheme="minorHAnsi"/>
                <w:b/>
              </w:rPr>
              <w:t>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64638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5C4CC7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обработки мяса, рыбы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0079F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79F" w:rsidRDefault="00D0079F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79F" w:rsidRDefault="00D0079F" w:rsidP="005C4CC7">
            <w:pPr>
              <w:pStyle w:val="Style33"/>
              <w:widowControl/>
              <w:tabs>
                <w:tab w:val="left" w:pos="1200"/>
              </w:tabs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обработки мяса, рыбы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79F" w:rsidRPr="00E524EF" w:rsidRDefault="00D0079F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9F" w:rsidRPr="00BF2D40" w:rsidRDefault="00D0079F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B4334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1.5.</w:t>
            </w:r>
          </w:p>
          <w:p w:rsidR="00A31E77" w:rsidRDefault="00A31E77" w:rsidP="002B4334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Оборудование для нарезки хлеба, гастрономических товаров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нарезки хлеба и гастрономических товаров отечественного и зарубежного производства (хлеборезки, слайсеры). Назначение и устройство.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5C7F85">
              <w:rPr>
                <w:rStyle w:val="211pt"/>
                <w:rFonts w:eastAsiaTheme="minorHAnsi"/>
                <w:b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2B4334">
            <w:pPr>
              <w:pStyle w:val="Style33"/>
              <w:widowControl/>
              <w:tabs>
                <w:tab w:val="left" w:pos="1125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нарезки хлеба, гастрономических товаров</w:t>
            </w:r>
            <w:r>
              <w:rPr>
                <w:rStyle w:val="211pt"/>
                <w:rFonts w:eastAsiaTheme="minorHAnsi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53A48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1.6.</w:t>
            </w:r>
          </w:p>
          <w:p w:rsidR="00A31E77" w:rsidRDefault="00A31E77" w:rsidP="00253A48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Оборудование для процессов вакуумирования и упаковки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722780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процессов вакуумирования и упаковки.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722780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5C7F85">
              <w:rPr>
                <w:rStyle w:val="211pt"/>
                <w:rFonts w:eastAsiaTheme="minorHAnsi"/>
                <w:b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722780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вакуумирования и упаковки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D6774B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CF623E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1.7.</w:t>
            </w:r>
          </w:p>
          <w:p w:rsidR="00A31E77" w:rsidRDefault="00A31E77" w:rsidP="00CF623E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Оборудование для тонкого измельчения продуктов в замороженном виде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1E02FC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тонкого измельчения продуктов в замороженном виде. Назначение и устройство,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1E02F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</w:t>
            </w:r>
            <w:r w:rsidR="005C7F85">
              <w:rPr>
                <w:rStyle w:val="211pt"/>
                <w:rFonts w:eastAsiaTheme="minorHAnsi"/>
                <w:b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1E02F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A31E77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CF623E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тонкого измельчения продуктов в замороженном виде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1E02F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5C7F85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C7F85" w:rsidRDefault="005C7F85" w:rsidP="00B755DC">
            <w:pPr>
              <w:spacing w:line="274" w:lineRule="exact"/>
            </w:pPr>
            <w:r>
              <w:rPr>
                <w:rStyle w:val="211pt0"/>
                <w:rFonts w:eastAsia="Arial Unicode MS"/>
              </w:rPr>
              <w:t>Тема 1.8.</w:t>
            </w:r>
            <w:r>
              <w:t xml:space="preserve">  </w:t>
            </w:r>
          </w:p>
          <w:p w:rsidR="005C7F85" w:rsidRPr="00B755DC" w:rsidRDefault="005C7F85" w:rsidP="00B755DC">
            <w:pPr>
              <w:spacing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Оборудование для подготовки кондитерского сырья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B755DC" w:rsidRDefault="005C7F85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5C7F85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C7F85" w:rsidRDefault="005C7F8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подготовки кондитерского сырья отечественного и зарубежного производства: просеивательные, тестомесильные машины, машины для взбивания. Назначение и устройство,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CF623E" w:rsidRDefault="005C7F8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C7F85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C7F85" w:rsidRDefault="005C7F8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Оборудование для подготовки кондитерского сырья отечественного и зарубежного производства: просеивательные, тестомесильные машины, машины для взбивания. Назначение и устройство,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CF623E" w:rsidRDefault="005C7F8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C7F85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C7F85" w:rsidRDefault="005C7F8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Оборудование для подготовки кондитерского сырья отечественного и зарубежного производства: просеивательные, тестомесильные машины, машины для взбивания. Назначение и устройство,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CF623E" w:rsidRDefault="005C7F8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C7F85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C7F85" w:rsidRDefault="005C7F8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862EE5">
              <w:rPr>
                <w:rStyle w:val="211pt"/>
                <w:rFonts w:eastAsiaTheme="minorHAnsi"/>
                <w:b/>
              </w:rPr>
              <w:t>Практическое занятие</w:t>
            </w:r>
            <w:r>
              <w:rPr>
                <w:rStyle w:val="211pt"/>
                <w:rFonts w:eastAsiaTheme="minorHAnsi"/>
                <w:b/>
              </w:rPr>
              <w:t xml:space="preserve"> 9</w:t>
            </w:r>
            <w:r w:rsidR="00254B86">
              <w:rPr>
                <w:rStyle w:val="211pt"/>
                <w:rFonts w:eastAsiaTheme="minorHAnsi"/>
                <w:b/>
              </w:rPr>
              <w:t>,10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CF623E" w:rsidRDefault="005C7F8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C7F85" w:rsidTr="00C86A5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C7F85" w:rsidRDefault="005C7F8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подготовки кондитерского сырья.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CF623E" w:rsidRDefault="005C7F8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C7F85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7F85" w:rsidRDefault="005C7F85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F85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подготовки кондитерского сырья.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7F85" w:rsidRPr="00E524EF" w:rsidRDefault="005C7F85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85" w:rsidRPr="00CF623E" w:rsidRDefault="005C7F85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25EE" w:rsidTr="00D6774B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10F" w:rsidRDefault="00C8110F" w:rsidP="00C8110F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Раздел 2.</w:t>
            </w:r>
          </w:p>
          <w:p w:rsidR="006E25EE" w:rsidRPr="007A0367" w:rsidRDefault="00C8110F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Тепловое</w:t>
            </w:r>
            <w:r w:rsidR="007A0367">
              <w:t xml:space="preserve"> </w:t>
            </w:r>
            <w:r>
              <w:rPr>
                <w:rStyle w:val="211pt0"/>
                <w:rFonts w:eastAsia="Arial Unicode MS"/>
              </w:rPr>
              <w:t>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25EE" w:rsidRDefault="006E25EE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5EE" w:rsidRPr="00E524EF" w:rsidRDefault="006E25EE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EE" w:rsidRPr="00CF623E" w:rsidRDefault="006E25EE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2.1. Классификация теплового оборудования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Классификация теплового оборудования по технологическому назначению, источнику тепла и способам его передачи. Понятие о теплообмене.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58610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2.2.</w:t>
            </w:r>
          </w:p>
          <w:p w:rsidR="00A31E77" w:rsidRPr="007A0367" w:rsidRDefault="00A31E77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lastRenderedPageBreak/>
              <w:t>Варочное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6951C2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Варочное оборудование отечественного и зарубежного производства.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51C2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951C2" w:rsidRDefault="006951C2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1C2" w:rsidRDefault="006951C2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1C2" w:rsidRDefault="006951C2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Варочное оборудование отечественного и зарубежного производства.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C2" w:rsidRPr="00E524EF" w:rsidRDefault="006951C2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C2" w:rsidRPr="00CF623E" w:rsidRDefault="006951C2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5C7F85">
              <w:rPr>
                <w:rStyle w:val="211pt0"/>
                <w:rFonts w:eastAsia="Arial Unicode MS"/>
              </w:rPr>
              <w:t>1</w:t>
            </w:r>
            <w:r w:rsidR="00254B86">
              <w:rPr>
                <w:rStyle w:val="211pt0"/>
                <w:rFonts w:eastAsia="Arial Unicode M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варочного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2E038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2.3.</w:t>
            </w:r>
          </w:p>
          <w:p w:rsidR="00A31E77" w:rsidRPr="007A0367" w:rsidRDefault="00A31E77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Жарочное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5C7F85">
              <w:rPr>
                <w:rStyle w:val="211pt0"/>
                <w:rFonts w:eastAsia="Arial Unicode MS"/>
              </w:rPr>
              <w:t>1</w:t>
            </w:r>
            <w:r w:rsidR="00254B86">
              <w:rPr>
                <w:rStyle w:val="211pt0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жарочного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8E3554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2.4.</w:t>
            </w:r>
          </w:p>
          <w:p w:rsidR="00A31E77" w:rsidRDefault="00A31E77" w:rsidP="008E3554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Многофункциональное</w:t>
            </w:r>
          </w:p>
          <w:p w:rsidR="00A31E77" w:rsidRDefault="00A31E77" w:rsidP="008E3554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Многофункциональное оборудование. Назначение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254B86">
              <w:rPr>
                <w:rStyle w:val="211pt0"/>
                <w:rFonts w:eastAsia="Arial Unicode M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пароконвектомата, термомиксов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2.5. Универсальное и водогрейное 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254B86">
              <w:rPr>
                <w:rStyle w:val="211pt0"/>
                <w:rFonts w:eastAsia="Arial Unicode M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водогрейного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579F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lastRenderedPageBreak/>
              <w:t>Тема 2.6.</w:t>
            </w:r>
          </w:p>
          <w:p w:rsidR="00A31E77" w:rsidRPr="00CC0AD4" w:rsidRDefault="00A31E77" w:rsidP="006F579F">
            <w:pPr>
              <w:spacing w:after="0" w:line="240" w:lineRule="auto"/>
              <w:rPr>
                <w:rStyle w:val="211pt"/>
                <w:rFonts w:eastAsia="Arial Unicode MS"/>
                <w:b/>
                <w:bCs/>
              </w:rPr>
            </w:pPr>
            <w:r>
              <w:rPr>
                <w:rStyle w:val="211pt0"/>
                <w:rFonts w:eastAsia="Arial Unicode MS"/>
              </w:rPr>
              <w:t>Оборудование для бариста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приготовления кофе отечественного и импортного производства.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254B86">
              <w:rPr>
                <w:rStyle w:val="211pt0"/>
                <w:rFonts w:eastAsia="Arial Unicode M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бариста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323F87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2.7.</w:t>
            </w:r>
          </w:p>
          <w:p w:rsidR="00A31E77" w:rsidRDefault="00A31E77" w:rsidP="00323F87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Оборудование для раздачи пищи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Оборудование для раздачи пищи отечественного и импортного производства: мармиты, прилавки. Назначение и устройство.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254B86" w:rsidP="006F154A">
            <w:pPr>
              <w:pStyle w:val="Style33"/>
              <w:widowControl/>
              <w:spacing w:line="240" w:lineRule="auto"/>
              <w:jc w:val="both"/>
              <w:rPr>
                <w:rStyle w:val="211pt0"/>
                <w:rFonts w:eastAsia="Arial Unicode MS"/>
              </w:rPr>
            </w:pPr>
            <w:r>
              <w:rPr>
                <w:rStyle w:val="211pt0"/>
                <w:rFonts w:eastAsia="Arial Unicode MS"/>
              </w:rPr>
              <w:t>Практическое занятие 16</w:t>
            </w:r>
          </w:p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оборудования для раздачи пищи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2.8. СВЧ-аппараты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Принципы работы, назначение, устройство СВЧ-аппаратов. Правила безопасной эксплуатации.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254B86">
              <w:rPr>
                <w:rStyle w:val="211pt0"/>
                <w:rFonts w:eastAsia="Arial Unicode M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E524EF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E524EF"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Pr="00E524EF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E524EF">
              <w:rPr>
                <w:rStyle w:val="211pt"/>
                <w:rFonts w:eastAsia="Arial Unicode MS"/>
              </w:rPr>
              <w:t>Изучение правил безопасной эксплуатации СВЧ-аппаратов</w:t>
            </w:r>
            <w:r w:rsidR="00EF5C59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26B3B" w:rsidTr="00D6774B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6B3B" w:rsidRDefault="00626B3B" w:rsidP="00626B3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Раздел 3</w:t>
            </w:r>
          </w:p>
          <w:p w:rsidR="00626B3B" w:rsidRPr="007A0367" w:rsidRDefault="00626B3B" w:rsidP="007A0367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Холодильное</w:t>
            </w:r>
            <w:r w:rsidR="007A0367">
              <w:t xml:space="preserve"> </w:t>
            </w:r>
            <w:r>
              <w:rPr>
                <w:rStyle w:val="211pt0"/>
                <w:rFonts w:eastAsia="Arial Unicode MS"/>
              </w:rPr>
              <w:t>оборудование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6B3B" w:rsidRDefault="00626B3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6B3B" w:rsidRPr="00E524EF" w:rsidRDefault="00626B3B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B" w:rsidRPr="00CF623E" w:rsidRDefault="00626B3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3.1 Классификация холодильного оборудования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Классификация и характеристика торгово-холодильного оборудования. Способы охлаждения (естественное и искусственное, безмашинное и машинное). Холодильные машины. Требования системы ХАССП к содержанию холодильного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FA63BC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3.2 Холодильные шкафы,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холодильные</w:t>
            </w:r>
          </w:p>
          <w:p w:rsidR="00A31E77" w:rsidRDefault="00A31E77" w:rsidP="00FA63BC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камеры,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холодильные</w:t>
            </w:r>
          </w:p>
          <w:p w:rsidR="00A31E77" w:rsidRPr="00C556EB" w:rsidRDefault="00A31E77" w:rsidP="00C556EB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lastRenderedPageBreak/>
              <w:t>прилавки и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витрины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837BEB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Холодильные шкафы, холодильные камеры, холодильные прилавки и витрины.</w:t>
            </w:r>
            <w:r>
              <w:rPr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</w:rPr>
              <w:t xml:space="preserve">Устройство, принципы действия, правила безопасной эксплуатации. Требования системы </w:t>
            </w:r>
            <w:r>
              <w:rPr>
                <w:rStyle w:val="211pt"/>
                <w:rFonts w:eastAsia="Arial Unicode MS"/>
              </w:rPr>
              <w:lastRenderedPageBreak/>
              <w:t>ХАССП к соблюдению личной и производственной гигиены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7BEB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7BEB" w:rsidRDefault="00837BEB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7BEB" w:rsidRDefault="00837BEB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7BEB" w:rsidRDefault="00837BE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Холодильные шкафы, холодильные камеры, холодильные прилавки и витрины.</w:t>
            </w:r>
            <w:r>
              <w:rPr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</w:rPr>
              <w:t>Устройство, принципы действия, правила безопасной эксплуатации. Требования системы ХАССП к соблюдению личной и производственной гигиены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BEB" w:rsidRPr="00E524EF" w:rsidRDefault="00837BEB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EB" w:rsidRPr="00CF623E" w:rsidRDefault="00837BE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254B86">
              <w:rPr>
                <w:rStyle w:val="211pt0"/>
                <w:rFonts w:eastAsia="Arial Unicode M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837BEB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7BEB" w:rsidRDefault="00837BE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7BEB" w:rsidRPr="00CF623E" w:rsidRDefault="00837BEB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холодильного оборудования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94791F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Тема 3.3</w:t>
            </w:r>
          </w:p>
          <w:p w:rsidR="00A31E77" w:rsidRDefault="00A31E77" w:rsidP="0094791F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Шкафы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интенсивного</w:t>
            </w:r>
          </w:p>
          <w:p w:rsidR="00A31E77" w:rsidRDefault="00A31E77" w:rsidP="0094791F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охлаждения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(шоковой</w:t>
            </w:r>
          </w:p>
          <w:p w:rsidR="00A31E77" w:rsidRDefault="00A31E77" w:rsidP="0094791F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заморозки)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Холодильные шкафы интенсивного охлаждения (шоковой заморозки). Устройство, принципы действия,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>Практическое занятие 1</w:t>
            </w:r>
            <w:r w:rsidR="00254B86">
              <w:rPr>
                <w:rStyle w:val="211pt0"/>
                <w:rFonts w:eastAsia="Arial Unicode M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шкафов шоковой заморозки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31E77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31E77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3.4. Льдогенераторы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A31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31E77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31E77" w:rsidRDefault="00A31E77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1E77" w:rsidRDefault="00A31E77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Льдогенераторы. Устройство, принципы действия, правила безопасной эксплуатации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1E77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77" w:rsidRPr="00CF623E" w:rsidRDefault="00A31E77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254B86">
              <w:rPr>
                <w:rStyle w:val="211pt0"/>
                <w:rFonts w:eastAsia="Arial Unicode MS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3D2E0C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Изучение правил безопасной эксплуатации льдогенераторов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AC472A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3D2E0C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3B201B" w:rsidTr="00D6774B">
        <w:trPr>
          <w:trHeight w:val="262"/>
        </w:trPr>
        <w:tc>
          <w:tcPr>
            <w:tcW w:w="31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201B" w:rsidRDefault="003B201B" w:rsidP="003B201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Раздел 4.</w:t>
            </w:r>
          </w:p>
          <w:p w:rsidR="003B201B" w:rsidRDefault="003B201B" w:rsidP="003B201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Техническое</w:t>
            </w:r>
            <w:r w:rsidR="00C77731">
              <w:t xml:space="preserve"> </w:t>
            </w:r>
            <w:r>
              <w:rPr>
                <w:rStyle w:val="211pt0"/>
                <w:rFonts w:eastAsia="Arial Unicode MS"/>
              </w:rPr>
              <w:t>оснащение</w:t>
            </w:r>
          </w:p>
          <w:p w:rsidR="003B201B" w:rsidRDefault="00C77731" w:rsidP="003B201B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п</w:t>
            </w:r>
            <w:r w:rsidR="003B201B">
              <w:rPr>
                <w:rStyle w:val="211pt0"/>
                <w:rFonts w:eastAsia="Arial Unicode MS"/>
              </w:rPr>
              <w:t>роцессов</w:t>
            </w:r>
            <w:r>
              <w:t xml:space="preserve"> </w:t>
            </w:r>
            <w:r w:rsidR="003B201B">
              <w:rPr>
                <w:rStyle w:val="211pt0"/>
                <w:rFonts w:eastAsia="Arial Unicode MS"/>
              </w:rPr>
              <w:t>кулинарного и</w:t>
            </w:r>
          </w:p>
          <w:p w:rsidR="003B201B" w:rsidRPr="00C77731" w:rsidRDefault="00C77731" w:rsidP="00C77731">
            <w:pPr>
              <w:spacing w:after="0" w:line="274" w:lineRule="exact"/>
              <w:rPr>
                <w:rStyle w:val="211pt"/>
                <w:rFonts w:asciiTheme="minorHAnsi" w:eastAsiaTheme="minorEastAsia" w:hAnsiTheme="minorHAnsi" w:cstheme="minorBidi"/>
                <w:color w:val="auto"/>
                <w:lang w:bidi="ar-SA"/>
              </w:rPr>
            </w:pPr>
            <w:r>
              <w:rPr>
                <w:rStyle w:val="211pt0"/>
                <w:rFonts w:eastAsia="Arial Unicode MS"/>
              </w:rPr>
              <w:t>к</w:t>
            </w:r>
            <w:r w:rsidR="003B201B">
              <w:rPr>
                <w:rStyle w:val="211pt0"/>
                <w:rFonts w:eastAsia="Arial Unicode MS"/>
              </w:rPr>
              <w:t>ондитерского</w:t>
            </w:r>
            <w:r>
              <w:t xml:space="preserve"> </w:t>
            </w:r>
            <w:r w:rsidR="003B201B">
              <w:rPr>
                <w:rStyle w:val="211pt0"/>
                <w:rFonts w:eastAsia="Arial Unicode MS"/>
              </w:rPr>
              <w:t>производства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201B" w:rsidRDefault="003B201B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="Arial Unicode M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01B" w:rsidRPr="00E524EF" w:rsidRDefault="003B201B" w:rsidP="006F1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01B" w:rsidRPr="003D2E0C" w:rsidRDefault="003B201B" w:rsidP="006F15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Тема 4.1. Классификация организаций питания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3D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Классификация организаций питания по характеру деятельности, типам, мобильности, способам организации производства продукции общественного питания, уровню обслуживания (классам) (ГОСТ 30389-2013), взаимосвязь с размещением и планировкой производственных помещений и торгово</w:t>
            </w:r>
            <w:r>
              <w:rPr>
                <w:rStyle w:val="211pt"/>
                <w:rFonts w:eastAsia="Arial Unicode MS"/>
              </w:rPr>
              <w:softHyphen/>
            </w:r>
            <w:r w:rsidR="00837BEB">
              <w:rPr>
                <w:rStyle w:val="211pt"/>
                <w:rFonts w:eastAsia="Arial Unicode MS"/>
              </w:rPr>
              <w:t>-</w:t>
            </w:r>
            <w:r>
              <w:rPr>
                <w:rStyle w:val="211pt"/>
                <w:rFonts w:eastAsia="Arial Unicode MS"/>
              </w:rPr>
              <w:t>технологического оборудования</w:t>
            </w:r>
            <w:r w:rsidR="00837BEB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DE5F7A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 xml:space="preserve">Тема 4.2. Организация и </w:t>
            </w:r>
            <w:r>
              <w:rPr>
                <w:rStyle w:val="211pt0"/>
                <w:rFonts w:eastAsia="Arial Unicode MS"/>
              </w:rPr>
              <w:lastRenderedPageBreak/>
              <w:t>техническое оснащение</w:t>
            </w:r>
          </w:p>
          <w:p w:rsidR="003D2E0C" w:rsidRDefault="003D2E0C" w:rsidP="00DE5F7A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процессов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кулинарного и</w:t>
            </w:r>
          </w:p>
          <w:p w:rsidR="003D2E0C" w:rsidRDefault="003D2E0C" w:rsidP="00DE5F7A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кондитерского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производства и</w:t>
            </w:r>
          </w:p>
          <w:p w:rsidR="003D2E0C" w:rsidRDefault="003D2E0C" w:rsidP="00DE5F7A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реализации</w:t>
            </w:r>
            <w:r>
              <w:t xml:space="preserve"> </w:t>
            </w:r>
            <w:r>
              <w:rPr>
                <w:rStyle w:val="211pt0"/>
                <w:rFonts w:eastAsia="Arial Unicode MS"/>
              </w:rPr>
              <w:t>готовой</w:t>
            </w:r>
          </w:p>
          <w:p w:rsidR="003D2E0C" w:rsidRDefault="003D2E0C" w:rsidP="00DE5F7A">
            <w:pPr>
              <w:spacing w:after="0" w:line="274" w:lineRule="exact"/>
            </w:pPr>
            <w:r>
              <w:rPr>
                <w:rStyle w:val="211pt0"/>
                <w:rFonts w:eastAsia="Arial Unicode MS"/>
              </w:rPr>
              <w:t>продукции в организациях</w:t>
            </w:r>
          </w:p>
          <w:p w:rsidR="003D2E0C" w:rsidRDefault="003D2E0C" w:rsidP="00DE5F7A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="Arial Unicode MS"/>
              </w:rPr>
              <w:t>питания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 w:rsidRPr="00616556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3D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Характеристика технологических процессов изготовления (производства) и реализации продукции, потребность в торгово-технологическом оборудовании для</w:t>
            </w:r>
            <w:r>
              <w:rPr>
                <w:rFonts w:eastAsia="Arial Unicode MS"/>
              </w:rPr>
              <w:t xml:space="preserve"> </w:t>
            </w:r>
            <w:r>
              <w:rPr>
                <w:rStyle w:val="211pt"/>
                <w:rFonts w:eastAsia="Arial Unicode MS"/>
              </w:rPr>
              <w:t>их обеспечения. Размещение (планировка) производственных помещений организаций питания различного типа и способа организации производства. Кухня организации питания и ее зонирование с учетом обеспечения последовательности (поточности) технологических процессов. Техническое оснащение зон кухни. Особенности технического оснащения рабочих мест повара в кулинарном цехе.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Организация работы и техническое оснащение кондитерского цеха. Общие требования к организации рабочих мест по производству кондитерской продукции. Организация реализации готовой кулинарной продукции. Общие требования к хранению и отпуску готовой кулинарной продукции. Требования к техническому оснащению реализации готовой кулинарной и кондитерской продукции в организациях питания с различными формами обслуживания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5C7F85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0"/>
                <w:rFonts w:eastAsia="Arial Unicode MS"/>
              </w:rPr>
              <w:t xml:space="preserve">Практическое занятие </w:t>
            </w:r>
            <w:r w:rsidR="00254B86">
              <w:rPr>
                <w:rStyle w:val="211pt0"/>
                <w:rFonts w:eastAsia="Arial Unicode MS"/>
              </w:rPr>
              <w:t>21,22</w:t>
            </w:r>
            <w:r>
              <w:rPr>
                <w:rStyle w:val="211pt0"/>
                <w:rFonts w:eastAsia="Arial Unicode MS"/>
              </w:rPr>
              <w:t>,2</w:t>
            </w:r>
            <w:r w:rsidR="00254B86">
              <w:rPr>
                <w:rStyle w:val="211pt0"/>
                <w:rFonts w:eastAsia="Arial Unicode M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Решение ситуационных задач по техническому оснащению зон кухни, рабочих мест повара для различных технологических процессов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Решение ситуационных задач по техническому оснащению зон кондитерского цеха, рабочих мест кондитера для различных технологических процессов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2E0C" w:rsidTr="00D6774B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2E0C" w:rsidRDefault="003D2E0C" w:rsidP="006F154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6F154A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2E0C" w:rsidRDefault="003D2E0C" w:rsidP="00DE5F7A">
            <w:pPr>
              <w:pStyle w:val="Style33"/>
              <w:widowControl/>
              <w:tabs>
                <w:tab w:val="left" w:pos="1026"/>
              </w:tabs>
              <w:spacing w:line="240" w:lineRule="auto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="Arial Unicode MS"/>
              </w:rPr>
              <w:t>Решение ситуационных задач по техническому оснащению процессов реализации кулинарной продукции в организациях питания с различными формами обслуживания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E0C" w:rsidRPr="00E524EF" w:rsidRDefault="003D2E0C" w:rsidP="006F154A">
            <w:pPr>
              <w:jc w:val="center"/>
              <w:rPr>
                <w:rFonts w:ascii="Times New Roman" w:hAnsi="Times New Roman"/>
              </w:rPr>
            </w:pPr>
            <w:r w:rsidRPr="00E524EF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E0C" w:rsidRPr="00CF623E" w:rsidRDefault="003D2E0C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759" w:rsidTr="00D6774B">
        <w:trPr>
          <w:trHeight w:val="262"/>
        </w:trPr>
        <w:tc>
          <w:tcPr>
            <w:tcW w:w="1220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759" w:rsidRPr="008E3759" w:rsidRDefault="008E375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Промежуточная аттестация</w:t>
            </w:r>
            <w:r w:rsidR="00221903">
              <w:rPr>
                <w:rStyle w:val="211pt"/>
                <w:rFonts w:eastAsiaTheme="minorHAnsi"/>
                <w:b/>
              </w:rPr>
              <w:t xml:space="preserve"> экзамен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3759" w:rsidRPr="00E524EF" w:rsidRDefault="00555634" w:rsidP="006F154A">
            <w:pPr>
              <w:jc w:val="center"/>
              <w:rPr>
                <w:rFonts w:ascii="Times New Roman" w:hAnsi="Times New Roman"/>
                <w:b/>
              </w:rPr>
            </w:pPr>
            <w:r w:rsidRPr="00E524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9" w:rsidRPr="00CF623E" w:rsidRDefault="008E375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E3759" w:rsidTr="006F154A">
        <w:trPr>
          <w:trHeight w:val="262"/>
        </w:trPr>
        <w:tc>
          <w:tcPr>
            <w:tcW w:w="1220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759" w:rsidRPr="008E3759" w:rsidRDefault="008E3759" w:rsidP="006F154A">
            <w:pPr>
              <w:pStyle w:val="Style33"/>
              <w:widowControl/>
              <w:spacing w:line="240" w:lineRule="auto"/>
              <w:jc w:val="both"/>
              <w:rPr>
                <w:rStyle w:val="211pt"/>
                <w:rFonts w:eastAsiaTheme="minorHAnsi"/>
                <w:b/>
              </w:rPr>
            </w:pPr>
            <w:r w:rsidRPr="008E3759">
              <w:rPr>
                <w:rStyle w:val="211pt"/>
                <w:rFonts w:eastAsiaTheme="minorHAnsi"/>
                <w:b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3759" w:rsidRDefault="00555634" w:rsidP="006F1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9" w:rsidRPr="00CF623E" w:rsidRDefault="008E3759" w:rsidP="006F154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73372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975" w:rsidRPr="008C3E0F" w:rsidRDefault="004D422E" w:rsidP="004D42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УСЛОВИЯ РЕАЛИЗАЦИИ ПРОГРАММЫ УЧЕБНОЙ ДИСЦИПЛИНЫ</w:t>
      </w:r>
    </w:p>
    <w:p w:rsidR="008213BA" w:rsidRPr="008C3E0F" w:rsidRDefault="008213BA" w:rsidP="008213BA">
      <w:pPr>
        <w:pStyle w:val="a3"/>
        <w:widowControl w:val="0"/>
        <w:numPr>
          <w:ilvl w:val="1"/>
          <w:numId w:val="2"/>
        </w:numPr>
        <w:tabs>
          <w:tab w:val="left" w:pos="1251"/>
        </w:tabs>
        <w:spacing w:after="0" w:line="322" w:lineRule="exact"/>
        <w:rPr>
          <w:rFonts w:ascii="Times New Roman" w:hAnsi="Times New Roman"/>
        </w:rPr>
      </w:pPr>
      <w:r w:rsidRPr="008C3E0F">
        <w:rPr>
          <w:rFonts w:ascii="Times New Roman" w:hAnsi="Times New Roman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8213BA" w:rsidRPr="008C3E0F" w:rsidRDefault="008213BA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Fonts w:ascii="Times New Roman" w:hAnsi="Times New Roman"/>
          <w:b/>
        </w:rPr>
        <w:t>Кабинет: «Технического оснащения кулинарного и кондитерского производства, Технологии кулинарного и кондитерского производства</w:t>
      </w:r>
      <w:r w:rsidRPr="008C3E0F">
        <w:rPr>
          <w:rStyle w:val="31"/>
          <w:rFonts w:eastAsia="Calibri"/>
          <w:b w:val="0"/>
          <w:sz w:val="22"/>
          <w:szCs w:val="22"/>
        </w:rPr>
        <w:t xml:space="preserve">, оснащенный оборудованием: доской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 материала и др; техническими средствами: компьютером, средствами аудиовизуализации, мультимедийным проектором; наглядными пособиями( натуральными образцами продуктов, муляжами, плакатами, </w:t>
      </w:r>
      <w:r w:rsidRPr="008C3E0F">
        <w:rPr>
          <w:rFonts w:ascii="Times New Roman" w:hAnsi="Times New Roman"/>
          <w:lang w:val="en-US" w:bidi="en-US"/>
        </w:rPr>
        <w:t>DVD</w:t>
      </w:r>
      <w:r w:rsidRPr="008C3E0F">
        <w:rPr>
          <w:rFonts w:ascii="Times New Roman" w:hAnsi="Times New Roman"/>
          <w:lang w:bidi="en-US"/>
        </w:rPr>
        <w:t xml:space="preserve"> фильмами</w:t>
      </w:r>
      <w:r w:rsidRPr="008C3E0F">
        <w:rPr>
          <w:rFonts w:ascii="Times New Roman" w:hAnsi="Times New Roman"/>
          <w:b/>
          <w:lang w:bidi="en-US"/>
        </w:rPr>
        <w:t xml:space="preserve">, </w:t>
      </w:r>
      <w:r w:rsidRPr="008C3E0F">
        <w:rPr>
          <w:rStyle w:val="31"/>
          <w:rFonts w:eastAsia="Calibri"/>
          <w:b w:val="0"/>
          <w:sz w:val="22"/>
          <w:szCs w:val="22"/>
        </w:rPr>
        <w:t>мультимедийными пособиями).</w:t>
      </w:r>
    </w:p>
    <w:p w:rsidR="00C671FF" w:rsidRPr="008C3E0F" w:rsidRDefault="00C671FF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Style w:val="31"/>
          <w:rFonts w:eastAsia="Calibri"/>
          <w:b w:val="0"/>
          <w:sz w:val="22"/>
          <w:szCs w:val="22"/>
        </w:rPr>
        <w:t>3.2. Информационное обеспечение реализации программы</w:t>
      </w:r>
    </w:p>
    <w:p w:rsidR="00C671FF" w:rsidRPr="008C3E0F" w:rsidRDefault="00C671FF" w:rsidP="008213BA">
      <w:pPr>
        <w:spacing w:line="322" w:lineRule="exact"/>
        <w:ind w:firstLine="700"/>
        <w:jc w:val="both"/>
        <w:rPr>
          <w:rStyle w:val="31"/>
          <w:rFonts w:eastAsia="Calibri"/>
          <w:b w:val="0"/>
          <w:sz w:val="22"/>
          <w:szCs w:val="22"/>
        </w:rPr>
      </w:pPr>
      <w:r w:rsidRPr="008C3E0F">
        <w:rPr>
          <w:rStyle w:val="31"/>
          <w:rFonts w:eastAsia="Calibri"/>
          <w:b w:val="0"/>
          <w:sz w:val="22"/>
          <w:szCs w:val="22"/>
        </w:rPr>
        <w:t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ресурсы, рекомендуемых для использования в образовательном процессе).</w:t>
      </w:r>
    </w:p>
    <w:p w:rsidR="009B5516" w:rsidRPr="008C3E0F" w:rsidRDefault="009B5516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>1.Российская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9B5516" w:rsidRPr="008C3E0F" w:rsidRDefault="009B5516" w:rsidP="009B551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9B5516" w:rsidRPr="008C3E0F" w:rsidRDefault="009B5516" w:rsidP="009B551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 xml:space="preserve"> 3.ГОСТ 31984- 2012 Услуги общественного питания. Общие требованияю- Введ. 2015-01-01.-М.: Стандартинформ, 2014.- </w:t>
      </w:r>
      <w:r w:rsidRPr="008C3E0F">
        <w:rPr>
          <w:rFonts w:ascii="Times New Roman" w:hAnsi="Times New Roman"/>
          <w:lang w:val="en-US"/>
        </w:rPr>
        <w:t>III</w:t>
      </w:r>
      <w:r w:rsidRPr="008C3E0F">
        <w:rPr>
          <w:rFonts w:ascii="Times New Roman" w:hAnsi="Times New Roman"/>
        </w:rPr>
        <w:t>. 8</w:t>
      </w:r>
      <w:r w:rsidRPr="008C3E0F">
        <w:rPr>
          <w:rFonts w:ascii="Times New Roman" w:hAnsi="Times New Roman"/>
          <w:lang w:val="en-US"/>
        </w:rPr>
        <w:t>c</w:t>
      </w:r>
      <w:r w:rsidRPr="008C3E0F">
        <w:rPr>
          <w:rFonts w:ascii="Times New Roman" w:hAnsi="Times New Roman"/>
        </w:rPr>
        <w:t>/</w:t>
      </w:r>
    </w:p>
    <w:p w:rsidR="009B5516" w:rsidRPr="008C3E0F" w:rsidRDefault="009B5516" w:rsidP="009B551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>4 ГОСТ 30524-2013 Услуги общественного питания. Требования к персоналу. - Введ. 2016-01-01. - М.: Стандартинформ, 2014.-III, 48 с.</w:t>
      </w:r>
    </w:p>
    <w:p w:rsidR="009B5516" w:rsidRPr="008C3E0F" w:rsidRDefault="009B5516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>5. ГОСТ 31985-2013 Услуги общественного питания. Термины и определения- Введ. 2015-01- 01.- М.: 2014- III, 10 с.</w:t>
      </w:r>
    </w:p>
    <w:p w:rsidR="009B5516" w:rsidRPr="008C3E0F" w:rsidRDefault="006F154A" w:rsidP="009B551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</w:rPr>
      </w:pPr>
      <w:r w:rsidRPr="008C3E0F">
        <w:rPr>
          <w:rFonts w:ascii="Times New Roman" w:hAnsi="Times New Roman"/>
        </w:rPr>
        <w:t>6.</w:t>
      </w:r>
      <w:r w:rsidR="009B5516" w:rsidRPr="008C3E0F">
        <w:rPr>
          <w:rFonts w:ascii="Times New Roman" w:hAnsi="Times New Roman"/>
        </w:rPr>
        <w:t>ГОСТ 30389-2013 Услуги общественного питания. Предприятия общественного питания. Классификация и общие требования- Введ. 2016-01-01.- М.: Стандартинформ, 2014.- - III, 12 с.</w:t>
      </w:r>
    </w:p>
    <w:p w:rsidR="009B5516" w:rsidRPr="009547D2" w:rsidRDefault="006F154A" w:rsidP="009B5516">
      <w:pPr>
        <w:spacing w:after="0" w:line="322" w:lineRule="exact"/>
        <w:rPr>
          <w:rFonts w:ascii="Calibri" w:hAnsi="Calibri"/>
        </w:rPr>
      </w:pPr>
      <w:r w:rsidRPr="008C3E0F">
        <w:rPr>
          <w:rFonts w:ascii="Times New Roman" w:hAnsi="Times New Roman"/>
        </w:rPr>
        <w:t>7</w:t>
      </w:r>
      <w:r w:rsidR="009B5516" w:rsidRPr="008C3E0F">
        <w:rPr>
          <w:rFonts w:ascii="Times New Roman" w:hAnsi="Times New Roman"/>
        </w:rPr>
        <w:t xml:space="preserve">. Сан ПиН 2.3.6. 1079-01 Санитарно- эпидемиологические требования к организациям общественного питания, изготовлению и оборотоспособности в них пищевых пищевых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</w:t>
      </w:r>
      <w:r w:rsidR="009B5516" w:rsidRPr="009547D2">
        <w:rPr>
          <w:rFonts w:ascii="Times New Roman" w:hAnsi="Times New Roman"/>
        </w:rPr>
        <w:t xml:space="preserve">дополнения»  № 4» ]. </w:t>
      </w:r>
    </w:p>
    <w:p w:rsidR="009B5516" w:rsidRPr="009547D2" w:rsidRDefault="009B5516" w:rsidP="009B5516">
      <w:pPr>
        <w:spacing w:after="0" w:line="322" w:lineRule="exact"/>
        <w:rPr>
          <w:rFonts w:ascii="Times New Roman" w:hAnsi="Times New Roman"/>
        </w:rPr>
      </w:pPr>
      <w:r w:rsidRPr="009547D2">
        <w:rPr>
          <w:rFonts w:ascii="Times New Roman" w:hAnsi="Times New Roman"/>
        </w:rPr>
        <w:t>8. Профессиональный  стандарт « Кондитер/ Шоколатье»</w:t>
      </w:r>
    </w:p>
    <w:p w:rsidR="00D13F66" w:rsidRPr="009547D2" w:rsidRDefault="006F154A" w:rsidP="009B5516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</w:rPr>
      </w:pPr>
      <w:r w:rsidRPr="009547D2">
        <w:rPr>
          <w:rFonts w:ascii="Times New Roman" w:hAnsi="Times New Roman"/>
        </w:rPr>
        <w:t>9</w:t>
      </w:r>
      <w:r w:rsidR="009B5516" w:rsidRPr="009547D2">
        <w:rPr>
          <w:rFonts w:ascii="Times New Roman" w:hAnsi="Times New Roman"/>
        </w:rPr>
        <w:t xml:space="preserve">. </w:t>
      </w:r>
      <w:r w:rsidR="009547D2" w:rsidRPr="009547D2">
        <w:rPr>
          <w:rFonts w:ascii="Times New Roman" w:hAnsi="Times New Roman"/>
        </w:rPr>
        <w:t>Лутошкина Г.Г.</w:t>
      </w:r>
      <w:r w:rsidR="00D13F66" w:rsidRPr="009547D2">
        <w:rPr>
          <w:rFonts w:ascii="Times New Roman" w:hAnsi="Times New Roman"/>
        </w:rPr>
        <w:t>Техническое оснащение организаций питания. Учебник для СПО, 3-е изд., стер. М.: Академия, 2018 г</w:t>
      </w:r>
    </w:p>
    <w:p w:rsidR="009547D2" w:rsidRPr="00D13F66" w:rsidRDefault="009547D2" w:rsidP="009B5516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highlight w:val="green"/>
        </w:rPr>
      </w:pPr>
    </w:p>
    <w:p w:rsidR="00E86442" w:rsidRPr="008C3E0F" w:rsidRDefault="00E86442" w:rsidP="002C5E54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</w:rPr>
      </w:pPr>
    </w:p>
    <w:p w:rsidR="0092211E" w:rsidRPr="008C3E0F" w:rsidRDefault="00E86442" w:rsidP="0092211E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t>3.2.2. Электронные издания:</w:t>
      </w:r>
    </w:p>
    <w:p w:rsidR="0092211E" w:rsidRPr="008C3E0F" w:rsidRDefault="0092211E" w:rsidP="009B5516">
      <w:pPr>
        <w:pStyle w:val="10"/>
        <w:shd w:val="clear" w:color="auto" w:fill="auto"/>
        <w:tabs>
          <w:tab w:val="left" w:pos="1470"/>
        </w:tabs>
        <w:spacing w:after="68" w:line="280" w:lineRule="exact"/>
        <w:rPr>
          <w:sz w:val="22"/>
          <w:szCs w:val="22"/>
        </w:rPr>
      </w:pPr>
    </w:p>
    <w:p w:rsidR="0092211E" w:rsidRPr="008C3E0F" w:rsidRDefault="00B564EC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73"/>
        </w:tabs>
        <w:spacing w:line="322" w:lineRule="exact"/>
        <w:ind w:left="500"/>
        <w:rPr>
          <w:sz w:val="22"/>
          <w:szCs w:val="22"/>
        </w:rPr>
      </w:pPr>
      <w:hyperlink r:id="rId9" w:history="1">
        <w:r w:rsidR="0092211E" w:rsidRPr="008C3E0F">
          <w:rPr>
            <w:rStyle w:val="ac"/>
            <w:sz w:val="22"/>
            <w:szCs w:val="22"/>
            <w:lang w:val="en-US" w:eastAsia="en-US" w:bidi="en-US"/>
          </w:rPr>
          <w:t>http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://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pravo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.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gov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.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ru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/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proxy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/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ips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/?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docbody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=&amp;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nd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=102063865&amp;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rdk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=&amp;</w:t>
        </w:r>
        <w:r w:rsidR="0092211E" w:rsidRPr="008C3E0F">
          <w:rPr>
            <w:rStyle w:val="ac"/>
            <w:sz w:val="22"/>
            <w:szCs w:val="22"/>
            <w:lang w:val="en-US" w:eastAsia="en-US" w:bidi="en-US"/>
          </w:rPr>
          <w:t>backlink</w:t>
        </w:r>
        <w:r w:rsidR="0092211E" w:rsidRPr="008C3E0F">
          <w:rPr>
            <w:rStyle w:val="ac"/>
            <w:sz w:val="22"/>
            <w:szCs w:val="22"/>
            <w:lang w:eastAsia="en-US" w:bidi="en-US"/>
          </w:rPr>
          <w:t>=1</w:t>
        </w:r>
      </w:hyperlink>
    </w:p>
    <w:p w:rsidR="0092211E" w:rsidRPr="008C3E0F" w:rsidRDefault="00B564EC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hyperlink r:id="rId10" w:history="1">
        <w:r w:rsidR="0092211E" w:rsidRPr="008C3E0F">
          <w:rPr>
            <w:rStyle w:val="ac"/>
            <w:sz w:val="22"/>
            <w:szCs w:val="22"/>
            <w:lang w:val="en-US" w:eastAsia="en-US" w:bidi="en-US"/>
          </w:rPr>
          <w:t>http: //ozpp .ru/laws2/po stan/post7. html</w:t>
        </w:r>
      </w:hyperlink>
    </w:p>
    <w:p w:rsidR="0092211E" w:rsidRPr="008C3E0F" w:rsidRDefault="00B564EC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  <w:lang w:val="en-US"/>
        </w:rPr>
      </w:pPr>
      <w:hyperlink r:id="rId11" w:history="1">
        <w:r w:rsidR="0092211E" w:rsidRPr="008C3E0F">
          <w:rPr>
            <w:rStyle w:val="ac"/>
            <w:sz w:val="22"/>
            <w:szCs w:val="22"/>
            <w:lang w:val="en-US" w:eastAsia="en-US" w:bidi="en-US"/>
          </w:rPr>
          <w:t>http://www.ohranatruda.ru/ot_biblio/normativ/data_normativ/46/46201/</w:t>
        </w:r>
      </w:hyperlink>
    </w:p>
    <w:p w:rsidR="0092211E" w:rsidRPr="0037652F" w:rsidRDefault="00B564EC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hyperlink r:id="rId12" w:history="1">
        <w:r w:rsidR="0056305B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http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</w:rPr>
          <w:t>://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www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</w:rPr>
          <w:t>.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horeca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</w:rPr>
          <w:t>.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  <w:lang w:val="en-US"/>
          </w:rPr>
          <w:t>ru</w:t>
        </w:r>
        <w:r w:rsidR="0056305B" w:rsidRPr="0060585F">
          <w:rPr>
            <w:rStyle w:val="ac"/>
            <w:color w:val="365F91" w:themeColor="accent1" w:themeShade="BF"/>
            <w:sz w:val="22"/>
            <w:szCs w:val="22"/>
          </w:rPr>
          <w:t>/</w:t>
        </w:r>
      </w:hyperlink>
      <w:r w:rsidR="0056305B" w:rsidRPr="0060585F">
        <w:rPr>
          <w:color w:val="365F91" w:themeColor="accent1" w:themeShade="BF"/>
          <w:sz w:val="22"/>
          <w:szCs w:val="22"/>
        </w:rPr>
        <w:t xml:space="preserve"> </w:t>
      </w:r>
      <w:r w:rsidR="0037652F">
        <w:rPr>
          <w:sz w:val="22"/>
          <w:szCs w:val="22"/>
        </w:rPr>
        <w:t xml:space="preserve"> Главный портал индустрии гостеприимства и питания</w:t>
      </w:r>
    </w:p>
    <w:p w:rsidR="0092211E" w:rsidRPr="005409ED" w:rsidRDefault="0092211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http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: //</w:t>
      </w:r>
      <w:r w:rsidR="00CA21D7"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="00CA21D7"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food</w:t>
      </w:r>
      <w:r w:rsidR="00AF6E62" w:rsidRPr="009A5F8A">
        <w:rPr>
          <w:color w:val="365F91" w:themeColor="accent1" w:themeShade="BF"/>
          <w:sz w:val="22"/>
          <w:szCs w:val="22"/>
          <w:lang w:eastAsia="en-US" w:bidi="en-US"/>
        </w:rPr>
        <w:t>-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service</w:t>
      </w:r>
      <w:r w:rsidR="0060585F" w:rsidRPr="009A5F8A">
        <w:rPr>
          <w:color w:val="365F91" w:themeColor="accent1" w:themeShade="BF"/>
          <w:sz w:val="22"/>
          <w:szCs w:val="22"/>
          <w:lang w:eastAsia="en-US" w:bidi="en-US"/>
        </w:rPr>
        <w:t>.ru</w:t>
      </w:r>
      <w:r w:rsidR="00AF6E62" w:rsidRPr="009A5F8A">
        <w:rPr>
          <w:color w:val="365F91" w:themeColor="accent1" w:themeShade="BF"/>
          <w:sz w:val="22"/>
          <w:szCs w:val="22"/>
          <w:lang w:eastAsia="en-US" w:bidi="en-US"/>
        </w:rPr>
        <w:t xml:space="preserve"> /</w:t>
      </w:r>
      <w:r w:rsidR="00AF6E62" w:rsidRPr="009A5F8A">
        <w:rPr>
          <w:color w:val="365F91" w:themeColor="accent1" w:themeShade="BF"/>
          <w:sz w:val="22"/>
          <w:szCs w:val="22"/>
          <w:lang w:val="en-US" w:eastAsia="en-US" w:bidi="en-US"/>
        </w:rPr>
        <w:t>catalog</w:t>
      </w:r>
      <w:r w:rsidR="005409ED">
        <w:rPr>
          <w:sz w:val="22"/>
          <w:szCs w:val="22"/>
          <w:lang w:eastAsia="en-US" w:bidi="en-US"/>
        </w:rPr>
        <w:t xml:space="preserve">  Каталог пищевого оборудования</w:t>
      </w:r>
    </w:p>
    <w:p w:rsidR="0092211E" w:rsidRPr="005409ED" w:rsidRDefault="0084787E" w:rsidP="0092211E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line="322" w:lineRule="exact"/>
        <w:ind w:left="500"/>
        <w:rPr>
          <w:sz w:val="22"/>
          <w:szCs w:val="22"/>
        </w:rPr>
      </w:pPr>
      <w:r w:rsidRPr="009A5F8A">
        <w:rPr>
          <w:color w:val="365F91" w:themeColor="accent1" w:themeShade="BF"/>
          <w:sz w:val="22"/>
          <w:szCs w:val="22"/>
          <w:lang w:val="en-US" w:eastAsia="en-US" w:bidi="en-US"/>
        </w:rPr>
        <w:t>www</w:t>
      </w:r>
      <w:r w:rsidRPr="009A5F8A">
        <w:rPr>
          <w:color w:val="365F91" w:themeColor="accent1" w:themeShade="BF"/>
          <w:sz w:val="22"/>
          <w:szCs w:val="22"/>
          <w:lang w:eastAsia="en-US" w:bidi="en-US"/>
        </w:rPr>
        <w:t>.</w:t>
      </w:r>
      <w:r>
        <w:rPr>
          <w:color w:val="365F91" w:themeColor="accent1" w:themeShade="BF"/>
          <w:sz w:val="22"/>
          <w:szCs w:val="22"/>
          <w:lang w:eastAsia="en-US" w:bidi="en-US"/>
        </w:rPr>
        <w:t xml:space="preserve"> res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t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orac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i</w:t>
      </w:r>
      <w:r>
        <w:rPr>
          <w:color w:val="365F91" w:themeColor="accent1" w:themeShade="BF"/>
          <w:sz w:val="22"/>
          <w:szCs w:val="22"/>
          <w:lang w:val="en-US" w:eastAsia="en-US" w:bidi="en-US"/>
        </w:rPr>
        <w:t>a</w:t>
      </w:r>
      <w:r w:rsidRPr="0084787E">
        <w:rPr>
          <w:color w:val="365F91" w:themeColor="accent1" w:themeShade="BF"/>
          <w:sz w:val="22"/>
          <w:szCs w:val="22"/>
          <w:lang w:eastAsia="en-US" w:bidi="en-US"/>
        </w:rPr>
        <w:t>.</w:t>
      </w:r>
      <w:r w:rsidRPr="0084787E">
        <w:t xml:space="preserve"> </w:t>
      </w:r>
      <w:r w:rsidRPr="0084787E">
        <w:rPr>
          <w:color w:val="365F91" w:themeColor="accent1" w:themeShade="BF"/>
          <w:sz w:val="22"/>
          <w:szCs w:val="22"/>
          <w:lang w:val="en-US" w:eastAsia="en-US" w:bidi="en-US"/>
        </w:rPr>
        <w:t>ru</w:t>
      </w:r>
    </w:p>
    <w:p w:rsidR="0092211E" w:rsidRPr="006355D9" w:rsidRDefault="0092211E" w:rsidP="0060585F">
      <w:pPr>
        <w:pStyle w:val="20"/>
        <w:shd w:val="clear" w:color="auto" w:fill="auto"/>
        <w:tabs>
          <w:tab w:val="left" w:pos="882"/>
        </w:tabs>
        <w:spacing w:line="322" w:lineRule="exact"/>
        <w:ind w:left="500" w:firstLine="0"/>
        <w:rPr>
          <w:sz w:val="24"/>
          <w:szCs w:val="24"/>
        </w:rPr>
      </w:pPr>
    </w:p>
    <w:p w:rsidR="00225936" w:rsidRPr="006355D9" w:rsidRDefault="008C3E0F" w:rsidP="008213BA">
      <w:pPr>
        <w:pStyle w:val="a3"/>
        <w:ind w:left="360"/>
        <w:jc w:val="both"/>
        <w:rPr>
          <w:rFonts w:ascii="Times New Roman" w:hAnsi="Times New Roman"/>
          <w:b/>
        </w:rPr>
      </w:pPr>
      <w:r w:rsidRPr="006355D9">
        <w:rPr>
          <w:rFonts w:ascii="Times New Roman" w:hAnsi="Times New Roman"/>
          <w:b/>
        </w:rPr>
        <w:t>3.2.3 Дополнительные источники:</w:t>
      </w:r>
    </w:p>
    <w:p w:rsidR="00225936" w:rsidRPr="006355D9" w:rsidRDefault="006355D9" w:rsidP="008213BA">
      <w:pPr>
        <w:pStyle w:val="a3"/>
        <w:ind w:left="360"/>
        <w:jc w:val="both"/>
        <w:rPr>
          <w:rFonts w:ascii="Times New Roman" w:hAnsi="Times New Roman"/>
          <w:color w:val="212529"/>
          <w:shd w:val="clear" w:color="auto" w:fill="FFFFFF"/>
        </w:rPr>
      </w:pPr>
      <w:r w:rsidRPr="006355D9">
        <w:rPr>
          <w:rFonts w:ascii="Times New Roman" w:hAnsi="Times New Roman"/>
          <w:color w:val="212529"/>
          <w:shd w:val="clear" w:color="auto" w:fill="FFFFFF"/>
        </w:rPr>
        <w:t xml:space="preserve">Бочкарева, Н. А. Техническое оснащение организаций питания : учебник для СПО / Н. А. Бочкарева. — Саратов, Москва : Профобразование, Ай Пи Ар Медиа, 2020. — 378 c. — ISBN 978-5-4488-0828-9, 978-5-4497-0504-4. — Текст : электронный // Электронный ресурс цифровой образовательной среды СПО PROFобразование : [сайт]. — URL: </w:t>
      </w:r>
      <w:hyperlink r:id="rId13" w:history="1">
        <w:r w:rsidRPr="006355D9">
          <w:rPr>
            <w:rStyle w:val="ac"/>
            <w:rFonts w:ascii="Times New Roman" w:hAnsi="Times New Roman"/>
            <w:shd w:val="clear" w:color="auto" w:fill="FFFFFF"/>
          </w:rPr>
          <w:t>https://profspo.ru/books/94725</w:t>
        </w:r>
      </w:hyperlink>
    </w:p>
    <w:p w:rsidR="006355D9" w:rsidRPr="006355D9" w:rsidRDefault="006355D9" w:rsidP="008213BA">
      <w:pPr>
        <w:pStyle w:val="a3"/>
        <w:ind w:left="360"/>
        <w:jc w:val="both"/>
        <w:rPr>
          <w:rFonts w:ascii="Times New Roman" w:hAnsi="Times New Roman"/>
          <w:color w:val="212529"/>
          <w:shd w:val="clear" w:color="auto" w:fill="FFFFFF"/>
        </w:rPr>
      </w:pPr>
      <w:r w:rsidRPr="006355D9">
        <w:rPr>
          <w:rFonts w:ascii="Times New Roman" w:hAnsi="Times New Roman"/>
          <w:color w:val="212529"/>
          <w:shd w:val="clear" w:color="auto" w:fill="FFFFFF"/>
        </w:rPr>
        <w:t xml:space="preserve">Бочкарева, Н. А. Техническое оснащение организаций общественного питания и охрана труда : учебник для СПО / Н. А. Бочкарева. — Саратов, Москва : Профобразование, Ай Пи Ар Медиа, 2020. — 301 c. — ISBN 978-5-4488-0829-6, 978-5-4497-0505-1. — Текст : электронный // Электронный ресурс цифровой образовательной среды СПО PROFобразование : [сайт]. — URL: </w:t>
      </w:r>
      <w:hyperlink r:id="rId14" w:history="1">
        <w:r w:rsidRPr="006355D9">
          <w:rPr>
            <w:rStyle w:val="ac"/>
            <w:rFonts w:ascii="Times New Roman" w:hAnsi="Times New Roman"/>
            <w:shd w:val="clear" w:color="auto" w:fill="FFFFFF"/>
          </w:rPr>
          <w:t>https://profspo.ru/books/94724</w:t>
        </w:r>
      </w:hyperlink>
    </w:p>
    <w:p w:rsidR="006355D9" w:rsidRPr="00F25EB5" w:rsidRDefault="006355D9" w:rsidP="008213BA">
      <w:pPr>
        <w:pStyle w:val="a3"/>
        <w:ind w:left="360"/>
        <w:jc w:val="both"/>
        <w:rPr>
          <w:rFonts w:ascii="Times New Roman" w:hAnsi="Times New Roman"/>
        </w:rPr>
      </w:pPr>
    </w:p>
    <w:p w:rsidR="00225936" w:rsidRPr="00F25EB5" w:rsidRDefault="00225936" w:rsidP="008213BA">
      <w:pPr>
        <w:pStyle w:val="a3"/>
        <w:ind w:left="360"/>
        <w:jc w:val="both"/>
        <w:rPr>
          <w:rFonts w:ascii="Times New Roman" w:hAnsi="Times New Roman"/>
        </w:rPr>
      </w:pPr>
    </w:p>
    <w:p w:rsidR="00225936" w:rsidRDefault="00225936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EA597E" w:rsidRPr="008C3E0F" w:rsidRDefault="00EA597E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Default="00225936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6355D9" w:rsidRDefault="006355D9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9547D2" w:rsidRPr="008C3E0F" w:rsidRDefault="009547D2" w:rsidP="008213BA">
      <w:pPr>
        <w:pStyle w:val="a3"/>
        <w:ind w:left="360"/>
        <w:jc w:val="both"/>
        <w:rPr>
          <w:rFonts w:ascii="Times New Roman" w:hAnsi="Times New Roman"/>
          <w:b/>
        </w:rPr>
      </w:pPr>
    </w:p>
    <w:p w:rsidR="00225936" w:rsidRPr="008C3E0F" w:rsidRDefault="00225936" w:rsidP="0022593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8C3E0F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p w:rsidR="007533FF" w:rsidRPr="008C3E0F" w:rsidRDefault="007533FF" w:rsidP="007533FF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4253"/>
        <w:gridCol w:w="2693"/>
        <w:gridCol w:w="2658"/>
      </w:tblGrid>
      <w:tr w:rsidR="007533FF" w:rsidRPr="008C3E0F" w:rsidTr="00160325">
        <w:tc>
          <w:tcPr>
            <w:tcW w:w="4253" w:type="dxa"/>
          </w:tcPr>
          <w:p w:rsidR="007533FF" w:rsidRPr="008C3E0F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693" w:type="dxa"/>
          </w:tcPr>
          <w:p w:rsidR="007533FF" w:rsidRPr="008C3E0F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658" w:type="dxa"/>
          </w:tcPr>
          <w:p w:rsidR="007533FF" w:rsidRPr="008C3E0F" w:rsidRDefault="007533FF" w:rsidP="007533FF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8C3E0F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7533FF" w:rsidRPr="008C3E0F" w:rsidTr="00160325">
        <w:tc>
          <w:tcPr>
            <w:tcW w:w="4253" w:type="dxa"/>
          </w:tcPr>
          <w:p w:rsidR="006B1AD6" w:rsidRPr="008C3E0F" w:rsidRDefault="006B1AD6" w:rsidP="006B1AD6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Знание:</w:t>
            </w:r>
          </w:p>
          <w:p w:rsidR="006B1AD6" w:rsidRPr="008C3E0F" w:rsidRDefault="002E73CE" w:rsidP="002E73CE">
            <w:pPr>
              <w:widowControl w:val="0"/>
              <w:tabs>
                <w:tab w:val="left" w:pos="715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6B1AD6" w:rsidRPr="008C3E0F" w:rsidRDefault="002E73CE" w:rsidP="002E73CE">
            <w:pPr>
              <w:widowControl w:val="0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6B1AD6" w:rsidRPr="008C3E0F" w:rsidRDefault="002E73CE" w:rsidP="002E73CE">
            <w:pPr>
              <w:widowControl w:val="0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6B1AD6" w:rsidRPr="008C3E0F" w:rsidRDefault="002E73CE" w:rsidP="002E73CE">
            <w:pPr>
              <w:widowControl w:val="0"/>
              <w:tabs>
                <w:tab w:val="left" w:pos="715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6B1AD6" w:rsidRPr="008C3E0F" w:rsidRDefault="002E73CE" w:rsidP="002E73CE">
            <w:pPr>
              <w:widowControl w:val="0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методики расчета производительности технологического оборудования;</w:t>
            </w:r>
          </w:p>
          <w:p w:rsidR="006B1AD6" w:rsidRPr="008C3E0F" w:rsidRDefault="002E73CE" w:rsidP="002E73CE">
            <w:pPr>
              <w:widowControl w:val="0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6B1AD6" w:rsidRPr="008C3E0F" w:rsidRDefault="002E73CE" w:rsidP="002E73CE">
            <w:pPr>
              <w:widowControl w:val="0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правила электробезопасности, пожарной безопасности;</w:t>
            </w:r>
          </w:p>
          <w:p w:rsidR="007533FF" w:rsidRPr="008C3E0F" w:rsidRDefault="006B1AD6" w:rsidP="006B1AD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8C3E0F">
              <w:rPr>
                <w:rStyle w:val="211pt"/>
                <w:rFonts w:eastAsia="Arial Unicode MS"/>
              </w:rPr>
              <w:t>правила охраны труда в организациях питания</w:t>
            </w:r>
          </w:p>
        </w:tc>
        <w:tc>
          <w:tcPr>
            <w:tcW w:w="2693" w:type="dxa"/>
          </w:tcPr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Полнота ответов, точность</w:t>
            </w:r>
          </w:p>
          <w:p w:rsidR="007533FF" w:rsidRPr="008C3E0F" w:rsidRDefault="006B1AD6" w:rsidP="006B1AD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8C3E0F">
              <w:rPr>
                <w:rStyle w:val="211pt"/>
                <w:rFonts w:eastAsia="Arial Unicode MS"/>
              </w:rPr>
              <w:t>формулировок, не менее 75% правильных ответов. Не менее 75% правильных ответов. 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2658" w:type="dxa"/>
          </w:tcPr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0"/>
                <w:rFonts w:eastAsia="Arial Unicode MS"/>
              </w:rPr>
              <w:t>Текущий контроль при проведении: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-письменного/устного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опроса;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-тестирования;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-оценки результатов самостоятельной работы (докладов, рефератов,</w:t>
            </w:r>
          </w:p>
          <w:p w:rsidR="006B1AD6" w:rsidRPr="008C3E0F" w:rsidRDefault="006B1AD6" w:rsidP="006B1AD6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 xml:space="preserve">теоретической части проектов, учебных исследований и т.д.) </w:t>
            </w:r>
            <w:r w:rsidRPr="008C3E0F">
              <w:rPr>
                <w:rStyle w:val="211pt0"/>
                <w:rFonts w:eastAsia="Arial Unicode MS"/>
              </w:rPr>
              <w:t>Промежуточная аттестация</w:t>
            </w:r>
          </w:p>
          <w:p w:rsidR="007533FF" w:rsidRPr="009A144E" w:rsidRDefault="006B1AD6" w:rsidP="009A144E">
            <w:pPr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 xml:space="preserve">в форме </w:t>
            </w:r>
            <w:r w:rsidR="009A144E">
              <w:rPr>
                <w:rStyle w:val="211pt"/>
                <w:rFonts w:eastAsia="Arial Unicode MS"/>
              </w:rPr>
              <w:t>экзамена</w:t>
            </w:r>
          </w:p>
        </w:tc>
      </w:tr>
      <w:tr w:rsidR="007533FF" w:rsidRPr="008C3E0F" w:rsidTr="00160325">
        <w:tc>
          <w:tcPr>
            <w:tcW w:w="4253" w:type="dxa"/>
          </w:tcPr>
          <w:p w:rsidR="006B1AD6" w:rsidRPr="008C3E0F" w:rsidRDefault="006B1AD6" w:rsidP="006B1AD6">
            <w:pPr>
              <w:spacing w:line="274" w:lineRule="exact"/>
              <w:jc w:val="both"/>
            </w:pPr>
            <w:r w:rsidRPr="008C3E0F">
              <w:rPr>
                <w:rStyle w:val="211pt0"/>
                <w:rFonts w:eastAsia="Arial Unicode MS"/>
              </w:rPr>
              <w:t>Умение:</w:t>
            </w:r>
          </w:p>
          <w:p w:rsidR="006B1AD6" w:rsidRPr="008C3E0F" w:rsidRDefault="002E73CE" w:rsidP="002E73CE">
            <w:pPr>
              <w:widowControl w:val="0"/>
              <w:tabs>
                <w:tab w:val="left" w:pos="715"/>
              </w:tabs>
              <w:spacing w:line="274" w:lineRule="exact"/>
              <w:jc w:val="both"/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7533FF" w:rsidRPr="008C3E0F" w:rsidRDefault="002E73CE" w:rsidP="006B1AD6">
            <w:pPr>
              <w:pStyle w:val="a3"/>
              <w:ind w:left="0"/>
              <w:jc w:val="both"/>
              <w:rPr>
                <w:rStyle w:val="211pt"/>
                <w:rFonts w:eastAsia="Arial Unicode MS"/>
              </w:rPr>
            </w:pPr>
            <w:r w:rsidRPr="008C3E0F">
              <w:rPr>
                <w:rStyle w:val="211pt"/>
                <w:rFonts w:eastAsia="Arial Unicode MS"/>
              </w:rPr>
              <w:t>-</w:t>
            </w:r>
            <w:r w:rsidR="006B1AD6" w:rsidRPr="008C3E0F">
              <w:rPr>
                <w:rStyle w:val="211pt"/>
                <w:rFonts w:eastAsia="Arial Unicode MS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6B1AD6" w:rsidRPr="008C3E0F" w:rsidRDefault="006B1AD6" w:rsidP="006B1AD6">
            <w:pPr>
              <w:pStyle w:val="a3"/>
              <w:ind w:left="0"/>
              <w:jc w:val="both"/>
              <w:rPr>
                <w:rStyle w:val="211pt"/>
                <w:rFonts w:eastAsia="Arial Unicode MS"/>
              </w:rPr>
            </w:pPr>
          </w:p>
          <w:p w:rsidR="006B1AD6" w:rsidRPr="008C3E0F" w:rsidRDefault="002E73CE" w:rsidP="002E73CE">
            <w:pPr>
              <w:pStyle w:val="40"/>
              <w:shd w:val="clear" w:color="auto" w:fill="auto"/>
              <w:tabs>
                <w:tab w:val="left" w:pos="682"/>
                <w:tab w:val="left" w:pos="2688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подготавливать</w:t>
            </w:r>
            <w:r w:rsidR="006B1AD6" w:rsidRPr="008C3E0F">
              <w:rPr>
                <w:color w:val="000000"/>
                <w:lang w:bidi="ru-RU"/>
              </w:rPr>
              <w:tab/>
              <w:t>к работе,</w:t>
            </w:r>
          </w:p>
          <w:p w:rsidR="006B1AD6" w:rsidRPr="008C3E0F" w:rsidRDefault="006B1AD6" w:rsidP="006B1AD6">
            <w:pPr>
              <w:pStyle w:val="40"/>
              <w:shd w:val="clear" w:color="auto" w:fill="auto"/>
              <w:tabs>
                <w:tab w:val="right" w:pos="4128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использовать</w:t>
            </w:r>
            <w:r w:rsidRPr="008C3E0F">
              <w:rPr>
                <w:color w:val="000000"/>
                <w:lang w:bidi="ru-RU"/>
              </w:rPr>
              <w:tab/>
              <w:t>технологическое</w:t>
            </w:r>
          </w:p>
          <w:p w:rsidR="006B1AD6" w:rsidRPr="008C3E0F" w:rsidRDefault="006B1AD6" w:rsidP="006B1AD6">
            <w:pPr>
              <w:pStyle w:val="40"/>
              <w:shd w:val="clear" w:color="auto" w:fill="auto"/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 xml:space="preserve">оборудование по его назначению с учётом правил техники безопасности, санитарии и пожарной безопасности, правильно </w:t>
            </w:r>
            <w:r w:rsidRPr="008C3E0F">
              <w:rPr>
                <w:color w:val="000000"/>
                <w:lang w:bidi="ru-RU"/>
              </w:rPr>
              <w:lastRenderedPageBreak/>
              <w:t>ориентироваться в экстренной ситуации</w:t>
            </w:r>
          </w:p>
          <w:p w:rsidR="006B1AD6" w:rsidRPr="008C3E0F" w:rsidRDefault="002E73CE" w:rsidP="002E73CE">
            <w:pPr>
              <w:pStyle w:val="40"/>
              <w:shd w:val="clear" w:color="auto" w:fill="auto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6B1AD6" w:rsidRPr="008C3E0F" w:rsidRDefault="002E73CE" w:rsidP="002E73CE">
            <w:pPr>
              <w:pStyle w:val="40"/>
              <w:shd w:val="clear" w:color="auto" w:fill="auto"/>
              <w:tabs>
                <w:tab w:val="left" w:pos="682"/>
                <w:tab w:val="right" w:pos="4104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оценивать</w:t>
            </w:r>
            <w:r w:rsidR="006B1AD6" w:rsidRPr="008C3E0F">
              <w:rPr>
                <w:color w:val="000000"/>
                <w:lang w:bidi="ru-RU"/>
              </w:rPr>
              <w:tab/>
              <w:t>эффективность</w:t>
            </w:r>
          </w:p>
          <w:p w:rsidR="006B1AD6" w:rsidRPr="008C3E0F" w:rsidRDefault="006B1AD6" w:rsidP="006B1AD6">
            <w:pPr>
              <w:pStyle w:val="40"/>
              <w:shd w:val="clear" w:color="auto" w:fill="auto"/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использования оборудования;</w:t>
            </w:r>
          </w:p>
          <w:p w:rsidR="006B1AD6" w:rsidRPr="008C3E0F" w:rsidRDefault="002E73CE" w:rsidP="002E73CE">
            <w:pPr>
              <w:pStyle w:val="40"/>
              <w:shd w:val="clear" w:color="auto" w:fill="auto"/>
              <w:tabs>
                <w:tab w:val="left" w:pos="682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планировать мероприятия по</w:t>
            </w:r>
          </w:p>
          <w:p w:rsidR="006B1AD6" w:rsidRPr="008C3E0F" w:rsidRDefault="006B1AD6" w:rsidP="006B1AD6">
            <w:pPr>
              <w:pStyle w:val="40"/>
              <w:shd w:val="clear" w:color="auto" w:fill="auto"/>
              <w:tabs>
                <w:tab w:val="left" w:pos="2712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обеспечению безопасных и благо</w:t>
            </w:r>
            <w:r w:rsidRPr="008C3E0F">
              <w:rPr>
                <w:color w:val="000000"/>
                <w:lang w:bidi="ru-RU"/>
              </w:rPr>
              <w:softHyphen/>
              <w:t>приятных условий</w:t>
            </w:r>
            <w:r w:rsidRPr="008C3E0F">
              <w:rPr>
                <w:color w:val="000000"/>
                <w:lang w:bidi="ru-RU"/>
              </w:rPr>
              <w:tab/>
              <w:t>труда на</w:t>
            </w:r>
          </w:p>
          <w:p w:rsidR="006B1AD6" w:rsidRPr="008C3E0F" w:rsidRDefault="006B1AD6" w:rsidP="006B1AD6">
            <w:pPr>
              <w:pStyle w:val="40"/>
              <w:shd w:val="clear" w:color="auto" w:fill="auto"/>
              <w:tabs>
                <w:tab w:val="right" w:pos="4118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производстве,</w:t>
            </w:r>
            <w:r w:rsidRPr="008C3E0F">
              <w:rPr>
                <w:color w:val="000000"/>
                <w:lang w:bidi="ru-RU"/>
              </w:rPr>
              <w:tab/>
              <w:t>предупреждению</w:t>
            </w:r>
          </w:p>
          <w:p w:rsidR="006B1AD6" w:rsidRPr="008C3E0F" w:rsidRDefault="006B1AD6" w:rsidP="006B1AD6">
            <w:pPr>
              <w:pStyle w:val="40"/>
              <w:shd w:val="clear" w:color="auto" w:fill="auto"/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травматизма;</w:t>
            </w:r>
          </w:p>
          <w:p w:rsidR="006B1AD6" w:rsidRPr="008C3E0F" w:rsidRDefault="002E73CE" w:rsidP="002E73CE">
            <w:pPr>
              <w:pStyle w:val="40"/>
              <w:shd w:val="clear" w:color="auto" w:fill="auto"/>
              <w:tabs>
                <w:tab w:val="left" w:pos="706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контролировать соблюдение графиков технического обслуживания оборудования и исправность приборов безопасности и измерительных приборов.</w:t>
            </w:r>
          </w:p>
          <w:p w:rsidR="006B1AD6" w:rsidRPr="008C3E0F" w:rsidRDefault="002E73CE" w:rsidP="002E73CE">
            <w:pPr>
              <w:pStyle w:val="40"/>
              <w:shd w:val="clear" w:color="auto" w:fill="auto"/>
              <w:tabs>
                <w:tab w:val="left" w:pos="710"/>
              </w:tabs>
              <w:spacing w:line="274" w:lineRule="exact"/>
              <w:jc w:val="both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6B1AD6" w:rsidRPr="00160325" w:rsidRDefault="002E73CE" w:rsidP="00160325">
            <w:pPr>
              <w:pStyle w:val="40"/>
              <w:shd w:val="clear" w:color="auto" w:fill="auto"/>
              <w:tabs>
                <w:tab w:val="left" w:pos="710"/>
              </w:tabs>
              <w:spacing w:line="274" w:lineRule="exact"/>
            </w:pPr>
            <w:r w:rsidRPr="008C3E0F">
              <w:rPr>
                <w:color w:val="000000"/>
                <w:lang w:bidi="ru-RU"/>
              </w:rPr>
              <w:t>-</w:t>
            </w:r>
            <w:r w:rsidR="006B1AD6" w:rsidRPr="008C3E0F">
              <w:rPr>
                <w:color w:val="000000"/>
                <w:lang w:bidi="ru-RU"/>
              </w:rPr>
              <w:t>рассчитывать производственные мощности и эффективность работы технологического оборудования проводить инструктаж по безопасной эксплуатации технологического оборудования</w:t>
            </w:r>
          </w:p>
        </w:tc>
        <w:tc>
          <w:tcPr>
            <w:tcW w:w="2693" w:type="dxa"/>
          </w:tcPr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 Адекватность, оптимальность выбора способов действий, методов, техник,</w:t>
            </w:r>
            <w:r w:rsidRPr="008C3E0F">
              <w:rPr>
                <w:color w:val="000000"/>
                <w:lang w:bidi="ru-RU"/>
              </w:rPr>
              <w:t xml:space="preserve"> последовательностей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действий и т.д.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Точность оценки,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самооценки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выполнения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Соответствие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требованиям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инструкций,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lastRenderedPageBreak/>
              <w:t>регламентов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Рациональность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>действий и т.д.</w:t>
            </w:r>
          </w:p>
          <w:p w:rsidR="007533FF" w:rsidRPr="008C3E0F" w:rsidRDefault="007533FF" w:rsidP="00225936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58" w:type="dxa"/>
          </w:tcPr>
          <w:p w:rsidR="0029567C" w:rsidRPr="008C3E0F" w:rsidRDefault="0029567C" w:rsidP="0029567C">
            <w:pPr>
              <w:spacing w:line="274" w:lineRule="exact"/>
            </w:pPr>
            <w:r w:rsidRPr="008C3E0F">
              <w:rPr>
                <w:rStyle w:val="211pt0"/>
                <w:rFonts w:eastAsia="Arial Unicode MS"/>
              </w:rPr>
              <w:lastRenderedPageBreak/>
              <w:t>Текущий контроль:</w:t>
            </w:r>
          </w:p>
          <w:p w:rsidR="0029567C" w:rsidRPr="008C3E0F" w:rsidRDefault="0029567C" w:rsidP="0029567C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экспертная оценка демонстрируемых умений, выполняемых действий, защите отчетов по практическим занятиям;</w:t>
            </w:r>
          </w:p>
          <w:p w:rsidR="0029567C" w:rsidRPr="008C3E0F" w:rsidRDefault="0029567C" w:rsidP="0029567C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4" w:lineRule="exact"/>
            </w:pPr>
            <w:r w:rsidRPr="008C3E0F">
              <w:rPr>
                <w:rStyle w:val="211pt"/>
                <w:rFonts w:eastAsia="Arial Unicode MS"/>
              </w:rPr>
              <w:t>оценка заданий для самостоятельной работы,</w:t>
            </w:r>
          </w:p>
          <w:p w:rsidR="0029567C" w:rsidRPr="008C3E0F" w:rsidRDefault="0029567C" w:rsidP="0029567C">
            <w:pPr>
              <w:pStyle w:val="70"/>
              <w:shd w:val="clear" w:color="auto" w:fill="auto"/>
            </w:pPr>
            <w:r w:rsidRPr="008C3E0F">
              <w:rPr>
                <w:rStyle w:val="211pt0"/>
                <w:rFonts w:eastAsia="Arial Unicode MS"/>
                <w:b/>
              </w:rPr>
              <w:t>Промежуточная</w:t>
            </w:r>
            <w:r w:rsidRPr="008C3E0F">
              <w:rPr>
                <w:b w:val="0"/>
                <w:color w:val="000000"/>
                <w:lang w:bidi="ru-RU"/>
              </w:rPr>
              <w:t xml:space="preserve"> </w:t>
            </w:r>
            <w:r w:rsidRPr="008C3E0F">
              <w:rPr>
                <w:color w:val="000000"/>
                <w:lang w:bidi="ru-RU"/>
              </w:rPr>
              <w:t>аттестация</w:t>
            </w:r>
            <w:r w:rsidRPr="008C3E0F">
              <w:rPr>
                <w:rStyle w:val="71"/>
              </w:rPr>
              <w:t>:</w:t>
            </w:r>
          </w:p>
          <w:p w:rsidR="0029567C" w:rsidRPr="008C3E0F" w:rsidRDefault="0029567C" w:rsidP="0029567C">
            <w:pPr>
              <w:pStyle w:val="40"/>
              <w:shd w:val="clear" w:color="auto" w:fill="auto"/>
              <w:spacing w:line="274" w:lineRule="exact"/>
            </w:pPr>
            <w:r w:rsidRPr="008C3E0F">
              <w:rPr>
                <w:color w:val="000000"/>
                <w:lang w:bidi="ru-RU"/>
              </w:rPr>
              <w:t xml:space="preserve">- экспертная оценка выполнения практических заданий на </w:t>
            </w:r>
            <w:r w:rsidR="00F67A1E">
              <w:rPr>
                <w:color w:val="000000"/>
                <w:lang w:bidi="ru-RU"/>
              </w:rPr>
              <w:t>экзамене</w:t>
            </w:r>
          </w:p>
          <w:p w:rsidR="007533FF" w:rsidRPr="008C3E0F" w:rsidRDefault="007533FF" w:rsidP="0029567C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25936" w:rsidRDefault="00225936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2551"/>
        <w:gridCol w:w="2068"/>
      </w:tblGrid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0E4BF3" w:rsidRPr="000E4BF3" w:rsidTr="00830778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</w:t>
            </w:r>
            <w:r w:rsidRPr="000E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и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BD0CF1">
        <w:tc>
          <w:tcPr>
            <w:tcW w:w="9570" w:type="dxa"/>
            <w:gridSpan w:val="3"/>
          </w:tcPr>
          <w:p w:rsidR="000E4BF3" w:rsidRPr="000E4BF3" w:rsidRDefault="000E4BF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лидерские качества в производственном процессе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</w:rPr>
              <w:t>Мотивация к самообразованию и развитию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28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225558">
        <w:tc>
          <w:tcPr>
            <w:tcW w:w="9570" w:type="dxa"/>
            <w:gridSpan w:val="3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Принимающий участие в общественной жизни  техникума и ближайшего социального окружения, общественнополезной деятельности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ЛР 30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прилежанием и ответственностью за результаты обучения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E4BF3" w:rsidRPr="000E4BF3" w:rsidTr="000E4BF3">
        <w:tc>
          <w:tcPr>
            <w:tcW w:w="4951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Обладающий ценностно-смысловыми установками, формируемыми  средствами различных учебных дисциплин  в рамках системы профессионального  образования</w:t>
            </w:r>
          </w:p>
        </w:tc>
        <w:tc>
          <w:tcPr>
            <w:tcW w:w="2551" w:type="dxa"/>
            <w:vAlign w:val="center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E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2068" w:type="dxa"/>
          </w:tcPr>
          <w:p w:rsidR="000E4BF3" w:rsidRPr="000E4BF3" w:rsidRDefault="000E4BF3" w:rsidP="003356B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E4BF3" w:rsidRPr="008C3E0F" w:rsidRDefault="000E4BF3" w:rsidP="00225936">
      <w:pPr>
        <w:pStyle w:val="a3"/>
        <w:ind w:left="360"/>
        <w:jc w:val="both"/>
        <w:rPr>
          <w:rFonts w:ascii="Times New Roman" w:hAnsi="Times New Roman"/>
          <w:b/>
        </w:rPr>
      </w:pPr>
    </w:p>
    <w:sectPr w:rsidR="000E4BF3" w:rsidRPr="008C3E0F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45" w:rsidRDefault="00550545" w:rsidP="00A210C6">
      <w:pPr>
        <w:spacing w:after="0" w:line="240" w:lineRule="auto"/>
      </w:pPr>
      <w:r>
        <w:separator/>
      </w:r>
    </w:p>
  </w:endnote>
  <w:endnote w:type="continuationSeparator" w:id="1">
    <w:p w:rsidR="00550545" w:rsidRDefault="00550545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45" w:rsidRDefault="00550545" w:rsidP="00A210C6">
      <w:pPr>
        <w:spacing w:after="0" w:line="240" w:lineRule="auto"/>
      </w:pPr>
      <w:r>
        <w:separator/>
      </w:r>
    </w:p>
  </w:footnote>
  <w:footnote w:type="continuationSeparator" w:id="1">
    <w:p w:rsidR="00550545" w:rsidRDefault="00550545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5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1015"/>
    <w:rsid w:val="00002353"/>
    <w:rsid w:val="000033D1"/>
    <w:rsid w:val="00017D0C"/>
    <w:rsid w:val="000371BF"/>
    <w:rsid w:val="000416BD"/>
    <w:rsid w:val="0005482C"/>
    <w:rsid w:val="00055D9C"/>
    <w:rsid w:val="00061A56"/>
    <w:rsid w:val="0007453D"/>
    <w:rsid w:val="000746A1"/>
    <w:rsid w:val="00084328"/>
    <w:rsid w:val="000A4862"/>
    <w:rsid w:val="000A574A"/>
    <w:rsid w:val="000D2A73"/>
    <w:rsid w:val="000E4BF3"/>
    <w:rsid w:val="000F3A6D"/>
    <w:rsid w:val="00101983"/>
    <w:rsid w:val="00160325"/>
    <w:rsid w:val="0017411A"/>
    <w:rsid w:val="001A2438"/>
    <w:rsid w:val="001B3A29"/>
    <w:rsid w:val="001E02FC"/>
    <w:rsid w:val="001F0E9D"/>
    <w:rsid w:val="002043B4"/>
    <w:rsid w:val="00210575"/>
    <w:rsid w:val="00221903"/>
    <w:rsid w:val="00225936"/>
    <w:rsid w:val="002320C3"/>
    <w:rsid w:val="00235458"/>
    <w:rsid w:val="00243291"/>
    <w:rsid w:val="002456D1"/>
    <w:rsid w:val="00253A48"/>
    <w:rsid w:val="00254B86"/>
    <w:rsid w:val="002624CA"/>
    <w:rsid w:val="00290EB0"/>
    <w:rsid w:val="0029567C"/>
    <w:rsid w:val="002B4334"/>
    <w:rsid w:val="002C58EE"/>
    <w:rsid w:val="002C5E54"/>
    <w:rsid w:val="002D6487"/>
    <w:rsid w:val="002E038B"/>
    <w:rsid w:val="002E266B"/>
    <w:rsid w:val="002E73CE"/>
    <w:rsid w:val="00300817"/>
    <w:rsid w:val="00321210"/>
    <w:rsid w:val="00323F87"/>
    <w:rsid w:val="003350D3"/>
    <w:rsid w:val="00361217"/>
    <w:rsid w:val="0036417B"/>
    <w:rsid w:val="00373F82"/>
    <w:rsid w:val="0037652F"/>
    <w:rsid w:val="00377EE0"/>
    <w:rsid w:val="0039270B"/>
    <w:rsid w:val="0039575D"/>
    <w:rsid w:val="003B201B"/>
    <w:rsid w:val="003B3181"/>
    <w:rsid w:val="003B3F17"/>
    <w:rsid w:val="003C17C5"/>
    <w:rsid w:val="003C2675"/>
    <w:rsid w:val="003C31E6"/>
    <w:rsid w:val="003C5E25"/>
    <w:rsid w:val="003D2E0C"/>
    <w:rsid w:val="003E75FA"/>
    <w:rsid w:val="003F2DC1"/>
    <w:rsid w:val="004126AB"/>
    <w:rsid w:val="00412DA6"/>
    <w:rsid w:val="0041795B"/>
    <w:rsid w:val="0042351C"/>
    <w:rsid w:val="00425A79"/>
    <w:rsid w:val="00426BB0"/>
    <w:rsid w:val="00431BB3"/>
    <w:rsid w:val="0043529E"/>
    <w:rsid w:val="0045331A"/>
    <w:rsid w:val="00455A18"/>
    <w:rsid w:val="00466A00"/>
    <w:rsid w:val="004728D6"/>
    <w:rsid w:val="004B6944"/>
    <w:rsid w:val="004C2B9E"/>
    <w:rsid w:val="004C3EA6"/>
    <w:rsid w:val="004C6035"/>
    <w:rsid w:val="004D422E"/>
    <w:rsid w:val="004E181B"/>
    <w:rsid w:val="00504FD8"/>
    <w:rsid w:val="00521109"/>
    <w:rsid w:val="005409ED"/>
    <w:rsid w:val="00541404"/>
    <w:rsid w:val="00550545"/>
    <w:rsid w:val="00552B7F"/>
    <w:rsid w:val="00554D7F"/>
    <w:rsid w:val="00555634"/>
    <w:rsid w:val="0056305B"/>
    <w:rsid w:val="00570935"/>
    <w:rsid w:val="0058610B"/>
    <w:rsid w:val="005A0B00"/>
    <w:rsid w:val="005C3ECE"/>
    <w:rsid w:val="005C4CC7"/>
    <w:rsid w:val="005C7F85"/>
    <w:rsid w:val="005D6995"/>
    <w:rsid w:val="005F5672"/>
    <w:rsid w:val="0060585F"/>
    <w:rsid w:val="00626B3B"/>
    <w:rsid w:val="006355D9"/>
    <w:rsid w:val="00644ABE"/>
    <w:rsid w:val="00663BFA"/>
    <w:rsid w:val="00673BE3"/>
    <w:rsid w:val="00675348"/>
    <w:rsid w:val="006951C2"/>
    <w:rsid w:val="006A37B0"/>
    <w:rsid w:val="006B1AD6"/>
    <w:rsid w:val="006C27CB"/>
    <w:rsid w:val="006C3F40"/>
    <w:rsid w:val="006E04A9"/>
    <w:rsid w:val="006E25EE"/>
    <w:rsid w:val="006E3F35"/>
    <w:rsid w:val="006F154A"/>
    <w:rsid w:val="006F1711"/>
    <w:rsid w:val="006F1E5C"/>
    <w:rsid w:val="006F4C52"/>
    <w:rsid w:val="006F579F"/>
    <w:rsid w:val="007110F0"/>
    <w:rsid w:val="00722780"/>
    <w:rsid w:val="00733725"/>
    <w:rsid w:val="007500D2"/>
    <w:rsid w:val="007533FF"/>
    <w:rsid w:val="00781B2B"/>
    <w:rsid w:val="00787B80"/>
    <w:rsid w:val="00791A99"/>
    <w:rsid w:val="007A0367"/>
    <w:rsid w:val="007B2572"/>
    <w:rsid w:val="007C1A40"/>
    <w:rsid w:val="007C4C92"/>
    <w:rsid w:val="007D2957"/>
    <w:rsid w:val="007E1DC9"/>
    <w:rsid w:val="007F6044"/>
    <w:rsid w:val="007F7275"/>
    <w:rsid w:val="008053D5"/>
    <w:rsid w:val="00810A23"/>
    <w:rsid w:val="008213BA"/>
    <w:rsid w:val="0082164A"/>
    <w:rsid w:val="008329B9"/>
    <w:rsid w:val="00837BEB"/>
    <w:rsid w:val="0084787E"/>
    <w:rsid w:val="00862EE5"/>
    <w:rsid w:val="00871805"/>
    <w:rsid w:val="00881F13"/>
    <w:rsid w:val="00884B99"/>
    <w:rsid w:val="008A1CA3"/>
    <w:rsid w:val="008B3BBD"/>
    <w:rsid w:val="008C3E0F"/>
    <w:rsid w:val="008D04BD"/>
    <w:rsid w:val="008E272A"/>
    <w:rsid w:val="008E3554"/>
    <w:rsid w:val="008E3759"/>
    <w:rsid w:val="00914DE5"/>
    <w:rsid w:val="0092211E"/>
    <w:rsid w:val="0094556F"/>
    <w:rsid w:val="0094791F"/>
    <w:rsid w:val="009547D2"/>
    <w:rsid w:val="009567E4"/>
    <w:rsid w:val="00991975"/>
    <w:rsid w:val="009A144E"/>
    <w:rsid w:val="009A5F8A"/>
    <w:rsid w:val="009B439D"/>
    <w:rsid w:val="009B5516"/>
    <w:rsid w:val="00A07C4B"/>
    <w:rsid w:val="00A210C6"/>
    <w:rsid w:val="00A314BE"/>
    <w:rsid w:val="00A31E77"/>
    <w:rsid w:val="00A51FCC"/>
    <w:rsid w:val="00A87FCF"/>
    <w:rsid w:val="00AA643A"/>
    <w:rsid w:val="00AC19F9"/>
    <w:rsid w:val="00AC472A"/>
    <w:rsid w:val="00AC7B4E"/>
    <w:rsid w:val="00AD0D41"/>
    <w:rsid w:val="00AD214E"/>
    <w:rsid w:val="00AD2580"/>
    <w:rsid w:val="00AF44EA"/>
    <w:rsid w:val="00AF6E62"/>
    <w:rsid w:val="00B01F86"/>
    <w:rsid w:val="00B02A16"/>
    <w:rsid w:val="00B07DBF"/>
    <w:rsid w:val="00B51765"/>
    <w:rsid w:val="00B564EC"/>
    <w:rsid w:val="00B755DC"/>
    <w:rsid w:val="00B82EBA"/>
    <w:rsid w:val="00B8701F"/>
    <w:rsid w:val="00BC46D8"/>
    <w:rsid w:val="00BC6AC4"/>
    <w:rsid w:val="00BE1855"/>
    <w:rsid w:val="00BE332E"/>
    <w:rsid w:val="00BE6045"/>
    <w:rsid w:val="00BF2D40"/>
    <w:rsid w:val="00C27021"/>
    <w:rsid w:val="00C35CB3"/>
    <w:rsid w:val="00C439F8"/>
    <w:rsid w:val="00C556EB"/>
    <w:rsid w:val="00C56A93"/>
    <w:rsid w:val="00C671FF"/>
    <w:rsid w:val="00C77403"/>
    <w:rsid w:val="00C77731"/>
    <w:rsid w:val="00C8110F"/>
    <w:rsid w:val="00C825C8"/>
    <w:rsid w:val="00C844AF"/>
    <w:rsid w:val="00CA21D7"/>
    <w:rsid w:val="00CC0AD4"/>
    <w:rsid w:val="00CD273A"/>
    <w:rsid w:val="00CD3E17"/>
    <w:rsid w:val="00CE41D8"/>
    <w:rsid w:val="00CF623E"/>
    <w:rsid w:val="00D0079F"/>
    <w:rsid w:val="00D12156"/>
    <w:rsid w:val="00D13F66"/>
    <w:rsid w:val="00D213AA"/>
    <w:rsid w:val="00D52A81"/>
    <w:rsid w:val="00D557DB"/>
    <w:rsid w:val="00D600FD"/>
    <w:rsid w:val="00D6774B"/>
    <w:rsid w:val="00DA0E47"/>
    <w:rsid w:val="00DD69AF"/>
    <w:rsid w:val="00DE5F7A"/>
    <w:rsid w:val="00DF0BC0"/>
    <w:rsid w:val="00E01BF7"/>
    <w:rsid w:val="00E14099"/>
    <w:rsid w:val="00E14329"/>
    <w:rsid w:val="00E2101A"/>
    <w:rsid w:val="00E217CD"/>
    <w:rsid w:val="00E415A6"/>
    <w:rsid w:val="00E41B48"/>
    <w:rsid w:val="00E524EF"/>
    <w:rsid w:val="00E65CBD"/>
    <w:rsid w:val="00E65DC9"/>
    <w:rsid w:val="00E75687"/>
    <w:rsid w:val="00E86442"/>
    <w:rsid w:val="00E94750"/>
    <w:rsid w:val="00EA597E"/>
    <w:rsid w:val="00EA6D87"/>
    <w:rsid w:val="00EB5FAA"/>
    <w:rsid w:val="00EF5C59"/>
    <w:rsid w:val="00F11B86"/>
    <w:rsid w:val="00F12112"/>
    <w:rsid w:val="00F25EB5"/>
    <w:rsid w:val="00F41C76"/>
    <w:rsid w:val="00F44BA6"/>
    <w:rsid w:val="00F65FDE"/>
    <w:rsid w:val="00F675D5"/>
    <w:rsid w:val="00F67A1E"/>
    <w:rsid w:val="00F9635E"/>
    <w:rsid w:val="00F96A58"/>
    <w:rsid w:val="00FA63BC"/>
    <w:rsid w:val="00FC6D1B"/>
    <w:rsid w:val="00FD13B9"/>
    <w:rsid w:val="00FD563E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5">
    <w:name w:val="Колонтитул_"/>
    <w:basedOn w:val="a0"/>
    <w:link w:val="a6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0C6"/>
  </w:style>
  <w:style w:type="paragraph" w:styleId="a9">
    <w:name w:val="footer"/>
    <w:basedOn w:val="a"/>
    <w:link w:val="aa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0C6"/>
  </w:style>
  <w:style w:type="table" w:styleId="ab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9B551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fspo.ru/books/947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rec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zpp.ru/laws2/postan/post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s://profspo.ru/books/94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93B0-2C8C-4A5B-9D5E-094B1BA6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22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224</cp:revision>
  <cp:lastPrinted>2022-06-28T11:47:00Z</cp:lastPrinted>
  <dcterms:created xsi:type="dcterms:W3CDTF">2022-01-08T08:12:00Z</dcterms:created>
  <dcterms:modified xsi:type="dcterms:W3CDTF">2024-11-05T06:20:00Z</dcterms:modified>
</cp:coreProperties>
</file>