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7A4" w:rsidRDefault="00B21E66" w:rsidP="00B21E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8D07A4" w:rsidRDefault="008D07A4" w:rsidP="008D07A4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D07A4" w:rsidRPr="008D07A4" w:rsidRDefault="008D07A4" w:rsidP="008D07A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lastRenderedPageBreak/>
        <w:t>Рабочая</w:t>
      </w:r>
      <w:r w:rsidR="00DF3CCF">
        <w:rPr>
          <w:rFonts w:ascii="Times New Roman" w:hAnsi="Times New Roman"/>
          <w:sz w:val="28"/>
          <w:szCs w:val="28"/>
        </w:rPr>
        <w:t xml:space="preserve"> программа учебной дисциплины «Иностранный язык в профессиональной деятельности</w:t>
      </w:r>
      <w:r w:rsidRPr="005F3519">
        <w:rPr>
          <w:rFonts w:ascii="Times New Roman" w:hAnsi="Times New Roman"/>
          <w:sz w:val="28"/>
          <w:szCs w:val="28"/>
        </w:rPr>
        <w:t>» 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</w:p>
    <w:p w:rsidR="008D07A4" w:rsidRPr="008D07A4" w:rsidRDefault="008D07A4" w:rsidP="008D07A4">
      <w:pPr>
        <w:jc w:val="both"/>
        <w:rPr>
          <w:rFonts w:ascii="Times New Roman" w:hAnsi="Times New Roman"/>
          <w:sz w:val="28"/>
          <w:szCs w:val="28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07A4" w:rsidRPr="008D07A4" w:rsidRDefault="008D07A4" w:rsidP="008D07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D07A4">
        <w:rPr>
          <w:rFonts w:ascii="Times New Roman" w:hAnsi="Times New Roman"/>
          <w:b/>
          <w:sz w:val="28"/>
          <w:szCs w:val="28"/>
        </w:rPr>
        <w:t>Организация-разработчик:</w:t>
      </w:r>
    </w:p>
    <w:p w:rsidR="008D07A4" w:rsidRPr="008D07A4" w:rsidRDefault="008D07A4" w:rsidP="008D07A4">
      <w:pPr>
        <w:spacing w:line="240" w:lineRule="auto"/>
        <w:rPr>
          <w:rFonts w:ascii="Times New Roman" w:hAnsi="Times New Roman"/>
          <w:sz w:val="28"/>
          <w:szCs w:val="28"/>
        </w:rPr>
      </w:pPr>
      <w:r w:rsidRPr="008D07A4">
        <w:rPr>
          <w:rFonts w:ascii="Times New Roman" w:hAnsi="Times New Roman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8D07A4" w:rsidRPr="008D07A4" w:rsidRDefault="008D07A4" w:rsidP="008D07A4">
      <w:pPr>
        <w:spacing w:after="0" w:line="240" w:lineRule="auto"/>
        <w:rPr>
          <w:rFonts w:ascii="Times New Roman" w:hAnsi="Times New Roman"/>
          <w:b/>
          <w:sz w:val="28"/>
          <w:szCs w:val="28"/>
          <w:lang w:eastAsia="en-US"/>
        </w:rPr>
      </w:pPr>
    </w:p>
    <w:p w:rsidR="0020724E" w:rsidRPr="00A3488D" w:rsidRDefault="008D07A4" w:rsidP="002072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pacing w:val="-2"/>
          <w:sz w:val="28"/>
          <w:szCs w:val="28"/>
        </w:rPr>
      </w:pPr>
      <w:r w:rsidRPr="008D07A4">
        <w:rPr>
          <w:rFonts w:ascii="Times New Roman" w:hAnsi="Times New Roman"/>
          <w:b/>
          <w:sz w:val="28"/>
          <w:szCs w:val="28"/>
        </w:rPr>
        <w:t>Разработчики:</w:t>
      </w:r>
      <w:r w:rsidR="009407F9">
        <w:rPr>
          <w:rFonts w:ascii="Times New Roman" w:hAnsi="Times New Roman"/>
          <w:b/>
          <w:sz w:val="28"/>
          <w:szCs w:val="28"/>
        </w:rPr>
        <w:t xml:space="preserve"> </w:t>
      </w:r>
      <w:r w:rsidR="00DD7D12" w:rsidRPr="00DD7D12">
        <w:rPr>
          <w:rFonts w:ascii="Times New Roman" w:hAnsi="Times New Roman"/>
          <w:sz w:val="28"/>
          <w:szCs w:val="28"/>
        </w:rPr>
        <w:t>Иванцова М.Г.</w:t>
      </w:r>
      <w:r w:rsidR="009407F9" w:rsidRPr="00DD7D12">
        <w:rPr>
          <w:rFonts w:ascii="Times New Roman" w:hAnsi="Times New Roman"/>
          <w:sz w:val="28"/>
          <w:szCs w:val="28"/>
        </w:rPr>
        <w:t>,</w:t>
      </w:r>
      <w:r w:rsidR="009407F9">
        <w:rPr>
          <w:rFonts w:ascii="Times New Roman" w:hAnsi="Times New Roman"/>
          <w:sz w:val="28"/>
          <w:szCs w:val="28"/>
        </w:rPr>
        <w:t xml:space="preserve"> </w:t>
      </w:r>
      <w:r w:rsidR="0020724E" w:rsidRPr="00A3488D">
        <w:rPr>
          <w:rFonts w:ascii="Times New Roman" w:eastAsia="Calibri" w:hAnsi="Times New Roman"/>
          <w:bCs/>
          <w:spacing w:val="-2"/>
          <w:sz w:val="28"/>
          <w:szCs w:val="28"/>
        </w:rPr>
        <w:t>преподаватель</w:t>
      </w:r>
      <w:r w:rsidR="009407F9">
        <w:rPr>
          <w:rFonts w:ascii="Times New Roman" w:eastAsia="Calibri" w:hAnsi="Times New Roman"/>
          <w:bCs/>
          <w:spacing w:val="-2"/>
          <w:sz w:val="28"/>
          <w:szCs w:val="28"/>
        </w:rPr>
        <w:t xml:space="preserve"> </w:t>
      </w:r>
      <w:r w:rsidR="0020724E" w:rsidRPr="00A3488D">
        <w:rPr>
          <w:rFonts w:ascii="Times New Roman" w:eastAsia="Calibri" w:hAnsi="Times New Roman"/>
          <w:bCs/>
          <w:spacing w:val="-2"/>
          <w:sz w:val="28"/>
          <w:szCs w:val="28"/>
        </w:rPr>
        <w:t xml:space="preserve">КОГПОАУ </w:t>
      </w:r>
      <w:r w:rsidR="009407F9">
        <w:rPr>
          <w:rFonts w:ascii="Times New Roman" w:eastAsia="Calibri" w:hAnsi="Times New Roman"/>
          <w:bCs/>
          <w:spacing w:val="-2"/>
          <w:sz w:val="28"/>
          <w:szCs w:val="28"/>
        </w:rPr>
        <w:t>НПТ</w:t>
      </w:r>
    </w:p>
    <w:p w:rsidR="0020724E" w:rsidRPr="00A3488D" w:rsidRDefault="0020724E" w:rsidP="002072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Calibri" w:hAnsi="Times New Roman"/>
          <w:bCs/>
          <w:spacing w:val="-2"/>
          <w:sz w:val="28"/>
          <w:szCs w:val="28"/>
        </w:rPr>
      </w:pPr>
    </w:p>
    <w:p w:rsidR="008D07A4" w:rsidRPr="008D07A4" w:rsidRDefault="008D07A4" w:rsidP="008D07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D07A4" w:rsidRPr="008D07A4" w:rsidRDefault="008D07A4" w:rsidP="008D07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3130" w:rsidRDefault="00C03130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Pr="00087F08" w:rsidRDefault="005F3519" w:rsidP="005F3519">
      <w:pPr>
        <w:suppressAutoHyphens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087F08">
        <w:rPr>
          <w:rFonts w:ascii="Times New Roman" w:hAnsi="Times New Roman"/>
          <w:sz w:val="32"/>
          <w:szCs w:val="32"/>
        </w:rPr>
        <w:lastRenderedPageBreak/>
        <w:t>СОДЕРЖАНИЕ</w:t>
      </w:r>
    </w:p>
    <w:p w:rsidR="005F3519" w:rsidRDefault="005F3519" w:rsidP="005F351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087F08">
        <w:rPr>
          <w:rFonts w:ascii="Times New Roman" w:hAnsi="Times New Roman"/>
          <w:sz w:val="24"/>
          <w:szCs w:val="24"/>
        </w:rPr>
        <w:t>стр.</w:t>
      </w:r>
    </w:p>
    <w:p w:rsidR="005F3519" w:rsidRDefault="005F3519" w:rsidP="005F351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Pr="00087F08" w:rsidRDefault="005F3519" w:rsidP="005F3519">
      <w:pPr>
        <w:pStyle w:val="a3"/>
        <w:numPr>
          <w:ilvl w:val="0"/>
          <w:numId w:val="2"/>
        </w:numPr>
        <w:suppressAutoHyphens/>
        <w:spacing w:after="0"/>
        <w:rPr>
          <w:sz w:val="28"/>
          <w:szCs w:val="28"/>
        </w:rPr>
      </w:pPr>
      <w:r w:rsidRPr="00087F08">
        <w:rPr>
          <w:sz w:val="28"/>
          <w:szCs w:val="28"/>
        </w:rPr>
        <w:t xml:space="preserve">ПАСПОРТ РАБОЧЕЙ ПРОГРАММЫ УЧЕБНОЙ ДИСЦИПЛИНЫ </w:t>
      </w:r>
      <w:r>
        <w:rPr>
          <w:sz w:val="28"/>
          <w:szCs w:val="28"/>
        </w:rPr>
        <w:t xml:space="preserve">   4-5</w:t>
      </w:r>
    </w:p>
    <w:p w:rsidR="005F3519" w:rsidRPr="00087F08" w:rsidRDefault="005F3519" w:rsidP="005F3519">
      <w:pPr>
        <w:pStyle w:val="a3"/>
        <w:numPr>
          <w:ilvl w:val="0"/>
          <w:numId w:val="2"/>
        </w:numPr>
        <w:suppressAutoHyphens/>
        <w:spacing w:after="0"/>
        <w:rPr>
          <w:sz w:val="28"/>
          <w:szCs w:val="28"/>
        </w:rPr>
      </w:pPr>
      <w:r w:rsidRPr="00087F08">
        <w:rPr>
          <w:sz w:val="28"/>
          <w:szCs w:val="28"/>
        </w:rPr>
        <w:t xml:space="preserve"> СТРУКТУРА И СОДЕРЖАНИЕ УЧЕБНОЙ ДИСЦИПЛИНЫ</w:t>
      </w:r>
      <w:r>
        <w:rPr>
          <w:sz w:val="28"/>
          <w:szCs w:val="28"/>
        </w:rPr>
        <w:t xml:space="preserve">            6-12</w:t>
      </w:r>
    </w:p>
    <w:p w:rsidR="005F3519" w:rsidRPr="00087F08" w:rsidRDefault="005F3519" w:rsidP="005F3519">
      <w:pPr>
        <w:pStyle w:val="a3"/>
        <w:numPr>
          <w:ilvl w:val="0"/>
          <w:numId w:val="2"/>
        </w:numPr>
        <w:suppressAutoHyphens/>
        <w:spacing w:after="0"/>
        <w:rPr>
          <w:sz w:val="28"/>
          <w:szCs w:val="28"/>
        </w:rPr>
      </w:pPr>
      <w:r w:rsidRPr="00087F08">
        <w:rPr>
          <w:sz w:val="28"/>
          <w:szCs w:val="28"/>
        </w:rPr>
        <w:t xml:space="preserve"> УСЛОВИЯ РЕАЛИЗАЦИИ РАБОЧЕЙ ПРОГРАММЫ УЧЕБНОЙ </w:t>
      </w:r>
      <w:r>
        <w:rPr>
          <w:sz w:val="28"/>
          <w:szCs w:val="28"/>
        </w:rPr>
        <w:t xml:space="preserve">    13     </w:t>
      </w:r>
      <w:r w:rsidRPr="00087F08">
        <w:rPr>
          <w:sz w:val="28"/>
          <w:szCs w:val="28"/>
        </w:rPr>
        <w:t xml:space="preserve">ДИСЦИПЛИНЫ </w:t>
      </w:r>
    </w:p>
    <w:p w:rsidR="005F3519" w:rsidRPr="00087F08" w:rsidRDefault="005F3519" w:rsidP="005F3519">
      <w:pPr>
        <w:pStyle w:val="a3"/>
        <w:numPr>
          <w:ilvl w:val="0"/>
          <w:numId w:val="2"/>
        </w:numPr>
        <w:suppressAutoHyphens/>
        <w:spacing w:after="0"/>
        <w:rPr>
          <w:sz w:val="28"/>
          <w:szCs w:val="28"/>
        </w:rPr>
      </w:pPr>
      <w:r w:rsidRPr="00087F08">
        <w:rPr>
          <w:sz w:val="28"/>
          <w:szCs w:val="28"/>
        </w:rPr>
        <w:t xml:space="preserve"> КОНТРОЛЬ И ОЦЕНКА РЕЗУЛЬТАТОВ ОСВОЕНИЯ УЧЕБНОЙ ДИСЦИПЛИНЫ </w:t>
      </w:r>
      <w:r>
        <w:rPr>
          <w:sz w:val="28"/>
          <w:szCs w:val="28"/>
        </w:rPr>
        <w:t xml:space="preserve">                                                                                       14-16</w:t>
      </w:r>
    </w:p>
    <w:p w:rsidR="005F3519" w:rsidRPr="00087F08" w:rsidRDefault="005F3519" w:rsidP="005F3519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Pr="00087F08" w:rsidRDefault="005F3519" w:rsidP="005F3519">
      <w:pPr>
        <w:suppressAutoHyphens/>
        <w:rPr>
          <w:rFonts w:ascii="Times New Roman" w:hAnsi="Times New Roman"/>
          <w:b/>
          <w:sz w:val="28"/>
          <w:szCs w:val="28"/>
        </w:rPr>
      </w:pPr>
      <w:r w:rsidRPr="00087F08">
        <w:rPr>
          <w:rFonts w:ascii="Times New Roman" w:hAnsi="Times New Roman"/>
          <w:b/>
          <w:sz w:val="28"/>
          <w:szCs w:val="28"/>
        </w:rPr>
        <w:lastRenderedPageBreak/>
        <w:t>1. ПАСПОРТ РАБОЧЕЙ ПРОГРАММЫ УЧЕБНОЙ ДИСЦИПЛИНЫ</w:t>
      </w:r>
    </w:p>
    <w:p w:rsidR="005F3519" w:rsidRPr="00087F08" w:rsidRDefault="005F3519" w:rsidP="005F3519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087F08">
        <w:rPr>
          <w:rFonts w:ascii="Times New Roman" w:hAnsi="Times New Roman"/>
          <w:b/>
          <w:sz w:val="24"/>
          <w:szCs w:val="24"/>
        </w:rPr>
        <w:t>Иностранный язык в профессиональной деятельности</w:t>
      </w:r>
    </w:p>
    <w:p w:rsidR="005F3519" w:rsidRPr="005F3519" w:rsidRDefault="005F3519" w:rsidP="005F3519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t>1.1. Область применения рабочей программы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        Рабочая программа учебной дисциплины «Иностранный язык в  профессиональной деятельности» является частью программы подготовки  специалистов среднего звена по специальности 43.02.15 Поварское и кондитерское  дело.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        Рабочая программа учебной дисциплины «Иностранный язык в  профессиональной деятельности» может быть использована в дополнительном профессиональном образовании в рамках реализации программ переподготовки  кадров в учреждениях СПО.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t xml:space="preserve">1.2. Место учебной дисциплины в структуре основной профессиональной 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t>образовательной программы:</w:t>
      </w:r>
      <w:r w:rsidRPr="005F3519">
        <w:rPr>
          <w:rFonts w:ascii="Times New Roman" w:hAnsi="Times New Roman"/>
          <w:sz w:val="28"/>
          <w:szCs w:val="28"/>
        </w:rPr>
        <w:t xml:space="preserve"> учебная дисциплина «Иностранный язык в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профессиональной деятельности» относится к общему и гуманитарному и 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социально-экономическому циклу основной программы и имеет практико- ориентированную направленность.</w:t>
      </w:r>
    </w:p>
    <w:p w:rsid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3900F9" w:rsidRPr="003900F9" w:rsidRDefault="003900F9" w:rsidP="003900F9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900F9">
        <w:rPr>
          <w:rFonts w:ascii="Times New Roman" w:hAnsi="Times New Roman"/>
          <w:sz w:val="28"/>
          <w:szCs w:val="28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       Цель: формирование коммуникативной компетенции, позволяющей общаться на английском языке в различных формах и на различные темы, в том числе в сфере профессиональной деятельности, с учётом приобретённого словарного запаса, а также условий, мотивов и целей общения.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        В результате освоения дисциплины обучающийся должен уметь: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понимать общий смысл чётко произнесённых высказываний в пределах литературной нормы на известные темы (профессиональные и бытовые);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понимать тексты на базовые профессиональные темы;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− участвовать в диалогах на знакомые общие и профессиональные темы; 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строить простые высказывания о себе и своей профессиональной деятельности;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кратко обосновывать и объяснить свои действия (текущие и планируемые);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писать простые связные сообщения на знакомые или интересующие  профессиональные темы.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       В результате освоения дисциплины обучающийся должен знать: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правила построения простых и сложных предложений на профессиональные темы;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основные общеупотребительные глаголы (бытовая и профессиональная  лексика);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лексический минимум, относящийся к описанию предметов, средств и процессов профессиональной деятельности, особенности произношения;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правила чтения текстов профессиональной направленности.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lastRenderedPageBreak/>
        <w:t xml:space="preserve">        В результате освоения дисциплины обучающийся осваивает элементы общих компетенций:</w:t>
      </w:r>
    </w:p>
    <w:p w:rsidR="00E44B3F" w:rsidRPr="00E44B3F" w:rsidRDefault="00E44B3F" w:rsidP="00E44B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B3F">
        <w:rPr>
          <w:rFonts w:ascii="Times New Roman" w:hAnsi="Times New Roman"/>
          <w:sz w:val="28"/>
          <w:szCs w:val="28"/>
        </w:rPr>
        <w:t>ОК 04. Эффективно взаимодействовать и работать в коллективе и команде.</w:t>
      </w:r>
    </w:p>
    <w:p w:rsidR="00E44B3F" w:rsidRPr="00E44B3F" w:rsidRDefault="00E44B3F" w:rsidP="00E44B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B3F">
        <w:rPr>
          <w:rFonts w:ascii="Times New Roman" w:hAnsi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E44B3F" w:rsidRPr="00E44B3F" w:rsidRDefault="00E44B3F" w:rsidP="00E44B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B3F">
        <w:rPr>
          <w:rFonts w:ascii="Times New Roman" w:hAnsi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E44B3F" w:rsidRPr="00E44B3F" w:rsidRDefault="00E44B3F" w:rsidP="00E44B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B3F">
        <w:rPr>
          <w:rFonts w:ascii="Times New Roman" w:hAnsi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E44B3F" w:rsidRDefault="00E44B3F" w:rsidP="00E44B3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4B3F">
        <w:rPr>
          <w:rFonts w:ascii="Times New Roman" w:hAnsi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t>1.4 Количество часов на освоение программы    дисциплины: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 xml:space="preserve">           объём образовательной программы 164 часа, в том числе: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объём работы обучающихся во взаимодействии с преподавателем 164  часа;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3519">
        <w:rPr>
          <w:rFonts w:ascii="Times New Roman" w:hAnsi="Times New Roman"/>
          <w:sz w:val="28"/>
          <w:szCs w:val="28"/>
        </w:rPr>
        <w:t>− объём самостоятельной работы обучающегося 0 часов</w:t>
      </w:r>
    </w:p>
    <w:p w:rsidR="005F3519" w:rsidRPr="005F3519" w:rsidRDefault="005F3519" w:rsidP="009407F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7F9" w:rsidRDefault="009407F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3900F9" w:rsidRDefault="003900F9" w:rsidP="005F3519">
      <w:pPr>
        <w:rPr>
          <w:b/>
          <w:sz w:val="28"/>
          <w:szCs w:val="28"/>
        </w:rPr>
      </w:pPr>
    </w:p>
    <w:p w:rsidR="005F3519" w:rsidRDefault="005F3519" w:rsidP="005F3519">
      <w:pPr>
        <w:rPr>
          <w:b/>
          <w:sz w:val="28"/>
          <w:szCs w:val="28"/>
        </w:rPr>
      </w:pPr>
    </w:p>
    <w:p w:rsidR="005F3519" w:rsidRPr="0013620F" w:rsidRDefault="005F3519" w:rsidP="005F3519">
      <w:pPr>
        <w:suppressAutoHyphens/>
        <w:rPr>
          <w:rFonts w:ascii="Times New Roman" w:hAnsi="Times New Roman"/>
          <w:b/>
          <w:sz w:val="24"/>
          <w:szCs w:val="24"/>
        </w:rPr>
      </w:pPr>
      <w:r w:rsidRPr="0013620F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5F3519" w:rsidRPr="005F3519" w:rsidRDefault="005F3519" w:rsidP="005F3519">
      <w:pPr>
        <w:suppressAutoHyphens/>
        <w:ind w:firstLine="770"/>
        <w:rPr>
          <w:rFonts w:ascii="Times New Roman" w:hAnsi="Times New Roman"/>
          <w:b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774"/>
      </w:tblGrid>
      <w:tr w:rsidR="005F3519" w:rsidRPr="005F3519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>Объем часов</w:t>
            </w:r>
          </w:p>
        </w:tc>
      </w:tr>
      <w:tr w:rsidR="005F3519" w:rsidRPr="005F3519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Объем образовательной программы 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164</w:t>
            </w:r>
          </w:p>
        </w:tc>
      </w:tr>
      <w:tr w:rsidR="005F3519" w:rsidRPr="005F3519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Объем работы обучающихся во взаимодействии с преподавателем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164</w:t>
            </w:r>
          </w:p>
        </w:tc>
      </w:tr>
      <w:tr w:rsidR="005F3519" w:rsidRPr="005F3519" w:rsidTr="00EE07F0">
        <w:trPr>
          <w:trHeight w:val="490"/>
        </w:trPr>
        <w:tc>
          <w:tcPr>
            <w:tcW w:w="5000" w:type="pct"/>
            <w:gridSpan w:val="2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sz w:val="28"/>
                <w:szCs w:val="28"/>
                <w:lang w:eastAsia="en-US"/>
              </w:rPr>
              <w:t>в том числе:</w:t>
            </w:r>
          </w:p>
        </w:tc>
      </w:tr>
      <w:tr w:rsidR="005F3519" w:rsidRPr="005F3519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sz w:val="28"/>
                <w:szCs w:val="28"/>
                <w:lang w:eastAsia="en-US"/>
              </w:rPr>
              <w:t>теоретическое обучение - Самостоятельная работа 0 Промежуточная аттестация - дифференцированный зачёт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5F3519" w:rsidRPr="005F3519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sz w:val="28"/>
                <w:szCs w:val="28"/>
                <w:lang w:eastAsia="en-US"/>
              </w:rPr>
              <w:t>- практические занятия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162</w:t>
            </w:r>
          </w:p>
        </w:tc>
      </w:tr>
      <w:tr w:rsidR="005F3519" w:rsidRPr="005F3519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0</w:t>
            </w:r>
          </w:p>
        </w:tc>
      </w:tr>
      <w:tr w:rsidR="005F3519" w:rsidRPr="0013620F" w:rsidTr="00EE07F0">
        <w:trPr>
          <w:trHeight w:val="490"/>
        </w:trPr>
        <w:tc>
          <w:tcPr>
            <w:tcW w:w="4073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sz w:val="28"/>
                <w:szCs w:val="28"/>
                <w:lang w:eastAsia="en-US"/>
              </w:rPr>
              <w:t>Промежуточная аттестация - дифференцированный зачёт</w:t>
            </w:r>
          </w:p>
        </w:tc>
        <w:tc>
          <w:tcPr>
            <w:tcW w:w="927" w:type="pct"/>
            <w:vAlign w:val="center"/>
          </w:tcPr>
          <w:p w:rsidR="005F3519" w:rsidRPr="005F3519" w:rsidRDefault="005F3519" w:rsidP="00EE07F0">
            <w:pPr>
              <w:suppressAutoHyphens/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</w:pPr>
            <w:r w:rsidRPr="005F3519">
              <w:rPr>
                <w:rFonts w:ascii="Times New Roman" w:hAnsi="Times New Roman"/>
                <w:iCs/>
                <w:sz w:val="28"/>
                <w:szCs w:val="28"/>
                <w:lang w:eastAsia="en-US"/>
              </w:rPr>
              <w:t>2</w:t>
            </w:r>
          </w:p>
        </w:tc>
      </w:tr>
    </w:tbl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07A4" w:rsidRDefault="008D07A4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59"/>
        <w:gridCol w:w="4785"/>
        <w:gridCol w:w="928"/>
        <w:gridCol w:w="1199"/>
      </w:tblGrid>
      <w:tr w:rsidR="005F3519" w:rsidRPr="0013620F" w:rsidTr="00EE07F0">
        <w:trPr>
          <w:trHeight w:val="20"/>
        </w:trPr>
        <w:tc>
          <w:tcPr>
            <w:tcW w:w="827" w:type="pct"/>
            <w:vAlign w:val="center"/>
          </w:tcPr>
          <w:p w:rsidR="005F3519" w:rsidRPr="0013620F" w:rsidRDefault="005F3519" w:rsidP="00EE07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Наименование разделов и тем</w:t>
            </w:r>
          </w:p>
        </w:tc>
        <w:tc>
          <w:tcPr>
            <w:tcW w:w="2875" w:type="pct"/>
            <w:vAlign w:val="center"/>
          </w:tcPr>
          <w:p w:rsidR="005F3519" w:rsidRPr="0013620F" w:rsidRDefault="005F3519" w:rsidP="00EE07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Объем часов</w:t>
            </w:r>
          </w:p>
        </w:tc>
        <w:tc>
          <w:tcPr>
            <w:tcW w:w="838" w:type="pct"/>
            <w:vAlign w:val="center"/>
          </w:tcPr>
          <w:p w:rsidR="005F3519" w:rsidRPr="0013620F" w:rsidRDefault="005F3519" w:rsidP="00EE07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Уровень освоения</w:t>
            </w: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0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8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3702" w:type="pct"/>
            <w:gridSpan w:val="2"/>
          </w:tcPr>
          <w:p w:rsidR="005F3519" w:rsidRPr="00A00124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Раздел  1      </w:t>
            </w:r>
            <w:r w:rsidRPr="00A00124">
              <w:rPr>
                <w:rFonts w:ascii="Times New Roman" w:hAnsi="Times New Roman"/>
                <w:sz w:val="24"/>
                <w:szCs w:val="24"/>
              </w:rPr>
              <w:t>ДЕЛОВОЙ АНГЛИЙСКИЙ ЯЗЫК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38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1.1</w:t>
            </w:r>
            <w:r w:rsidRPr="00A00124">
              <w:rPr>
                <w:rFonts w:ascii="Times New Roman" w:hAnsi="Times New Roman"/>
                <w:sz w:val="24"/>
                <w:szCs w:val="24"/>
              </w:rPr>
              <w:t xml:space="preserve"> Знакомство.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Тематика практических занятий 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848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EA618D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618D">
              <w:rPr>
                <w:rFonts w:ascii="Times New Roman" w:hAnsi="Times New Roman"/>
                <w:sz w:val="24"/>
                <w:szCs w:val="24"/>
              </w:rPr>
              <w:t xml:space="preserve">1. Составление диалогов с речевыми клише при знакомстве, представлении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18D">
              <w:rPr>
                <w:rFonts w:ascii="Times New Roman" w:hAnsi="Times New Roman"/>
                <w:sz w:val="24"/>
                <w:szCs w:val="24"/>
              </w:rPr>
              <w:t xml:space="preserve">2. Составление диалогов « Представление других» и монологов «Представление себя» </w:t>
            </w:r>
          </w:p>
          <w:p w:rsidR="005F3519" w:rsidRPr="00EA618D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18D">
              <w:rPr>
                <w:rFonts w:ascii="Times New Roman" w:hAnsi="Times New Roman"/>
                <w:sz w:val="24"/>
                <w:szCs w:val="24"/>
              </w:rPr>
              <w:t>3. Работа с текстом «Этикет делового общения»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  <w:vAlign w:val="center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Тема </w:t>
            </w:r>
            <w:r w:rsidRPr="00EA618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1.2. Переговоры по телефону.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EA618D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A618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Работа с текстом «Фазы телефонного разговора»</w:t>
            </w:r>
          </w:p>
          <w:p w:rsidR="005F3519" w:rsidRPr="00EA618D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A618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2. Составление диалогов с использованием речевых клише на</w:t>
            </w:r>
          </w:p>
          <w:p w:rsidR="005F3519" w:rsidRPr="00EA618D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A618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различных этапах телефонного разговора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A618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3. Работа с текстом «Правила ведения деловых переговоров по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1.3</w:t>
            </w:r>
          </w:p>
          <w:p w:rsidR="005F3519" w:rsidRPr="002F1B74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Деловые письма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516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Практические занятия № 7, 8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 Работа с текстом «Виды деловых писем. Структура и стиль оформления делового письма» Оформление конверта делового письма.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2. Составление факса, электронного делового письма, информационного письма.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  <w:vAlign w:val="center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1.4</w:t>
            </w: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:rsidR="005F3519" w:rsidRPr="002F1B74" w:rsidRDefault="005F3519" w:rsidP="00EE07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Устройство на работу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516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ктические занятия № 9, 10, 11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1. Работа с текстами « Устройство на работу. Объявление о приёме на работу»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Составление резюме, запроса.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3. Составление диалога «Собеседование с работодателем»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516"/>
        </w:trPr>
        <w:tc>
          <w:tcPr>
            <w:tcW w:w="3702" w:type="pct"/>
            <w:gridSpan w:val="2"/>
            <w:vAlign w:val="center"/>
          </w:tcPr>
          <w:p w:rsidR="005F3519" w:rsidRPr="002F1B74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2F1B74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РАЗДЕЛ 2. </w:t>
            </w:r>
            <w:r w:rsidRPr="002F1B7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ОБЩЕСТВЕННОЕ ПИТАНИЕ И СЕРВИС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838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2.1</w:t>
            </w: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Ресторанный сервис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516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7E4A5E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Практическиезанятия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№ 12, 13, 14, 15, 16, 17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1. Information about the restaurant. </w:t>
            </w: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Введение и отработка лексического материала. Повторение образования вопросительных предложений. Даты, время.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Jobsandrestaurantsections. Введение и отработка лексического материала. Словообразование. Практика диалогический речи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3. Inthediningroom. Введение и отработка лексического материала. Выполнение </w:t>
            </w: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лексических упражнений, практика перевода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4. Inthebar. Введение и отработка лексического материала. Порядок слов в предложении. Практика устной речи.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5. In the kitchen. Clothes and personal Hygiene. </w:t>
            </w: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Введение и отработка лексического материала.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6. Givingdirections. Введение и отработка лексического материала. Практика устной речи.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Тема 2.2</w:t>
            </w: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Последовательность обслуживания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14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516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037875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Практическиезанятия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№ 18, 19, 20, 21, 22, 23, 24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1. Taking Bookings. Preparation for service. </w:t>
            </w: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Введение и отработка лексического материала. Практика устной речи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2. Theorderofservice. Введение и отработка лексического материала. Чтение с поиском конкретной информации.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3. Cleaningduringservice. Введение и отработка лексического материала. Работа с текстом, выполнение лексических упражнений.</w:t>
            </w:r>
          </w:p>
          <w:p w:rsidR="005F3519" w:rsidRPr="00DF3CC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4.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Successinfoodandbeverageservice</w:t>
            </w:r>
            <w:r w:rsidRPr="0003787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Введение и отработка лексического материала. Работастекстом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выполнениелексическихупражнений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Attributes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of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food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and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beverage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service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7E4A5E">
              <w:rPr>
                <w:rFonts w:ascii="Times New Roman" w:hAnsi="Times New Roman"/>
                <w:sz w:val="24"/>
                <w:szCs w:val="24"/>
                <w:lang w:val="en-US" w:eastAsia="en-US"/>
              </w:rPr>
              <w:t>personall</w:t>
            </w:r>
            <w:r w:rsidRPr="00DF3CC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Введениеиотработкалексическогоматериала</w:t>
            </w:r>
            <w:r w:rsidRPr="0003787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Работа с текстом, выполнение лексических упражнений.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6. Keyserviceconventions. Введение и отработка лексического материала. Практика устной речи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sz w:val="24"/>
                <w:szCs w:val="24"/>
                <w:lang w:eastAsia="en-US"/>
              </w:rPr>
              <w:t>7. Essentialtechnicalskills. Введение и отработка лексического материала. Практика устной и письменной речи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5F3519" w:rsidRPr="007E4A5E" w:rsidRDefault="005F3519" w:rsidP="00EE07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2.3. Специализированные формы обслуживания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516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Практические занятия № 25, 26, 27, 28, 29 </w:t>
            </w:r>
          </w:p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1. BreakfastService. Работа с текстом и презентацией, выполнение лексических упражнений </w:t>
            </w:r>
          </w:p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Afternoonteaservice. Работа с видеосюжетом, выполнение лексических упражнений </w:t>
            </w:r>
          </w:p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3. Serviceinsitu. Практика аудирования и устной речи </w:t>
            </w:r>
          </w:p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4. Homedelivery. Работа с текстом и </w:t>
            </w: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презентацией, выполнение лексических упражнений </w:t>
            </w:r>
          </w:p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5. Gueridonservice. Знакомство с новым видом обслуживания. Практика устной и письменной речи</w:t>
            </w:r>
          </w:p>
          <w:p w:rsidR="005F3519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5F3519" w:rsidRPr="0013620F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516"/>
        </w:trPr>
        <w:tc>
          <w:tcPr>
            <w:tcW w:w="3702" w:type="pct"/>
            <w:gridSpan w:val="2"/>
            <w:vAlign w:val="center"/>
          </w:tcPr>
          <w:p w:rsidR="005F3519" w:rsidRPr="007E4A5E" w:rsidRDefault="005F3519" w:rsidP="00EE07F0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E4A5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РАЗДЕЛ 3. БЕЗОПАСНОСТЬ НА КУХНЕ И ГИГИЕНА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38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3.1</w:t>
            </w:r>
          </w:p>
          <w:p w:rsidR="005F3519" w:rsidRPr="00E22742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Безопасность и гигиена пищевых продуктов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еские занятия № 30, 31, 32, 33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1. Deathofthedoggybag. Просмотр видеосюжета, практика аудирования и письменной речи.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2. Analysis of food safety and hygiene.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Чтение текста и его анализ, составление рекомендаций 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3. Foodallergies. Введение и отработка нового лексического материала. Чтение с поиском конкретной информации. </w:t>
            </w:r>
          </w:p>
          <w:p w:rsidR="005F3519" w:rsidRPr="00E22742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Cateringfoodforallergysuffers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Просмотр видеосюжета, анализ. Практика письменной речи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3.2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Кухонное оборудование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8" w:type="pct"/>
            <w:vMerge w:val="restart"/>
            <w:vAlign w:val="center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13620F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Практическиезанятия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№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34, 35, 36, 37, 38, 39, 40,41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1. Kitchen utensils and small equipment.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Отработка лексического материала по теме «Кухонная утварь и мелкое оборудование». Практика устной и письменной речи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Kitchenequipment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: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commercialvsdomestic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Отработка лексического материала. Составление презентации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3.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Introductiontothecommercialkitchen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Введение в коммерческую кухню.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4. Foodpreparationterms. Условия приготовления пищи. Просмотр видеосюжета, выполнение лексических упражнений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5. Knifehandling. Правила обращения с ножом. Работа с новым лексическим материалом, составление рекомендаций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6. Specialtyknives. Специальные ножи. Работа с новым лексическим материалом, практика чтения и перевода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7. Knifehandling-precisioncuts. Обработка ножей и точность резки. Работа с новым лесическим материалом, практика чтения и перевода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8.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Knifehandling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precisioncutsinuseandpractice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Обработканожейиточностьрезки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Практика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в комментировании своих действий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3702" w:type="pct"/>
            <w:gridSpan w:val="2"/>
            <w:vAlign w:val="center"/>
          </w:tcPr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РАЗДЕЛ 4. МЕНЮ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38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 4.1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Знание меню и его сопровождение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38" w:type="pct"/>
            <w:vMerge w:val="restart"/>
            <w:vAlign w:val="center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70B29">
              <w:rPr>
                <w:rFonts w:ascii="Times New Roman" w:hAnsi="Times New Roman"/>
                <w:sz w:val="24"/>
                <w:szCs w:val="24"/>
                <w:lang w:eastAsia="en-US"/>
              </w:rPr>
              <w:t>2-3</w:t>
            </w:r>
          </w:p>
        </w:tc>
      </w:tr>
      <w:tr w:rsidR="005F3519" w:rsidRPr="00E22742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037875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Практическиезанятия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№ 42, 43, 44, 45, 46 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1. Purpose of the menu. Classic menu sequence.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Назначение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меню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Классическая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последовательность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меню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2. Classesofmenu.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Классы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меню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3.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Menudevelopment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Разработкаменю</w:t>
            </w:r>
          </w:p>
          <w:p w:rsidR="005F3519" w:rsidRPr="00037875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4. Menu and service knowledge.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Знаниеменюисервиса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5. Hors d’oeuvres and other appetizers.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Видызакусок</w:t>
            </w:r>
          </w:p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E22742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838" w:type="pct"/>
            <w:vMerge/>
          </w:tcPr>
          <w:p w:rsidR="005F3519" w:rsidRPr="00E22742" w:rsidRDefault="005F3519" w:rsidP="00EE07F0">
            <w:pPr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5F3519" w:rsidRPr="00E22742" w:rsidTr="00EE07F0">
        <w:trPr>
          <w:trHeight w:val="20"/>
        </w:trPr>
        <w:tc>
          <w:tcPr>
            <w:tcW w:w="3702" w:type="pct"/>
            <w:gridSpan w:val="2"/>
            <w:vAlign w:val="center"/>
          </w:tcPr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РАЗДЕЛ 5. НАПИТКИ</w:t>
            </w:r>
          </w:p>
        </w:tc>
        <w:tc>
          <w:tcPr>
            <w:tcW w:w="460" w:type="pct"/>
            <w:vAlign w:val="center"/>
          </w:tcPr>
          <w:p w:rsidR="005F3519" w:rsidRPr="00E22742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38" w:type="pct"/>
          </w:tcPr>
          <w:p w:rsidR="005F3519" w:rsidRPr="00E22742" w:rsidRDefault="005F3519" w:rsidP="00EE07F0">
            <w:pPr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Тема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5.1</w:t>
            </w:r>
          </w:p>
          <w:p w:rsidR="005F3519" w:rsidRPr="00E22742" w:rsidRDefault="005F3519" w:rsidP="00EE07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Напитки: алкогольные и безалкоольные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</w:rPr>
            </w:pPr>
            <w:r w:rsidRPr="00770B29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5F3519" w:rsidRPr="00E22742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Практическиезанятия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№ 47, 48, 49, 50, 51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1. Non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alcoholic beverages: tee, coffee and stillroom beverages.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Безалкогольные напитки: чай, кофе и негазированные напитки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2.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Nonalcoholicbeverages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: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softdrinks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Безалкогольные напитки: газированные напитки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3.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Alcoholicbeverages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: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wineanddrinklists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Алкогольные напитки: списки вин и напитков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E22742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4. Alcoholic beverages: cocktails and mixed drinks.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Алкогольные напитки: коктейли и смешанные напитки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5. Matching with wine and other drinks. </w:t>
            </w:r>
            <w:r w:rsidRPr="00E2274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Соответствие блюд с вином и другими напитками</w:t>
            </w:r>
          </w:p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E22742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</w:tcPr>
          <w:p w:rsidR="005F3519" w:rsidRPr="00E22742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E22742" w:rsidTr="00EE07F0">
        <w:trPr>
          <w:trHeight w:val="20"/>
        </w:trPr>
        <w:tc>
          <w:tcPr>
            <w:tcW w:w="3702" w:type="pct"/>
            <w:gridSpan w:val="2"/>
            <w:vAlign w:val="center"/>
          </w:tcPr>
          <w:p w:rsidR="005F3519" w:rsidRPr="00E22742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РАЗДЕЛ 6. ЕДА И НАЦИОНАЛЬНАЯ КУХНЯ</w:t>
            </w:r>
          </w:p>
        </w:tc>
        <w:tc>
          <w:tcPr>
            <w:tcW w:w="460" w:type="pct"/>
            <w:vAlign w:val="center"/>
          </w:tcPr>
          <w:p w:rsidR="005F3519" w:rsidRPr="00E22742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838" w:type="pct"/>
          </w:tcPr>
          <w:p w:rsidR="005F3519" w:rsidRPr="00E22742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6.1</w:t>
            </w:r>
          </w:p>
          <w:p w:rsidR="005F3519" w:rsidRPr="003139F0" w:rsidRDefault="005F3519" w:rsidP="00EE07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Еда и способы приготовления пищи. Сервировка блюд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5F3519" w:rsidRPr="003139F0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 занятия № 52, 53, 54,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55, 56, 57, 58, 59, 60, 61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1. Vegetables, herbsandspices. Овощи, зелень и специи.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Fishandseafooddishes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Блюдаизрыбыиморепродуктов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3.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Meat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poultry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game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and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offal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Мясо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птица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дичьисубпродукты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Dairy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products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Молочнаяпродукция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5.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Farinaceousfoods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Мучныепродукты</w:t>
            </w:r>
          </w:p>
          <w:p w:rsidR="005F3519" w:rsidRPr="00037875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6.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Preparation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of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eggs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Methods of cooking eggs.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Приготовлениеяиц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Способыприготовленияяиц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7. Classifying and preparing fruits and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lastRenderedPageBreak/>
              <w:t xml:space="preserve">vegetables.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Классификация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приготовление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овощей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фруктов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8.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Foodandpastrydeserts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Продуктыпитанияикондитерскиеизделия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9.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Pastaandricedishes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Блюдаизмакаронириса</w:t>
            </w:r>
          </w:p>
          <w:p w:rsidR="005F3519" w:rsidRPr="003139F0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10. Potatoes, vegetables and salads.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Картофель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,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овощиисалаты</w:t>
            </w:r>
          </w:p>
        </w:tc>
        <w:tc>
          <w:tcPr>
            <w:tcW w:w="460" w:type="pct"/>
            <w:vMerge/>
            <w:vAlign w:val="center"/>
          </w:tcPr>
          <w:p w:rsidR="005F3519" w:rsidRPr="003139F0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838" w:type="pct"/>
            <w:vMerge/>
          </w:tcPr>
          <w:p w:rsidR="005F3519" w:rsidRPr="003139F0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Тема 6.2</w:t>
            </w:r>
          </w:p>
          <w:p w:rsidR="005F3519" w:rsidRPr="003139F0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Торжественные события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F3519" w:rsidRPr="0013620F" w:rsidTr="00EE07F0">
        <w:trPr>
          <w:trHeight w:val="2068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занятия № 62, 63, 64, 65, 66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1. Typesofevents. Виды торжественных событий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Eventservicestuffroles. Роли обслуживающего персонала на мероприятиях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3. Eventadministrationandorganization. Организация и администрирование мероприятий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4. Weddings. Обслуживание свадеб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5. Outdoorcatering. Мероприятия на открытом воздухе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6.3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Кулинарное искусство</w:t>
            </w:r>
          </w:p>
        </w:tc>
        <w:tc>
          <w:tcPr>
            <w:tcW w:w="2875" w:type="pc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F3519" w:rsidRPr="0013620F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 зан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ятия № 67, 68, 69, 70, 71, 72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1. Starters. Закуски и первые блюда </w:t>
            </w:r>
          </w:p>
          <w:p w:rsidR="005F3519" w:rsidRPr="00037875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2. Soups.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Супы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3. Main hot dishes.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Основные горячие блюда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4. Desserts. Десерты</w:t>
            </w:r>
          </w:p>
          <w:p w:rsidR="005F3519" w:rsidRPr="00DF3CC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5. Savouries. Аппетитныеблюда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6. 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Dishes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for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breakfast</w:t>
            </w:r>
            <w:r w:rsidRPr="00DF3CC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3139F0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Блюда на завтра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827" w:type="pct"/>
            <w:vMerge w:val="restart"/>
          </w:tcPr>
          <w:p w:rsidR="005F3519" w:rsidRDefault="005F3519" w:rsidP="00EE07F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Тема 6.4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Кухня народов мира</w:t>
            </w:r>
          </w:p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Тематика практических занятий</w:t>
            </w:r>
          </w:p>
        </w:tc>
        <w:tc>
          <w:tcPr>
            <w:tcW w:w="460" w:type="pct"/>
            <w:vMerge w:val="restar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38" w:type="pct"/>
            <w:vMerge w:val="restart"/>
          </w:tcPr>
          <w:p w:rsidR="005F3519" w:rsidRPr="0013620F" w:rsidRDefault="005F3519" w:rsidP="00EE07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F3519" w:rsidRPr="0013620F" w:rsidTr="00EE07F0">
        <w:trPr>
          <w:trHeight w:val="20"/>
        </w:trPr>
        <w:tc>
          <w:tcPr>
            <w:tcW w:w="0" w:type="auto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75" w:type="pct"/>
          </w:tcPr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Практические занятия № 73, 7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4, 75, 76, 77, 78, 79, 80, 81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1. RussianCuisine. Национальная русская кухня.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2. RussianCuisine. Составление рецептов национальных русских блюд.</w:t>
            </w:r>
          </w:p>
          <w:p w:rsidR="005F3519" w:rsidRPr="00037875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3. English Cuisine. </w:t>
            </w: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Английскаякухня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>.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 4. English Cuisine. </w:t>
            </w: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Составление рецептов блюд английской кухни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5. EuropeanCuisine. Европейская кухня. Составление сборника рецептов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6. OrientalCuisine. Восточная кухня </w:t>
            </w:r>
          </w:p>
          <w:p w:rsidR="005F3519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7. OrientalCuisine. Составление рецептов блюд восточной кухни </w:t>
            </w:r>
          </w:p>
          <w:p w:rsidR="005F3519" w:rsidRPr="00037875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8. Caucasian Cuisine. </w:t>
            </w: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Кавказскаякухня</w:t>
            </w: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. </w:t>
            </w:r>
          </w:p>
          <w:p w:rsidR="005F3519" w:rsidRPr="0013620F" w:rsidRDefault="005F3519" w:rsidP="00EE07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37875"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  <w:t xml:space="preserve">9. Scandinavian Cuisine. </w:t>
            </w:r>
            <w:r w:rsidRPr="00A0012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Скандинавская кухня.</w:t>
            </w:r>
          </w:p>
        </w:tc>
        <w:tc>
          <w:tcPr>
            <w:tcW w:w="460" w:type="pct"/>
            <w:vMerge/>
            <w:vAlign w:val="center"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8" w:type="pct"/>
            <w:vMerge/>
          </w:tcPr>
          <w:p w:rsidR="005F3519" w:rsidRPr="0013620F" w:rsidRDefault="005F3519" w:rsidP="00EE0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485"/>
        </w:trPr>
        <w:tc>
          <w:tcPr>
            <w:tcW w:w="3702" w:type="pct"/>
            <w:gridSpan w:val="2"/>
          </w:tcPr>
          <w:p w:rsidR="005F3519" w:rsidRPr="0013620F" w:rsidRDefault="005F3519" w:rsidP="00EE07F0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38" w:type="pct"/>
          </w:tcPr>
          <w:p w:rsidR="005F3519" w:rsidRPr="0013620F" w:rsidRDefault="005F3519" w:rsidP="00EE07F0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F3519" w:rsidRPr="0013620F" w:rsidTr="00EE07F0">
        <w:trPr>
          <w:trHeight w:val="20"/>
        </w:trPr>
        <w:tc>
          <w:tcPr>
            <w:tcW w:w="3702" w:type="pct"/>
            <w:gridSpan w:val="2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460" w:type="pct"/>
            <w:vAlign w:val="center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164</w:t>
            </w:r>
          </w:p>
        </w:tc>
        <w:tc>
          <w:tcPr>
            <w:tcW w:w="838" w:type="pct"/>
          </w:tcPr>
          <w:p w:rsidR="005F3519" w:rsidRPr="0013620F" w:rsidRDefault="005F3519" w:rsidP="00EE07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5F3519" w:rsidRDefault="005F3519" w:rsidP="008D07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3519" w:rsidRPr="005F3519" w:rsidRDefault="005F3519" w:rsidP="005F3519">
      <w:pPr>
        <w:jc w:val="center"/>
        <w:rPr>
          <w:rFonts w:ascii="Times New Roman" w:hAnsi="Times New Roman"/>
          <w:b/>
          <w:sz w:val="28"/>
          <w:szCs w:val="28"/>
        </w:rPr>
      </w:pPr>
      <w:r w:rsidRPr="005F3519">
        <w:rPr>
          <w:rFonts w:ascii="Times New Roman" w:hAnsi="Times New Roman"/>
          <w:b/>
          <w:sz w:val="28"/>
          <w:szCs w:val="28"/>
        </w:rPr>
        <w:lastRenderedPageBreak/>
        <w:t>3. УСЛОВИЯ РЕАЛИЗАЦИИ РАБОЧЕЙ ПРОГРАММЫ УЧЕБНОЙ ДИСЦИПЛИНЫ</w:t>
      </w:r>
    </w:p>
    <w:p w:rsidR="005F3519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79ED">
        <w:rPr>
          <w:rFonts w:ascii="Times New Roman" w:hAnsi="Times New Roman"/>
          <w:b/>
          <w:sz w:val="28"/>
          <w:szCs w:val="28"/>
        </w:rPr>
        <w:t>3.1. Требования к минимальному материально-техническому обеспечению</w:t>
      </w:r>
      <w:r w:rsidRPr="003079ED">
        <w:rPr>
          <w:rFonts w:ascii="Times New Roman" w:hAnsi="Times New Roman"/>
          <w:sz w:val="28"/>
          <w:szCs w:val="28"/>
        </w:rPr>
        <w:t xml:space="preserve"> Реализация учебной дисциплины требует наличия учебного кабинета. Оборудование учебного кабинета: </w:t>
      </w:r>
    </w:p>
    <w:p w:rsidR="005F3519" w:rsidRPr="0096509D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09D">
        <w:rPr>
          <w:rFonts w:ascii="Times New Roman" w:hAnsi="Times New Roman"/>
          <w:sz w:val="28"/>
          <w:szCs w:val="28"/>
        </w:rPr>
        <w:t>− посадочные места по количеству обучающихся;</w:t>
      </w:r>
    </w:p>
    <w:p w:rsidR="005F3519" w:rsidRPr="0096509D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09D">
        <w:rPr>
          <w:rFonts w:ascii="Times New Roman" w:hAnsi="Times New Roman"/>
          <w:sz w:val="28"/>
          <w:szCs w:val="28"/>
        </w:rPr>
        <w:t xml:space="preserve"> − рабочее место преподавателя.</w:t>
      </w:r>
    </w:p>
    <w:p w:rsidR="005F3519" w:rsidRPr="0096509D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09D">
        <w:rPr>
          <w:rFonts w:ascii="Times New Roman" w:hAnsi="Times New Roman"/>
          <w:sz w:val="28"/>
          <w:szCs w:val="28"/>
        </w:rPr>
        <w:t xml:space="preserve"> Технические средства обучения: </w:t>
      </w:r>
    </w:p>
    <w:p w:rsidR="005F3519" w:rsidRPr="0096509D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09D">
        <w:rPr>
          <w:rFonts w:ascii="Times New Roman" w:hAnsi="Times New Roman"/>
          <w:sz w:val="28"/>
          <w:szCs w:val="28"/>
        </w:rPr>
        <w:t>− компьютер с лицензионным программным обучением;</w:t>
      </w:r>
    </w:p>
    <w:p w:rsidR="005F3519" w:rsidRPr="0096509D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09D">
        <w:rPr>
          <w:rFonts w:ascii="Times New Roman" w:hAnsi="Times New Roman"/>
          <w:sz w:val="28"/>
          <w:szCs w:val="28"/>
        </w:rPr>
        <w:t xml:space="preserve"> − мультимедиапроектор.</w:t>
      </w:r>
    </w:p>
    <w:p w:rsidR="005F3519" w:rsidRPr="003079ED" w:rsidRDefault="005F3519" w:rsidP="00116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079ED">
        <w:rPr>
          <w:rFonts w:ascii="Times New Roman" w:hAnsi="Times New Roman"/>
          <w:b/>
          <w:sz w:val="28"/>
          <w:szCs w:val="28"/>
        </w:rPr>
        <w:t xml:space="preserve">3.2. Информационное обеспечение обучения </w:t>
      </w:r>
    </w:p>
    <w:p w:rsidR="005F3519" w:rsidRPr="00C03130" w:rsidRDefault="005F3519" w:rsidP="00116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03130">
        <w:rPr>
          <w:rFonts w:ascii="Times New Roman" w:hAnsi="Times New Roman"/>
          <w:b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C03130" w:rsidRPr="00C03130" w:rsidRDefault="00C03130" w:rsidP="001161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03130">
        <w:rPr>
          <w:rFonts w:ascii="Times New Roman" w:hAnsi="Times New Roman"/>
          <w:b/>
          <w:bCs/>
          <w:i/>
          <w:sz w:val="28"/>
          <w:szCs w:val="28"/>
        </w:rPr>
        <w:t>Основные источники:</w:t>
      </w:r>
    </w:p>
    <w:p w:rsidR="00C13F39" w:rsidRDefault="00C13F39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О.П. Малецкая, И.А. Селевина Английский язык Учебное пособие для СПО, 3-изд., стер., 2023</w:t>
      </w:r>
    </w:p>
    <w:p w:rsidR="001161CA" w:rsidRPr="00C03130" w:rsidRDefault="001161CA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130">
        <w:rPr>
          <w:rFonts w:ascii="Times New Roman" w:hAnsi="Times New Roman"/>
          <w:sz w:val="28"/>
          <w:szCs w:val="28"/>
        </w:rPr>
        <w:t>А.П.Голубев Английский язык Учебник  СПО. М.: Академия, 202</w:t>
      </w:r>
      <w:r w:rsidR="00E44B3F">
        <w:rPr>
          <w:rFonts w:ascii="Times New Roman" w:hAnsi="Times New Roman"/>
          <w:sz w:val="28"/>
          <w:szCs w:val="28"/>
        </w:rPr>
        <w:t>1</w:t>
      </w:r>
      <w:r w:rsidRPr="00C03130">
        <w:rPr>
          <w:rFonts w:ascii="Times New Roman" w:hAnsi="Times New Roman"/>
          <w:sz w:val="28"/>
          <w:szCs w:val="28"/>
        </w:rPr>
        <w:t xml:space="preserve"> г.</w:t>
      </w:r>
    </w:p>
    <w:p w:rsidR="00C03130" w:rsidRPr="00C03130" w:rsidRDefault="00C03130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130">
        <w:rPr>
          <w:rFonts w:ascii="Times New Roman" w:hAnsi="Times New Roman"/>
          <w:sz w:val="28"/>
          <w:szCs w:val="28"/>
        </w:rPr>
        <w:t>Е.Б.Нарочная Английский язык для технических специальностей. Учебник СПО. М.КНОРУС, 2021 г.</w:t>
      </w:r>
    </w:p>
    <w:p w:rsidR="00C03130" w:rsidRPr="00C03130" w:rsidRDefault="00C03130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C03130">
        <w:rPr>
          <w:rFonts w:ascii="Times New Roman" w:hAnsi="Times New Roman"/>
          <w:sz w:val="28"/>
          <w:szCs w:val="28"/>
        </w:rPr>
        <w:t>А.П.Голубев Немецкий язык для технических специальностей. Рекомендовано  для ТОП-50 СПО. М.: КНОРУС, 202</w:t>
      </w:r>
      <w:r w:rsidR="00E44B3F">
        <w:rPr>
          <w:rFonts w:ascii="Times New Roman" w:hAnsi="Times New Roman"/>
          <w:sz w:val="28"/>
          <w:szCs w:val="28"/>
        </w:rPr>
        <w:t>1</w:t>
      </w:r>
      <w:r w:rsidRPr="00C03130">
        <w:rPr>
          <w:rFonts w:ascii="Times New Roman" w:hAnsi="Times New Roman"/>
          <w:sz w:val="28"/>
          <w:szCs w:val="28"/>
        </w:rPr>
        <w:t xml:space="preserve"> г.</w:t>
      </w:r>
    </w:p>
    <w:p w:rsidR="00C03130" w:rsidRPr="00C03130" w:rsidRDefault="00C03130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8"/>
          <w:szCs w:val="28"/>
          <w:shd w:val="clear" w:color="auto" w:fill="FFFFFF"/>
        </w:rPr>
      </w:pPr>
      <w:r w:rsidRPr="00C03130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Кузнецова, Т. С. Английский язык. Устная речь. Практикум : учебное пособие для СПО / Т. С. Кузнецова. — 2-е изд. — Саратов, Екатеринбург : Профобразование, Уральский федеральный университет, 20</w:t>
      </w:r>
      <w:r w:rsidR="00E44B3F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21</w:t>
      </w:r>
      <w:r w:rsidRPr="00C03130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. — 267 c. — ISBN 978-5-4488-0457-1, 978-5-7996-2846-8. — Текст : электронный // Электронный ресурс цифровой образовательной среды СПО PROFобразование : [сайт]. — URL: </w:t>
      </w:r>
      <w:hyperlink r:id="rId8" w:history="1">
        <w:r w:rsidRPr="00C03130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https://profspo.ru/books/87787</w:t>
        </w:r>
      </w:hyperlink>
    </w:p>
    <w:p w:rsidR="00C03130" w:rsidRPr="00C03130" w:rsidRDefault="00C03130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</w:pPr>
      <w:r w:rsidRPr="00C03130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>Дополнительные источники:</w:t>
      </w:r>
    </w:p>
    <w:p w:rsidR="00C03130" w:rsidRPr="00C03130" w:rsidRDefault="00C03130" w:rsidP="001161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03130">
        <w:rPr>
          <w:rFonts w:ascii="Times New Roman" w:eastAsiaTheme="minorHAnsi" w:hAnsi="Times New Roman"/>
          <w:iCs/>
          <w:sz w:val="28"/>
          <w:szCs w:val="28"/>
          <w:lang w:eastAsia="en-US"/>
        </w:rPr>
        <w:t>Безкоровайная Г. Т.</w:t>
      </w:r>
      <w:r w:rsidRPr="00C0313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03130">
        <w:rPr>
          <w:rFonts w:ascii="Times New Roman" w:eastAsiaTheme="minorHAnsi" w:hAnsi="Times New Roman"/>
          <w:iCs/>
          <w:sz w:val="28"/>
          <w:szCs w:val="28"/>
          <w:lang w:eastAsia="en-US"/>
        </w:rPr>
        <w:t>Койранская Е. А.</w:t>
      </w:r>
      <w:r w:rsidRPr="00C0313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03130">
        <w:rPr>
          <w:rFonts w:ascii="Times New Roman" w:eastAsiaTheme="minorHAnsi" w:hAnsi="Times New Roman"/>
          <w:iCs/>
          <w:sz w:val="28"/>
          <w:szCs w:val="28"/>
          <w:lang w:eastAsia="en-US"/>
        </w:rPr>
        <w:t>Соколова Н. И.</w:t>
      </w:r>
      <w:r w:rsidRPr="00C0313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03130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Лаврик Г. В. </w:t>
      </w:r>
      <w:r w:rsidRPr="00C03130">
        <w:rPr>
          <w:rFonts w:ascii="Times New Roman" w:eastAsiaTheme="minorHAnsi" w:hAnsi="Times New Roman"/>
          <w:sz w:val="28"/>
          <w:szCs w:val="28"/>
          <w:lang w:eastAsia="en-US"/>
        </w:rPr>
        <w:t>PlanetofEnglish: учебник английского языка для учреждений СПО. — М., 2016.</w:t>
      </w:r>
    </w:p>
    <w:p w:rsidR="00C03130" w:rsidRPr="00C03130" w:rsidRDefault="00C03130" w:rsidP="001161C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13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Книги ЭБС </w:t>
      </w:r>
      <w:r w:rsidRPr="00C03130">
        <w:rPr>
          <w:rFonts w:ascii="Times New Roman" w:hAnsi="Times New Roman"/>
          <w:color w:val="000000" w:themeColor="text1"/>
          <w:sz w:val="28"/>
          <w:szCs w:val="28"/>
          <w:lang w:val="en-US" w:eastAsia="en-US"/>
        </w:rPr>
        <w:t>IPRbooks</w:t>
      </w:r>
      <w:r w:rsidRPr="00C0313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: режим доступа </w:t>
      </w:r>
      <w:hyperlink r:id="rId9" w:history="1">
        <w:r w:rsidRPr="00C03130">
          <w:rPr>
            <w:rStyle w:val="a8"/>
            <w:rFonts w:ascii="Times New Roman" w:eastAsiaTheme="majorEastAsia" w:hAnsi="Times New Roman"/>
            <w:sz w:val="28"/>
            <w:szCs w:val="28"/>
            <w:lang w:val="en-US" w:eastAsia="en-US"/>
          </w:rPr>
          <w:t>www</w:t>
        </w:r>
        <w:r w:rsidRPr="00C03130">
          <w:rPr>
            <w:rStyle w:val="a8"/>
            <w:rFonts w:ascii="Times New Roman" w:eastAsiaTheme="majorEastAsia" w:hAnsi="Times New Roman"/>
            <w:sz w:val="28"/>
            <w:szCs w:val="28"/>
            <w:lang w:eastAsia="en-US"/>
          </w:rPr>
          <w:t>.</w:t>
        </w:r>
        <w:r w:rsidRPr="00C03130">
          <w:rPr>
            <w:rStyle w:val="a8"/>
            <w:rFonts w:ascii="Times New Roman" w:eastAsiaTheme="majorEastAsia" w:hAnsi="Times New Roman"/>
            <w:sz w:val="28"/>
            <w:szCs w:val="28"/>
            <w:lang w:val="en-US" w:eastAsia="en-US"/>
          </w:rPr>
          <w:t>iprbooks</w:t>
        </w:r>
        <w:r w:rsidRPr="00C03130">
          <w:rPr>
            <w:rStyle w:val="a8"/>
            <w:rFonts w:ascii="Times New Roman" w:eastAsiaTheme="majorEastAsia" w:hAnsi="Times New Roman"/>
            <w:sz w:val="28"/>
            <w:szCs w:val="28"/>
            <w:lang w:eastAsia="en-US"/>
          </w:rPr>
          <w:t>.</w:t>
        </w:r>
        <w:r w:rsidRPr="00C03130">
          <w:rPr>
            <w:rStyle w:val="a8"/>
            <w:rFonts w:ascii="Times New Roman" w:eastAsiaTheme="majorEastAsia" w:hAnsi="Times New Roman"/>
            <w:sz w:val="28"/>
            <w:szCs w:val="28"/>
            <w:lang w:val="en-US" w:eastAsia="en-US"/>
          </w:rPr>
          <w:t>ru</w:t>
        </w:r>
      </w:hyperlink>
    </w:p>
    <w:p w:rsidR="00C03130" w:rsidRPr="00C03130" w:rsidRDefault="00C03130" w:rsidP="001161C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1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Паремская, Д. А. Немецкий язык : читаем, понимаем, говорим / Д. А. Паремская, С. В. Паремская. — Минск : Вышэйшая школа, 2017. — 416 c. — ISBN 978-985-06-2808-4. — Текст : электронный // Электронно-библиотечная система IPR BOOKS : [сайт]. — URL: </w:t>
      </w:r>
      <w:hyperlink r:id="rId10" w:history="1">
        <w:r w:rsidRPr="00C03130">
          <w:rPr>
            <w:rStyle w:val="a8"/>
            <w:rFonts w:ascii="Times New Roman" w:hAnsi="Times New Roman"/>
            <w:sz w:val="28"/>
            <w:szCs w:val="28"/>
            <w:shd w:val="clear" w:color="auto" w:fill="FFFFFF"/>
          </w:rPr>
          <w:t>http://www.iprbookshop.ru/90797.html</w:t>
        </w:r>
      </w:hyperlink>
    </w:p>
    <w:p w:rsidR="005F3519" w:rsidRPr="00C03130" w:rsidRDefault="005F3519" w:rsidP="00116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03130">
        <w:rPr>
          <w:rFonts w:ascii="Times New Roman" w:hAnsi="Times New Roman"/>
          <w:b/>
          <w:sz w:val="28"/>
          <w:szCs w:val="28"/>
        </w:rPr>
        <w:t>Интернет – ресурсы:</w:t>
      </w:r>
    </w:p>
    <w:p w:rsidR="005F3519" w:rsidRPr="00C03130" w:rsidRDefault="006517D4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1" w:history="1">
        <w:r w:rsidR="005F3519" w:rsidRPr="00C03130">
          <w:rPr>
            <w:rStyle w:val="a8"/>
            <w:rFonts w:ascii="Times New Roman" w:hAnsi="Times New Roman"/>
            <w:sz w:val="28"/>
            <w:szCs w:val="28"/>
          </w:rPr>
          <w:t>www.macmillanenglish.com</w:t>
        </w:r>
      </w:hyperlink>
      <w:r w:rsidR="005F3519" w:rsidRPr="00C03130">
        <w:rPr>
          <w:rFonts w:ascii="Times New Roman" w:hAnsi="Times New Roman"/>
          <w:sz w:val="28"/>
          <w:szCs w:val="28"/>
        </w:rPr>
        <w:t xml:space="preserve">–www.bbc.co.uk/worldservice/learningenglish </w:t>
      </w:r>
    </w:p>
    <w:p w:rsidR="005F3519" w:rsidRPr="00C03130" w:rsidRDefault="006517D4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2" w:history="1">
        <w:r w:rsidR="005F3519" w:rsidRPr="00C03130">
          <w:rPr>
            <w:rStyle w:val="a8"/>
            <w:rFonts w:ascii="Times New Roman" w:hAnsi="Times New Roman"/>
            <w:sz w:val="28"/>
            <w:szCs w:val="28"/>
          </w:rPr>
          <w:t>www.britishcouncil.org/learning-elt-resources.htm</w:t>
        </w:r>
      </w:hyperlink>
    </w:p>
    <w:p w:rsidR="005F3519" w:rsidRPr="00C03130" w:rsidRDefault="006517D4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3" w:history="1">
        <w:r w:rsidR="005F3519" w:rsidRPr="00C03130">
          <w:rPr>
            <w:rStyle w:val="a8"/>
            <w:rFonts w:ascii="Times New Roman" w:hAnsi="Times New Roman"/>
            <w:sz w:val="28"/>
            <w:szCs w:val="28"/>
          </w:rPr>
          <w:t>www.english-to-go.com</w:t>
        </w:r>
      </w:hyperlink>
    </w:p>
    <w:p w:rsidR="005F3519" w:rsidRPr="00C03130" w:rsidRDefault="006517D4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4" w:history="1">
        <w:r w:rsidR="005F3519" w:rsidRPr="00C03130">
          <w:rPr>
            <w:rStyle w:val="a8"/>
            <w:rFonts w:ascii="Times New Roman" w:hAnsi="Times New Roman"/>
            <w:sz w:val="28"/>
            <w:szCs w:val="28"/>
          </w:rPr>
          <w:t>www.bbc.co.uk/videonation</w:t>
        </w:r>
      </w:hyperlink>
    </w:p>
    <w:p w:rsidR="005F3519" w:rsidRPr="00C03130" w:rsidRDefault="006517D4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5" w:history="1">
        <w:r w:rsidR="005F3519" w:rsidRPr="00C03130">
          <w:rPr>
            <w:rStyle w:val="a8"/>
            <w:rFonts w:ascii="Times New Roman" w:hAnsi="Times New Roman"/>
            <w:sz w:val="28"/>
            <w:szCs w:val="28"/>
          </w:rPr>
          <w:t>www.onestopenglish.com</w:t>
        </w:r>
      </w:hyperlink>
    </w:p>
    <w:p w:rsidR="005F3519" w:rsidRPr="00C03130" w:rsidRDefault="006517D4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6" w:history="1">
        <w:r w:rsidR="005F3519" w:rsidRPr="00C03130">
          <w:rPr>
            <w:rStyle w:val="a8"/>
            <w:rFonts w:ascii="Times New Roman" w:hAnsi="Times New Roman"/>
            <w:sz w:val="28"/>
            <w:szCs w:val="28"/>
          </w:rPr>
          <w:t>www.macmillan.ru</w:t>
        </w:r>
      </w:hyperlink>
    </w:p>
    <w:p w:rsidR="005F3519" w:rsidRPr="00C03130" w:rsidRDefault="005F3519" w:rsidP="001161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3130">
        <w:rPr>
          <w:rFonts w:ascii="Times New Roman" w:hAnsi="Times New Roman"/>
          <w:sz w:val="28"/>
          <w:szCs w:val="28"/>
        </w:rPr>
        <w:t>www.iatefl.org</w:t>
      </w:r>
    </w:p>
    <w:p w:rsidR="005F3519" w:rsidRDefault="005F3519" w:rsidP="001161C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F3519" w:rsidRPr="001161CA" w:rsidRDefault="005F3519" w:rsidP="001161CA">
      <w:pPr>
        <w:pStyle w:val="a3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1161CA">
        <w:rPr>
          <w:b/>
          <w:sz w:val="28"/>
          <w:szCs w:val="28"/>
        </w:rPr>
        <w:t>КОНТРОЛЬ И ОЦЕНКА РЕЗУЛЬТАТОВ ОСВОЕНИЯ УЧЕБНОЙ ДИСЦИПЛИНЫ</w:t>
      </w:r>
    </w:p>
    <w:p w:rsidR="005F3519" w:rsidRPr="00C03130" w:rsidRDefault="005F3519" w:rsidP="001161CA">
      <w:pPr>
        <w:pStyle w:val="a3"/>
        <w:ind w:left="0"/>
        <w:rPr>
          <w:sz w:val="28"/>
          <w:szCs w:val="28"/>
        </w:rPr>
      </w:pPr>
      <w:r w:rsidRPr="00012307">
        <w:rPr>
          <w:b/>
          <w:sz w:val="28"/>
          <w:szCs w:val="28"/>
        </w:rPr>
        <w:t xml:space="preserve">         Контроль и оценка </w:t>
      </w:r>
      <w:r w:rsidRPr="00012307">
        <w:rPr>
          <w:sz w:val="28"/>
          <w:szCs w:val="28"/>
        </w:rPr>
        <w:t xml:space="preserve">результатов освоения учебной дисциплины осуществляется преподавателем в процессе проведения практических занятий, контрольных работ, тестирование, а также выполнения обучающимися внеаудиторной самостоятельной работы, индивидуальных </w:t>
      </w:r>
      <w:r w:rsidRPr="00C03130">
        <w:rPr>
          <w:sz w:val="28"/>
          <w:szCs w:val="28"/>
        </w:rPr>
        <w:t>заданий, упражнений, проектов.</w:t>
      </w:r>
    </w:p>
    <w:tbl>
      <w:tblPr>
        <w:tblStyle w:val="a9"/>
        <w:tblW w:w="0" w:type="auto"/>
        <w:tblInd w:w="-284" w:type="dxa"/>
        <w:tblLook w:val="04A0"/>
      </w:tblPr>
      <w:tblGrid>
        <w:gridCol w:w="4078"/>
        <w:gridCol w:w="5493"/>
      </w:tblGrid>
      <w:tr w:rsidR="005F3519" w:rsidRPr="00C03130" w:rsidTr="00C03130">
        <w:tc>
          <w:tcPr>
            <w:tcW w:w="4078" w:type="dxa"/>
          </w:tcPr>
          <w:p w:rsidR="005F3519" w:rsidRPr="00C03130" w:rsidRDefault="005F3519" w:rsidP="00EE07F0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C03130">
              <w:rPr>
                <w:b/>
                <w:sz w:val="28"/>
                <w:szCs w:val="28"/>
              </w:rPr>
              <w:t>Результаты обучения (освоенные умения, усвоенные знания)</w:t>
            </w:r>
          </w:p>
        </w:tc>
        <w:tc>
          <w:tcPr>
            <w:tcW w:w="5493" w:type="dxa"/>
          </w:tcPr>
          <w:p w:rsidR="005F3519" w:rsidRPr="00C03130" w:rsidRDefault="005F3519" w:rsidP="00EE07F0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C03130">
              <w:rPr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5F3519" w:rsidRPr="00C03130" w:rsidTr="00C03130">
        <w:tc>
          <w:tcPr>
            <w:tcW w:w="4078" w:type="dxa"/>
          </w:tcPr>
          <w:p w:rsidR="005F3519" w:rsidRPr="00C03130" w:rsidRDefault="005F3519" w:rsidP="00EE07F0">
            <w:pPr>
              <w:pStyle w:val="a3"/>
              <w:ind w:left="0"/>
              <w:rPr>
                <w:sz w:val="28"/>
                <w:szCs w:val="28"/>
              </w:rPr>
            </w:pPr>
            <w:r w:rsidRPr="00C03130">
              <w:rPr>
                <w:sz w:val="28"/>
                <w:szCs w:val="28"/>
              </w:rPr>
              <w:t xml:space="preserve">Умения: </w:t>
            </w:r>
          </w:p>
          <w:p w:rsidR="005F3519" w:rsidRPr="00C03130" w:rsidRDefault="005F3519" w:rsidP="00EE07F0">
            <w:pPr>
              <w:pStyle w:val="a3"/>
              <w:ind w:left="0"/>
              <w:rPr>
                <w:sz w:val="28"/>
                <w:szCs w:val="28"/>
              </w:rPr>
            </w:pPr>
            <w:r w:rsidRPr="00C03130">
              <w:rPr>
                <w:sz w:val="28"/>
                <w:szCs w:val="28"/>
              </w:rPr>
              <w:t>- общаться (устно и письменно) на иностранном языке на профессиональные и повседневные темы; - переводить (со словарём) иностранные тексты профессиональной направленности; - самостоятельно совершенствовать устную и письменную речь, пополнять словарный запас.</w:t>
            </w:r>
          </w:p>
        </w:tc>
        <w:tc>
          <w:tcPr>
            <w:tcW w:w="5493" w:type="dxa"/>
          </w:tcPr>
          <w:p w:rsidR="005F3519" w:rsidRPr="00C03130" w:rsidRDefault="005F3519" w:rsidP="00EE07F0">
            <w:pPr>
              <w:pStyle w:val="a3"/>
              <w:ind w:left="0"/>
              <w:rPr>
                <w:sz w:val="28"/>
                <w:szCs w:val="28"/>
              </w:rPr>
            </w:pPr>
            <w:r w:rsidRPr="00C03130">
              <w:rPr>
                <w:sz w:val="28"/>
                <w:szCs w:val="28"/>
              </w:rPr>
              <w:t xml:space="preserve">- Диалог этикетного характера, диалог-расспрос, диалог-побуждение к действию, диалог-обмен мнениями и информацией, ситуативный диалог. - Устные сообщения студентов - Устный опрос студента: 1. Учитывается способность студента выражать свои мысли, своё отношение к действительности в соответствии с коммуникативными задачами в различных ситуациях и сферах общения. 2. Учитываются речевые умения студента, практическое владение нормами произношения, словообразования, сочетаемости слов, конструирования предложений и текста, владение лексикой и фразеологией английского языка, нормами орфографии и пунктуации. Объем монолога: 12-15 фраз. - Анализ языковых единиц с точки зрения правильности, точности и уместности их употребления. - Вопросно-ответные упражнения, выбор правильного варианта ответа, подбор заголовка к тексту, определения правильности или неправильности утверждений, формирование основной мысли текста. - Лингвистический анализ текста: лингвистический анализ языковых явлений и текстов различных функциональных стилей и разновидностей языка. - Разные виды чтения в зависимости от коммуникативной задачи и характера </w:t>
            </w:r>
            <w:r w:rsidRPr="00C03130">
              <w:rPr>
                <w:sz w:val="28"/>
                <w:szCs w:val="28"/>
              </w:rPr>
              <w:lastRenderedPageBreak/>
              <w:t>текста: просмотровое, ознакомительное, изучающее, ознакомительно-изучающее, ознакомительнореферативное и др. - Упражнение на контроль понимания содержания прочитанного текста (тест, ответы на вопросы, составление тезисов, плана текста). Пересказ текста. Постановка вопросов. - Работа со словарями. - Творческие работы студента (реферат, проект, эссе). - Работа с различными информационными источниками: учебно-научными текстами, справочной литературой, средствами массовой информации (в том числе представленных в электронном виде), конспектирование. - Написание сочинений, составление тезисов теста. Изложения. Диктанты.</w:t>
            </w:r>
          </w:p>
        </w:tc>
      </w:tr>
      <w:tr w:rsidR="005F3519" w:rsidRPr="00C03130" w:rsidTr="00C03130">
        <w:tc>
          <w:tcPr>
            <w:tcW w:w="4078" w:type="dxa"/>
          </w:tcPr>
          <w:p w:rsidR="005F3519" w:rsidRPr="00C03130" w:rsidRDefault="005F3519" w:rsidP="00EE07F0">
            <w:pPr>
              <w:pStyle w:val="a3"/>
              <w:ind w:left="0"/>
              <w:rPr>
                <w:b/>
                <w:sz w:val="28"/>
                <w:szCs w:val="28"/>
              </w:rPr>
            </w:pPr>
            <w:r w:rsidRPr="00C03130">
              <w:rPr>
                <w:b/>
                <w:sz w:val="28"/>
                <w:szCs w:val="28"/>
              </w:rPr>
              <w:lastRenderedPageBreak/>
              <w:t xml:space="preserve">Знания: </w:t>
            </w:r>
          </w:p>
          <w:p w:rsidR="005F3519" w:rsidRPr="00C03130" w:rsidRDefault="005F3519" w:rsidP="00EE07F0">
            <w:pPr>
              <w:pStyle w:val="a3"/>
              <w:ind w:left="0"/>
              <w:rPr>
                <w:sz w:val="28"/>
                <w:szCs w:val="28"/>
              </w:rPr>
            </w:pPr>
            <w:r w:rsidRPr="00C03130">
              <w:rPr>
                <w:sz w:val="28"/>
                <w:szCs w:val="28"/>
              </w:rPr>
              <w:t>- лексический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направленности.</w:t>
            </w:r>
          </w:p>
        </w:tc>
        <w:tc>
          <w:tcPr>
            <w:tcW w:w="5493" w:type="dxa"/>
          </w:tcPr>
          <w:p w:rsidR="005F3519" w:rsidRPr="00C03130" w:rsidRDefault="005F3519" w:rsidP="00EE07F0">
            <w:pPr>
              <w:pStyle w:val="a3"/>
              <w:ind w:left="0"/>
              <w:rPr>
                <w:sz w:val="28"/>
                <w:szCs w:val="28"/>
              </w:rPr>
            </w:pPr>
            <w:r w:rsidRPr="00C03130">
              <w:rPr>
                <w:sz w:val="28"/>
                <w:szCs w:val="28"/>
              </w:rPr>
              <w:t xml:space="preserve">Практические упражнения на чтение и повторение лексических единиц, фраз, предложений, теста. - Практические упражнения на интонацию в различных типах предложений. Лексический минимум составляет 1400 лексических единиц. Диктант, практические упражнения. Лексические единицы, устойчивые сочетания, реплики-клише. - Работа со словарем. - Практические упражнения, тесты, составление текстов, распознавание грамматических конструкций в тексте, употребление грамматических конструкций в тексте. - Аудирование и контроль прослушанного текста. - Различные виды чтения аутентичных текстов, работа с текстами разных стилей, выполнение заданий для контроля понимания прочитанного текста. - Устное сообщение и общение по изучаемому материалу. - Письменное сообщение по изучаемому материалу. - Разные виды разбора (лексический, грамматический). - Практика восприятия иноязычной речи на слух, общение на услышанную тему.- Практика чтения аутентичных текстов и работа с ними, общение по прочитанной теме. - </w:t>
            </w:r>
            <w:r w:rsidRPr="00C03130">
              <w:rPr>
                <w:sz w:val="28"/>
                <w:szCs w:val="28"/>
              </w:rPr>
              <w:lastRenderedPageBreak/>
              <w:t xml:space="preserve">Выражение собственного мнения, собственных мыслей по темам повседневного общения и связанным с профессиональной деятельностью, речевые ситуации, употребление клише в речевых ситуациях, драматизация диалога, </w:t>
            </w:r>
          </w:p>
          <w:p w:rsidR="005F3519" w:rsidRPr="00C03130" w:rsidRDefault="005F3519" w:rsidP="00EE07F0">
            <w:pPr>
              <w:pStyle w:val="a3"/>
              <w:ind w:left="0"/>
              <w:rPr>
                <w:sz w:val="28"/>
                <w:szCs w:val="28"/>
              </w:rPr>
            </w:pPr>
            <w:r w:rsidRPr="00C03130">
              <w:rPr>
                <w:sz w:val="28"/>
                <w:szCs w:val="28"/>
              </w:rPr>
              <w:t>- Ролевая игра. - Письменное сообщение, выражение собственного мнения в письме, впечатлений в открытке. - Изложение, сочинение, эссе. Реферат. Проект</w:t>
            </w:r>
          </w:p>
        </w:tc>
      </w:tr>
    </w:tbl>
    <w:p w:rsidR="003079ED" w:rsidRPr="00C03130" w:rsidRDefault="003079ED">
      <w:pPr>
        <w:rPr>
          <w:b/>
          <w:sz w:val="28"/>
          <w:szCs w:val="28"/>
        </w:rPr>
      </w:pPr>
    </w:p>
    <w:p w:rsidR="003079ED" w:rsidRPr="00087F08" w:rsidRDefault="003079ED">
      <w:pPr>
        <w:rPr>
          <w:b/>
          <w:sz w:val="28"/>
          <w:szCs w:val="28"/>
        </w:rPr>
      </w:pPr>
    </w:p>
    <w:sectPr w:rsidR="003079ED" w:rsidRPr="00087F08" w:rsidSect="00841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3E7" w:rsidRDefault="00CE03E7" w:rsidP="00A00124">
      <w:pPr>
        <w:spacing w:after="0" w:line="240" w:lineRule="auto"/>
      </w:pPr>
      <w:r>
        <w:separator/>
      </w:r>
    </w:p>
  </w:endnote>
  <w:endnote w:type="continuationSeparator" w:id="1">
    <w:p w:rsidR="00CE03E7" w:rsidRDefault="00CE03E7" w:rsidP="00A0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3E7" w:rsidRDefault="00CE03E7" w:rsidP="00A00124">
      <w:pPr>
        <w:spacing w:after="0" w:line="240" w:lineRule="auto"/>
      </w:pPr>
      <w:r>
        <w:separator/>
      </w:r>
    </w:p>
  </w:footnote>
  <w:footnote w:type="continuationSeparator" w:id="1">
    <w:p w:rsidR="00CE03E7" w:rsidRDefault="00CE03E7" w:rsidP="00A00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3E92"/>
    <w:multiLevelType w:val="hybridMultilevel"/>
    <w:tmpl w:val="5410747C"/>
    <w:lvl w:ilvl="0" w:tplc="0419000F">
      <w:start w:val="1"/>
      <w:numFmt w:val="decimal"/>
      <w:lvlText w:val="%1."/>
      <w:lvlJc w:val="left"/>
      <w:pPr>
        <w:ind w:left="10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  <w:rPr>
        <w:rFonts w:cs="Times New Roman"/>
      </w:rPr>
    </w:lvl>
  </w:abstractNum>
  <w:abstractNum w:abstractNumId="1">
    <w:nsid w:val="28DA6896"/>
    <w:multiLevelType w:val="hybridMultilevel"/>
    <w:tmpl w:val="85545F16"/>
    <w:lvl w:ilvl="0" w:tplc="34F623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8F924E2"/>
    <w:multiLevelType w:val="hybridMultilevel"/>
    <w:tmpl w:val="54DA7F68"/>
    <w:lvl w:ilvl="0" w:tplc="34F623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7044DBB"/>
    <w:multiLevelType w:val="hybridMultilevel"/>
    <w:tmpl w:val="30A44C2E"/>
    <w:lvl w:ilvl="0" w:tplc="1F543590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3AA"/>
    <w:rsid w:val="00012307"/>
    <w:rsid w:val="00037875"/>
    <w:rsid w:val="00087F08"/>
    <w:rsid w:val="000E089D"/>
    <w:rsid w:val="001161CA"/>
    <w:rsid w:val="0020724E"/>
    <w:rsid w:val="0024505F"/>
    <w:rsid w:val="00292B57"/>
    <w:rsid w:val="002F1B74"/>
    <w:rsid w:val="0030159C"/>
    <w:rsid w:val="003079ED"/>
    <w:rsid w:val="003139F0"/>
    <w:rsid w:val="003900F9"/>
    <w:rsid w:val="00466996"/>
    <w:rsid w:val="004D3736"/>
    <w:rsid w:val="00576107"/>
    <w:rsid w:val="005A77D0"/>
    <w:rsid w:val="005F3519"/>
    <w:rsid w:val="006517D4"/>
    <w:rsid w:val="00660654"/>
    <w:rsid w:val="007038AD"/>
    <w:rsid w:val="00770B29"/>
    <w:rsid w:val="00771B1A"/>
    <w:rsid w:val="00771FCF"/>
    <w:rsid w:val="007E4A5E"/>
    <w:rsid w:val="00801888"/>
    <w:rsid w:val="00816647"/>
    <w:rsid w:val="0084157B"/>
    <w:rsid w:val="008A61D2"/>
    <w:rsid w:val="008D07A4"/>
    <w:rsid w:val="008E011F"/>
    <w:rsid w:val="00932AAF"/>
    <w:rsid w:val="009407F9"/>
    <w:rsid w:val="0096509D"/>
    <w:rsid w:val="009D0BDF"/>
    <w:rsid w:val="00A00124"/>
    <w:rsid w:val="00A0015F"/>
    <w:rsid w:val="00A13E87"/>
    <w:rsid w:val="00B21E66"/>
    <w:rsid w:val="00B403AA"/>
    <w:rsid w:val="00C03130"/>
    <w:rsid w:val="00C13F39"/>
    <w:rsid w:val="00C81824"/>
    <w:rsid w:val="00CE03E7"/>
    <w:rsid w:val="00D64C18"/>
    <w:rsid w:val="00D72660"/>
    <w:rsid w:val="00DD7D12"/>
    <w:rsid w:val="00DF3CCF"/>
    <w:rsid w:val="00DF5C62"/>
    <w:rsid w:val="00E22742"/>
    <w:rsid w:val="00E35F95"/>
    <w:rsid w:val="00E44B3F"/>
    <w:rsid w:val="00EA618D"/>
    <w:rsid w:val="00EF407A"/>
    <w:rsid w:val="00F64F4F"/>
    <w:rsid w:val="00F80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1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EA618D"/>
    <w:pPr>
      <w:spacing w:before="120" w:after="120" w:line="240" w:lineRule="auto"/>
      <w:ind w:left="708"/>
    </w:pPr>
    <w:rPr>
      <w:rFonts w:ascii="Times New Roman" w:hAnsi="Times New Roman"/>
      <w:sz w:val="24"/>
      <w:szCs w:val="20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EA61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note text"/>
    <w:basedOn w:val="a"/>
    <w:link w:val="a6"/>
    <w:uiPriority w:val="99"/>
    <w:rsid w:val="00A00124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A0012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footnote reference"/>
    <w:basedOn w:val="a0"/>
    <w:uiPriority w:val="99"/>
    <w:rsid w:val="00A00124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3079E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770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locked/>
    <w:rsid w:val="008D07A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D07A4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/>
      <w:sz w:val="27"/>
      <w:szCs w:val="27"/>
      <w:lang w:eastAsia="en-US"/>
    </w:rPr>
  </w:style>
  <w:style w:type="paragraph" w:styleId="aa">
    <w:name w:val="header"/>
    <w:basedOn w:val="a"/>
    <w:link w:val="ab"/>
    <w:uiPriority w:val="99"/>
    <w:unhideWhenUsed/>
    <w:rsid w:val="005F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F3519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5F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F3519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1E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1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EA618D"/>
    <w:pPr>
      <w:spacing w:before="120" w:after="120" w:line="240" w:lineRule="auto"/>
      <w:ind w:left="708"/>
    </w:pPr>
    <w:rPr>
      <w:rFonts w:ascii="Times New Roman" w:hAnsi="Times New Roman"/>
      <w:sz w:val="24"/>
      <w:szCs w:val="20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EA61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note text"/>
    <w:basedOn w:val="a"/>
    <w:link w:val="a6"/>
    <w:uiPriority w:val="99"/>
    <w:rsid w:val="00A00124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A0012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footnote reference"/>
    <w:basedOn w:val="a0"/>
    <w:uiPriority w:val="99"/>
    <w:rsid w:val="00A00124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3079E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77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locked/>
    <w:rsid w:val="008D07A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D07A4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/>
      <w:sz w:val="27"/>
      <w:szCs w:val="27"/>
      <w:lang w:eastAsia="en-US"/>
    </w:rPr>
  </w:style>
  <w:style w:type="paragraph" w:styleId="aa">
    <w:name w:val="header"/>
    <w:basedOn w:val="a"/>
    <w:link w:val="ab"/>
    <w:uiPriority w:val="99"/>
    <w:unhideWhenUsed/>
    <w:rsid w:val="005F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F3519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5F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F351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87787" TargetMode="External"/><Relationship Id="rId13" Type="http://schemas.openxmlformats.org/officeDocument/2006/relationships/hyperlink" Target="http://www.english-to-go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britishcouncil.org/learning-elt-resources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acmilla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acmillanenglish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nestopenglish.com" TargetMode="External"/><Relationship Id="rId10" Type="http://schemas.openxmlformats.org/officeDocument/2006/relationships/hyperlink" Target="http://www.iprbookshop.ru/90797.html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.ru" TargetMode="External"/><Relationship Id="rId14" Type="http://schemas.openxmlformats.org/officeDocument/2006/relationships/hyperlink" Target="http://www.bbc.co.uk/videon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2986</Words>
  <Characters>17025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DD.start@outlook.com</dc:creator>
  <cp:lastModifiedBy>Методист</cp:lastModifiedBy>
  <cp:revision>18</cp:revision>
  <cp:lastPrinted>2026-04-21T11:31:00Z</cp:lastPrinted>
  <dcterms:created xsi:type="dcterms:W3CDTF">2022-03-15T17:23:00Z</dcterms:created>
  <dcterms:modified xsi:type="dcterms:W3CDTF">2026-05-29T06:17:00Z</dcterms:modified>
</cp:coreProperties>
</file>