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29" w:right="603"/>
        <w:spacing w:line="238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/>
      <w:bookmarkStart w:id="0" w:name="_page_5_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атель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ицип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r>
    </w:p>
    <w:p>
      <w:pPr>
        <w:ind w:left="4629" w:right="603"/>
        <w:spacing w:line="238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«МБОУ СОШ №2» а. Ассоколай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4629" w:right="603"/>
        <w:spacing w:line="238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4629" w:right="428"/>
        <w:spacing w:line="242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Принят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ск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34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629" w:right="-20"/>
        <w:spacing w:line="237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4629" w:right="-20"/>
        <w:spacing w:line="237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казом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ind w:right="-124" w:firstLine="2900"/>
        <w:spacing w:line="325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50"/>
          <w:szCs w:val="50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50"/>
          <w:szCs w:val="50"/>
        </w:rPr>
        <w:t xml:space="preserve">ЧЕ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БНЫЙ П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50"/>
          <w:szCs w:val="50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АН НА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50"/>
          <w:szCs w:val="50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50"/>
          <w:szCs w:val="50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ЬН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50"/>
          <w:szCs w:val="50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ГО О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50"/>
          <w:szCs w:val="50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Щ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50"/>
          <w:szCs w:val="50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ГО ОБ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50"/>
          <w:szCs w:val="50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АЗО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50"/>
          <w:szCs w:val="50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50"/>
          <w:szCs w:val="50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ИЯ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</w:r>
    </w:p>
    <w:p>
      <w:pPr>
        <w:pStyle w:val="687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ни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32"/>
          <w:szCs w:val="32"/>
        </w:rPr>
        <w:t xml:space="preserve">ц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32"/>
          <w:szCs w:val="3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32"/>
          <w:szCs w:val="32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ог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32"/>
          <w:szCs w:val="32"/>
        </w:rPr>
        <w:t xml:space="preserve">ю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32"/>
          <w:szCs w:val="32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32"/>
          <w:szCs w:val="32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32"/>
          <w:szCs w:val="3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32"/>
          <w:szCs w:val="32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щ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32"/>
          <w:szCs w:val="32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об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32"/>
          <w:szCs w:val="32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32"/>
          <w:szCs w:val="32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32"/>
          <w:szCs w:val="32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32"/>
          <w:szCs w:val="3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ел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ре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32"/>
          <w:szCs w:val="32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32"/>
          <w:szCs w:val="32"/>
        </w:rPr>
        <w:t xml:space="preserve">ен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ия «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32"/>
          <w:szCs w:val="32"/>
        </w:rPr>
        <w:t xml:space="preserve">МБОУ «СОШ №2» а. Ассоколай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r>
    </w:p>
    <w:p>
      <w:pPr>
        <w:pStyle w:val="687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687"/>
        <w:jc w:val="center"/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на 202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  <w:lang w:val="en-US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-202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  <w:lang w:val="en-US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50"/>
          <w:szCs w:val="50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50"/>
          <w:szCs w:val="50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ебный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50"/>
          <w:szCs w:val="50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  <w:t xml:space="preserve">од</w:t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50"/>
          <w:szCs w:val="50"/>
        </w:rPr>
      </w:r>
    </w:p>
    <w:p>
      <w:pPr>
        <w:spacing w:after="16" w:line="18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ind w:left="268" w:right="216"/>
        <w:jc w:val="center"/>
        <w:widowControl w:val="off"/>
        <w:rPr>
          <w:rFonts w:ascii="Times New Roman" w:hAnsi="Times New Roman" w:eastAsia="Times New Roman" w:cs="Times New Roman"/>
          <w:color w:val="000000"/>
        </w:rPr>
        <w:sectPr>
          <w:footnotePr/>
          <w:endnotePr/>
          <w:type w:val="continuous"/>
          <w:pgSz w:w="11904" w:h="16838" w:orient="portrait"/>
          <w:pgMar w:top="1125" w:right="621" w:bottom="1134" w:left="1186" w:header="0" w:footer="0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тв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7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тва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п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Р</w:t>
      </w:r>
      <w:r>
        <w:rPr>
          <w:rFonts w:ascii="Times New Roman" w:hAnsi="Times New Roman" w:eastAsia="Times New Roman" w:cs="Times New Roman"/>
          <w:color w:val="000000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</w:rPr>
        <w:t xml:space="preserve">31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2021№2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8</w:t>
      </w:r>
      <w:r>
        <w:rPr>
          <w:rFonts w:ascii="Times New Roman" w:hAnsi="Times New Roman" w:eastAsia="Times New Roman" w:cs="Times New Roman"/>
          <w:color w:val="000000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у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ударств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</w:rPr>
        <w:t xml:space="preserve">г</w:t>
      </w:r>
      <w:r>
        <w:rPr>
          <w:rFonts w:ascii="Times New Roman" w:hAnsi="Times New Roman" w:eastAsia="Times New Roman" w:cs="Times New Roman"/>
          <w:color w:val="00000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ан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т</w:t>
      </w:r>
      <w:r>
        <w:rPr>
          <w:rFonts w:ascii="Times New Roman" w:hAnsi="Times New Roman" w:eastAsia="Times New Roman" w:cs="Times New Roman"/>
          <w:color w:val="000000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ос</w:t>
      </w:r>
      <w:r>
        <w:rPr>
          <w:rFonts w:ascii="Times New Roman" w:hAnsi="Times New Roman" w:eastAsia="Times New Roman" w:cs="Times New Roman"/>
          <w:color w:val="000000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вн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б</w:t>
      </w:r>
      <w:r>
        <w:rPr>
          <w:rFonts w:ascii="Times New Roman" w:hAnsi="Times New Roman" w:eastAsia="Times New Roman" w:cs="Times New Roman"/>
          <w:color w:val="000000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обр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ни</w:t>
      </w:r>
      <w:r>
        <w:rPr>
          <w:rFonts w:ascii="Times New Roman" w:hAnsi="Times New Roman" w:eastAsia="Times New Roman" w:cs="Times New Roman"/>
          <w:color w:val="000000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4"/>
        </w:rPr>
        <w:t xml:space="preserve">»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2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н</w:t>
      </w:r>
      <w:r>
        <w:rPr>
          <w:rFonts w:ascii="Times New Roman" w:hAnsi="Times New Roman" w:eastAsia="Times New Roman" w:cs="Times New Roman"/>
          <w:color w:val="000000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с</w:t>
      </w:r>
      <w:r>
        <w:rPr>
          <w:rFonts w:ascii="Times New Roman" w:hAnsi="Times New Roman" w:eastAsia="Times New Roman" w:cs="Times New Roman"/>
          <w:color w:val="000000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н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б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7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п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гр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а</w:t>
      </w:r>
      <w:r>
        <w:rPr>
          <w:rFonts w:ascii="Times New Roman" w:hAnsi="Times New Roman" w:eastAsia="Times New Roman" w:cs="Times New Roman"/>
          <w:color w:val="000000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м</w:t>
      </w:r>
      <w:r>
        <w:rPr>
          <w:rFonts w:ascii="Times New Roman" w:hAnsi="Times New Roman" w:eastAsia="Times New Roman" w:cs="Times New Roman"/>
          <w:color w:val="000000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1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ч</w:t>
      </w:r>
      <w:r>
        <w:rPr>
          <w:rFonts w:ascii="Times New Roman" w:hAnsi="Times New Roman" w:eastAsia="Times New Roman" w:cs="Times New Roman"/>
          <w:color w:val="000000"/>
        </w:rPr>
        <w:t xml:space="preserve">ал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ь</w:t>
      </w:r>
      <w:r>
        <w:rPr>
          <w:rFonts w:ascii="Times New Roman" w:hAnsi="Times New Roman" w:eastAsia="Times New Roman" w:cs="Times New Roman"/>
          <w:color w:val="000000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о о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бщ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4"/>
        </w:rPr>
        <w:t xml:space="preserve">г</w:t>
      </w:r>
      <w:r>
        <w:rPr>
          <w:rFonts w:ascii="Times New Roman" w:hAnsi="Times New Roman" w:eastAsia="Times New Roman" w:cs="Times New Roman"/>
          <w:color w:val="00000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б</w:t>
      </w:r>
      <w:r>
        <w:rPr>
          <w:rFonts w:ascii="Times New Roman" w:hAnsi="Times New Roman" w:eastAsia="Times New Roman" w:cs="Times New Roman"/>
          <w:color w:val="000000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9"/>
        </w:rPr>
        <w:t xml:space="preserve">я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bookmarkEnd w:id="0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Учебный план начального общего образования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№2 а. Ассоколай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(далее - учебный план) для 1-4 классов, реализующих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основную образовательную программу начального общего образования, соответствующ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ую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ФГОС НОО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ального общего образования»)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Style w:val="846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Учебный план является частью образовательной программы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 а. Ассоколай»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разработанной в соответствии с ФГОС начального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общего образования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с учетом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Федеральной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образовательн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ой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программ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ой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начального общего образования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и обеспечивает выполнение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санитарно-эпидемиологических требований СП 2.4.3648-20 и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гигиенических нормативов и требований СанПиН 1.2.3685-21.</w:t>
      </w:r>
      <w:r>
        <w:rPr>
          <w:rStyle w:val="846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46"/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Style w:val="846"/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cs="Times New Roman"/>
          <w:sz w:val="28"/>
          <w:szCs w:val="28"/>
          <w:highlight w:val="none"/>
        </w:rPr>
        <w:t xml:space="preserve">Учебный план на 2024-2025 учебный год составлен по 3 варианту федерального учебного плана начального общего образования (5-дневная учебная неделя с изучением родного языка или обучением на родном языке) </w:t>
      </w:r>
      <w:r>
        <w:rPr>
          <w:rStyle w:val="846"/>
          <w:rFonts w:ascii="Times New Roman" w:hAnsi="Times New Roman" w:cs="Times New Roman"/>
          <w:sz w:val="28"/>
          <w:szCs w:val="28"/>
        </w:rPr>
      </w:r>
      <w:r>
        <w:rPr>
          <w:rStyle w:val="846"/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Учебный год в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начинается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02.09.2024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и заканчивается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25.05.2025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в 1 классе - 21 час, во 2 – 4 классах – 23 часа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numPr>
          <w:ilvl w:val="0"/>
          <w:numId w:val="2"/>
        </w:num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для обучающихся 1-х классов - не превышает 4 уроков и один раз в неделю -5 уроков.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numPr>
          <w:ilvl w:val="0"/>
          <w:numId w:val="2"/>
        </w:num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для обучающихся 2-4 классов - не более 5 уроков.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минут, за исключением 1 класса.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numPr>
          <w:ilvl w:val="0"/>
          <w:numId w:val="1"/>
        </w:num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учебные занятия проводятся по 5-дневной учебной неделе и только в первую смену;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numPr>
          <w:ilvl w:val="0"/>
          <w:numId w:val="1"/>
        </w:num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numPr>
          <w:ilvl w:val="0"/>
          <w:numId w:val="1"/>
        </w:num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Продолжительность выполнения домашних заданий составляет во 2-3 классах - 1,5 ч., в 4 классах - 2 ч.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Учебные занятия для учащихся 2-4 классов проводятся по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5-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дневной учебной неделе.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цию индивидуальных потребностей обучающихся при 5-дневней учебной неделе во всех классах начальной школы равна 0.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языком об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учения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язык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Промежуточная аттестация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процедура, проводимая с целью оценки качества освоения обучающимися части содержания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(четвертное оценивание) или всего объема учебной дисциплины за учебный год (годовое оценивание).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Промежуточная/годовая аттестация обучающихся за четверть осуществляется в соответствии с календарным учебным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графиком.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Промежуточная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аттестация проходит на последней учебной неделе четверти.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критериальной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Освоение основных образовательных программ начального общего образования завершается итоговой аттестацией.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Нормативный срок освоения ООП НОО составляет 4 года</w:t>
      </w:r>
      <w:r>
        <w:rPr>
          <w:rStyle w:val="846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846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требованиями Стандарта внеурочная деятельность  ФГОС НОО организуется в 1-4 классах  по 7 основным направлениям развития личности: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1. Информационно-просветительское занятие патриотической, нравственной и экологической направленности «Разговоры о важном»(Информационно-просветительская);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Занятия по формированию    функциональной грамотности(Функциональная грамотность);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Занятия, направленные на увеличение учебных предметов (По учебным предметам);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 Занятия, связанные с реализацией особых интеллектуальных и социокультурных потребностей обучающихся (интеллектуальная, социокультурная);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Занятия, направленные на удовлетворение интересов обучающихся в творческом и физическом развитии (Творческая);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6.Занятия, направленные на удовлетворение социальных интересов и потребностей обучающихся (Социальная).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7.Школьный театр.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Содержание занятий, предусмотренных в рамках внеурочной деятельности, формируется с учетом пожеланий обучающихся и их родителей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олимпиады, конкурсы, соревнования, поисковые и научные исследования, социальное проектирование и т. 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учитывается при определении объемов финансирования, направляемых на реализацию основной образовательной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       Обязательные для изучения в 1-4  классах учебные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предметы: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язык, Литературное чтение, Родной язык (адыгейский), Литературное чтение на родном(адыгейском) языке,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Математика, Окружающий мир, Изобразительное искусство, Музыка,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Технология, Физическая культура.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Образовательная область «Русский язык и литературное чтение» предусматривает изучение «Русского языка» (5 часов в неделю), «Литературного чтения» (3 часа в неделю)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с 1 по 4 классы;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образовательная область «Родной язык и литературное чтение на родном языке» предусматривает изучение «Родного языка (адыгейского)» ( 1 час в неделю) и «Литературного чтения на родном ( адыгейском) языке» ( 1 час в неделю), в 1-3 классах и по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0,5 часа родного адыгейского 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зыка и 0,5 часа литературного чтения на родном языке (адыгейском) в 4 классе По рекомендации министерства образования и науки РА и по решению педагогического совета (протокол №1 от 31.08.2024 года) 0,5 часа музыки и 0,5 часа изобразительного искусства отда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ть на изучение родного (адыгейского языка и литературному чтению на родном адыгейском языке со 2 по 4 классы.   При изучении всех предметов уделяется  постоянное внимание развитию общеязыковой грамотности, коммуникативной компетентности, навыкам скорописи.</w:t>
      </w:r>
      <w:r>
        <w:rPr>
          <w:rFonts w:ascii="Times New Roman" w:hAnsi="Times New Roman" w:cs="Times New Roman"/>
          <w:spacing w:val="-3"/>
          <w:sz w:val="28"/>
          <w:szCs w:val="28"/>
        </w:rPr>
      </w:r>
      <w:r>
        <w:rPr>
          <w:rFonts w:ascii="Times New Roman" w:hAnsi="Times New Roman" w:cs="Times New Roman"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Изучение английского языка начинается со второго класса и по 2 часа в неделю во 2- 4 классах</w:t>
      </w:r>
      <w:r>
        <w:rPr>
          <w:rFonts w:ascii="Times New Roman" w:hAnsi="Times New Roman" w:cs="Times New Roman"/>
          <w:spacing w:val="-3"/>
          <w:sz w:val="28"/>
          <w:szCs w:val="28"/>
        </w:rPr>
      </w:r>
      <w:r>
        <w:rPr>
          <w:rFonts w:ascii="Times New Roman" w:hAnsi="Times New Roman" w:cs="Times New Roman"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В образовательной области «Математика и информатика»  изучается предмет «Математика» (4 часа в неделю).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В образовательной области «Обществознание» и естествознание (окружающий мир)» в классах введено интегративное изучение предмета «Окружающий мир» и ОБЗР. Данная область представлена предметом «Окружающий мир» (2 часа в неделю) с 1 по 4 классы.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          В образовательной области «Искусство» изучаются предметы «Музыка» и «Изобразительное искусство»  в объеме по 0,5 часа в неделю со 2 по 4 классы и по по 1 часу в 1 классе.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Образовательная область  «Труд (Технология)» представлен предметом «Труд (Технология)» изучается как самостоятельный учебный предмет с нагрузкой 1 час в неделю.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Образовательная область «Физическая культура»  представлена предметом «Физическая культура» (2 часа в неделю).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Для реализации внеурочной деятельности МБОУ «СОШ № 2»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а. Ассоколай  использует свои кадровые ресурсы (педагоги,  педагог – психолог). Данные занятия проводятся по выбору обучающихся и их семей.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рекомендациями МО и Н РА 10-15 % времени используется на региональные, национальные и этнокультурные особенности  (РН и ЭО) при изучении следующих образовательных предметов учебного плана: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на уровне начального общего образовании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изобразительное искусство, труд (технология), физическая культура, окружающий мир, музыка, литературное чтение.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1- 4  классах реализуются учебники, содержание которых соответствует федеральному государственному образовательному стандарту начального общего образования, принадлежащие к системе учебников «Школа России».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Формы промежуточной аттестации.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По зав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ершении  учебного года проводится промежуточная итоговая аттестация в виде комплексной работы. Итоговая комплексная работа оценивается по безотметочному  принципу « справился – не справился» в 1 классе, а во 2-4 классах промежуточные аттестационные работы.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  <w:r>
        <w:rPr>
          <w:rFonts w:ascii="Times New Roman" w:hAnsi="Times New Roman" w:cs="Times New Roman"/>
          <w:bCs/>
          <w:spacing w:val="-3"/>
          <w:sz w:val="28"/>
          <w:szCs w:val="28"/>
        </w:rPr>
      </w:r>
    </w:p>
    <w:p>
      <w:pPr>
        <w:pStyle w:val="687"/>
        <w:ind w:firstLine="5245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  <w:lang w:eastAsia="zh-CN" w:bidi="hi-IN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687"/>
        <w:ind w:firstLine="5245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eastAsia="SimSun"/>
          <w:sz w:val="28"/>
          <w:szCs w:val="28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 w:bidi="hi-IN"/>
        </w:rPr>
      </w:r>
    </w:p>
    <w:p>
      <w:pPr>
        <w:pStyle w:val="687"/>
        <w:ind w:firstLine="5245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SimSun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Утверждаю: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87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  Директор МБОУ «СОШ №2»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___________ С.Р.Богус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Пр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иказ № ____ от «_____»______2024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Учебный план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бюджетного общеобразовательного учреждения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«Средняя общеобразовательная школа №2» а. Ассоколай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2024-2025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(1-4- 5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дневная учебная неделя)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02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958"/>
        <w:gridCol w:w="870"/>
        <w:gridCol w:w="850"/>
        <w:gridCol w:w="851"/>
        <w:gridCol w:w="850"/>
        <w:gridCol w:w="992"/>
      </w:tblGrid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Предметные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vMerge w:val="restart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Учебные предметы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2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часов в неделю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Merge w:val="restart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/>
          </w:tcPr>
          <w:p>
            <w:pPr>
              <w:pStyle w:val="687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pStyle w:val="687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pStyle w:val="687"/>
            </w:pPr>
            <w:r/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 и 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/>
          </w:tcPr>
          <w:p>
            <w:pPr>
              <w:pStyle w:val="687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Родной язык и 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Родной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адыгейский)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/>
          </w:tcPr>
          <w:p>
            <w:pPr>
              <w:pStyle w:val="687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Литературное чтение на родном языке (адыгейском)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Иностранные языки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 и информатика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Обществознание и естествознание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религиозных культур и светской этики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религиозных культур и светской этики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/>
          </w:tcPr>
          <w:p>
            <w:pPr>
              <w:pStyle w:val="687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80"/>
        </w:trPr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Учебные недели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Рекомендуемая недельная нагрузка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Максимально допустимая недельная нагрузка, предусмотренная действующими санитарными нормами и правилами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Внеурочная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Информационно-просветительская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«Р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азговоры о важном"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Функциональная грамотность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Интеллектуальная и социокультурная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Творческая и физическая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учебным предметам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/>
          </w:tcPr>
          <w:p>
            <w:pPr>
              <w:pStyle w:val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right="-18" w:firstLine="710"/>
        <w:jc w:val="both"/>
        <w:spacing w:before="5" w:line="359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4" w:h="16838" w:orient="portrait"/>
          <w:pgMar w:top="847" w:right="283" w:bottom="1134" w:left="1133" w:header="0" w:footer="0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4" w:h="16838" w:orient="portrait"/>
      <w:pgMar w:top="846" w:right="278" w:bottom="1134" w:left="57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SimSun">
    <w:panose1 w:val="02010600030101010101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Title Char"/>
    <w:basedOn w:val="665"/>
    <w:link w:val="688"/>
    <w:uiPriority w:val="10"/>
    <w:rPr>
      <w:sz w:val="48"/>
      <w:szCs w:val="48"/>
    </w:rPr>
  </w:style>
  <w:style w:type="character" w:styleId="659">
    <w:name w:val="Subtitle Char"/>
    <w:basedOn w:val="665"/>
    <w:link w:val="690"/>
    <w:uiPriority w:val="11"/>
    <w:rPr>
      <w:sz w:val="24"/>
      <w:szCs w:val="24"/>
    </w:rPr>
  </w:style>
  <w:style w:type="character" w:styleId="660">
    <w:name w:val="Quote Char"/>
    <w:link w:val="692"/>
    <w:uiPriority w:val="29"/>
    <w:rPr>
      <w:i/>
    </w:rPr>
  </w:style>
  <w:style w:type="character" w:styleId="661">
    <w:name w:val="Intense Quote Char"/>
    <w:link w:val="694"/>
    <w:uiPriority w:val="30"/>
    <w:rPr>
      <w:i/>
    </w:rPr>
  </w:style>
  <w:style w:type="character" w:styleId="662">
    <w:name w:val="Footnote Text Char"/>
    <w:link w:val="829"/>
    <w:uiPriority w:val="99"/>
    <w:rPr>
      <w:sz w:val="18"/>
    </w:rPr>
  </w:style>
  <w:style w:type="character" w:styleId="663">
    <w:name w:val="Endnote Text Char"/>
    <w:link w:val="832"/>
    <w:uiPriority w:val="99"/>
    <w:rPr>
      <w:sz w:val="20"/>
    </w:rPr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 w:customStyle="1">
    <w:name w:val="Heading 1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 w:customStyle="1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 w:customStyle="1">
    <w:name w:val="Heading 2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 w:customStyle="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 w:customStyle="1">
    <w:name w:val="Heading 3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 w:customStyle="1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 w:customStyle="1">
    <w:name w:val="Heading 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 w:customStyle="1">
    <w:name w:val="Heading 5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 w:customStyle="1">
    <w:name w:val="Heading 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79" w:customStyle="1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 w:customStyle="1">
    <w:name w:val="Heading 7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81" w:customStyle="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 w:customStyle="1">
    <w:name w:val="Heading 8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83" w:customStyle="1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 w:customStyle="1">
    <w:name w:val="Heading 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line="240" w:lineRule="auto"/>
    </w:pPr>
  </w:style>
  <w:style w:type="paragraph" w:styleId="688">
    <w:name w:val="Title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 w:customStyle="1">
    <w:name w:val="Название Знак"/>
    <w:link w:val="688"/>
    <w:uiPriority w:val="10"/>
    <w:rPr>
      <w:sz w:val="48"/>
      <w:szCs w:val="48"/>
    </w:rPr>
  </w:style>
  <w:style w:type="paragraph" w:styleId="690">
    <w:name w:val="Subtitle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 w:customStyle="1">
    <w:name w:val="Подзаголовок Знак"/>
    <w:link w:val="690"/>
    <w:uiPriority w:val="11"/>
    <w:rPr>
      <w:sz w:val="24"/>
      <w:szCs w:val="24"/>
    </w:rPr>
  </w:style>
  <w:style w:type="paragraph" w:styleId="692">
    <w:name w:val="Quote"/>
    <w:link w:val="693"/>
    <w:uiPriority w:val="29"/>
    <w:qFormat/>
    <w:pPr>
      <w:ind w:left="720" w:right="720"/>
    </w:pPr>
    <w:rPr>
      <w:i/>
    </w:rPr>
  </w:style>
  <w:style w:type="character" w:styleId="693" w:customStyle="1">
    <w:name w:val="Цитата 2 Знак"/>
    <w:link w:val="692"/>
    <w:uiPriority w:val="29"/>
    <w:rPr>
      <w:i/>
    </w:rPr>
  </w:style>
  <w:style w:type="paragraph" w:styleId="694">
    <w:name w:val="Intense Quote"/>
    <w:link w:val="6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 w:customStyle="1">
    <w:name w:val="Выделенная цитата Знак"/>
    <w:link w:val="694"/>
    <w:uiPriority w:val="30"/>
    <w:rPr>
      <w:i/>
    </w:rPr>
  </w:style>
  <w:style w:type="paragraph" w:styleId="696" w:customStyle="1">
    <w:name w:val="Header"/>
    <w:link w:val="697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Header Char"/>
    <w:link w:val="696"/>
    <w:uiPriority w:val="99"/>
  </w:style>
  <w:style w:type="paragraph" w:styleId="698" w:customStyle="1">
    <w:name w:val="Footer"/>
    <w:link w:val="701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Footer Char"/>
    <w:link w:val="698"/>
    <w:uiPriority w:val="99"/>
  </w:style>
  <w:style w:type="paragraph" w:styleId="700" w:customStyle="1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 w:customStyle="1">
    <w:name w:val="Caption Char"/>
    <w:link w:val="698"/>
    <w:uiPriority w:val="99"/>
  </w:style>
  <w:style w:type="table" w:styleId="702">
    <w:name w:val="Table Grid"/>
    <w:uiPriority w:val="59"/>
    <w:pPr>
      <w:spacing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2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2" w:customStyle="1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3" w:customStyle="1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4" w:customStyle="1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5" w:customStyle="1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6" w:customStyle="1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7" w:customStyle="1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2" w:customStyle="1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5" w:customStyle="1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7" w:customStyle="1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9" w:customStyle="1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0" w:customStyle="1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ned - Accent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Lined - Accent 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Lined - Accent 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Lined - Accent 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Lined - Accent 5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Lined - Accent 6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 &amp; Lined - Accent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Bordered &amp; Lined - Accent 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Bordered &amp; Lined - Accent 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Bordered &amp; Lined - Accent 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Bordered &amp; Lined - Accent 5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Bordered &amp; Lined - Accent 6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3" w:customStyle="1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4" w:customStyle="1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5" w:customStyle="1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6" w:customStyle="1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7" w:customStyle="1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link w:val="833"/>
    <w:uiPriority w:val="99"/>
    <w:semiHidden/>
    <w:unhideWhenUsed/>
    <w:pPr>
      <w:spacing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uiPriority w:val="39"/>
    <w:unhideWhenUsed/>
    <w:pPr>
      <w:spacing w:after="57"/>
    </w:pPr>
  </w:style>
  <w:style w:type="paragraph" w:styleId="836">
    <w:name w:val="toc 2"/>
    <w:uiPriority w:val="39"/>
    <w:unhideWhenUsed/>
    <w:pPr>
      <w:ind w:left="283"/>
      <w:spacing w:after="57"/>
    </w:pPr>
  </w:style>
  <w:style w:type="paragraph" w:styleId="837">
    <w:name w:val="toc 3"/>
    <w:uiPriority w:val="39"/>
    <w:unhideWhenUsed/>
    <w:pPr>
      <w:ind w:left="567"/>
      <w:spacing w:after="57"/>
    </w:pPr>
  </w:style>
  <w:style w:type="paragraph" w:styleId="838">
    <w:name w:val="toc 4"/>
    <w:uiPriority w:val="39"/>
    <w:unhideWhenUsed/>
    <w:pPr>
      <w:ind w:left="850"/>
      <w:spacing w:after="57"/>
    </w:pPr>
  </w:style>
  <w:style w:type="paragraph" w:styleId="839">
    <w:name w:val="toc 5"/>
    <w:uiPriority w:val="39"/>
    <w:unhideWhenUsed/>
    <w:pPr>
      <w:ind w:left="1134"/>
      <w:spacing w:after="57"/>
    </w:pPr>
  </w:style>
  <w:style w:type="paragraph" w:styleId="840">
    <w:name w:val="toc 6"/>
    <w:uiPriority w:val="39"/>
    <w:unhideWhenUsed/>
    <w:pPr>
      <w:ind w:left="1417"/>
      <w:spacing w:after="57"/>
    </w:pPr>
  </w:style>
  <w:style w:type="paragraph" w:styleId="841">
    <w:name w:val="toc 7"/>
    <w:uiPriority w:val="39"/>
    <w:unhideWhenUsed/>
    <w:pPr>
      <w:ind w:left="1701"/>
      <w:spacing w:after="57"/>
    </w:pPr>
  </w:style>
  <w:style w:type="paragraph" w:styleId="842">
    <w:name w:val="toc 8"/>
    <w:uiPriority w:val="39"/>
    <w:unhideWhenUsed/>
    <w:pPr>
      <w:ind w:left="1984"/>
      <w:spacing w:after="57"/>
    </w:pPr>
  </w:style>
  <w:style w:type="paragraph" w:styleId="843">
    <w:name w:val="toc 9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uiPriority w:val="99"/>
    <w:unhideWhenUsed/>
  </w:style>
  <w:style w:type="character" w:styleId="846" w:customStyle="1">
    <w:name w:val="markedconten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revision>13</cp:revision>
  <dcterms:created xsi:type="dcterms:W3CDTF">2024-08-07T12:30:00Z</dcterms:created>
  <dcterms:modified xsi:type="dcterms:W3CDTF">2024-09-23T10:22:32Z</dcterms:modified>
</cp:coreProperties>
</file>