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1"/>
      </w:tblGrid>
      <w:tr w:rsidR="0026514D" w:rsidRPr="0026514D" w:rsidTr="0026514D">
        <w:trPr>
          <w:trHeight w:val="450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14D" w:rsidRPr="0026514D" w:rsidRDefault="0026514D" w:rsidP="0026514D">
            <w:pPr>
              <w:spacing w:after="0" w:line="312" w:lineRule="atLeast"/>
              <w:rPr>
                <w:rFonts w:ascii="Arial" w:eastAsia="Times New Roman" w:hAnsi="Arial" w:cs="Arial"/>
                <w:b/>
                <w:bCs/>
                <w:caps/>
                <w:color w:val="1C5375"/>
                <w:sz w:val="29"/>
                <w:szCs w:val="29"/>
                <w:lang w:eastAsia="ru-RU"/>
              </w:rPr>
            </w:pPr>
            <w:r w:rsidRPr="0026514D">
              <w:rPr>
                <w:rFonts w:ascii="Arial" w:eastAsia="Times New Roman" w:hAnsi="Arial" w:cs="Arial"/>
                <w:b/>
                <w:bCs/>
                <w:caps/>
                <w:color w:val="1C5375"/>
                <w:sz w:val="29"/>
                <w:szCs w:val="29"/>
                <w:lang w:eastAsia="ru-RU"/>
              </w:rPr>
              <w:fldChar w:fldCharType="begin"/>
            </w:r>
            <w:r w:rsidRPr="0026514D">
              <w:rPr>
                <w:rFonts w:ascii="Arial" w:eastAsia="Times New Roman" w:hAnsi="Arial" w:cs="Arial"/>
                <w:b/>
                <w:bCs/>
                <w:caps/>
                <w:color w:val="1C5375"/>
                <w:sz w:val="29"/>
                <w:szCs w:val="29"/>
                <w:lang w:eastAsia="ru-RU"/>
              </w:rPr>
              <w:instrText xml:space="preserve"> HYPERLINK "http://kids.to-var.com/index.php/deti/school/384-testu-gotovnosti-k-shkole" </w:instrText>
            </w:r>
            <w:r w:rsidRPr="0026514D">
              <w:rPr>
                <w:rFonts w:ascii="Arial" w:eastAsia="Times New Roman" w:hAnsi="Arial" w:cs="Arial"/>
                <w:b/>
                <w:bCs/>
                <w:caps/>
                <w:color w:val="1C5375"/>
                <w:sz w:val="29"/>
                <w:szCs w:val="29"/>
                <w:lang w:eastAsia="ru-RU"/>
              </w:rPr>
              <w:fldChar w:fldCharType="separate"/>
            </w:r>
            <w:r w:rsidRPr="0026514D">
              <w:rPr>
                <w:rFonts w:ascii="Arial" w:eastAsia="Times New Roman" w:hAnsi="Arial" w:cs="Arial"/>
                <w:caps/>
                <w:color w:val="DA2424"/>
                <w:sz w:val="29"/>
                <w:szCs w:val="29"/>
                <w:lang w:eastAsia="ru-RU"/>
              </w:rPr>
              <w:t>Тесты готовности ребёнка к школе</w:t>
            </w:r>
            <w:r w:rsidRPr="0026514D">
              <w:rPr>
                <w:rFonts w:ascii="Arial" w:eastAsia="Times New Roman" w:hAnsi="Arial" w:cs="Arial"/>
                <w:b/>
                <w:bCs/>
                <w:caps/>
                <w:color w:val="1C5375"/>
                <w:sz w:val="29"/>
                <w:szCs w:val="29"/>
                <w:lang w:eastAsia="ru-RU"/>
              </w:rPr>
              <w:fldChar w:fldCharType="end"/>
            </w:r>
          </w:p>
        </w:tc>
      </w:tr>
    </w:tbl>
    <w:p w:rsidR="0026514D" w:rsidRPr="0026514D" w:rsidRDefault="0026514D" w:rsidP="0026514D">
      <w:pPr>
        <w:shd w:val="clear" w:color="auto" w:fill="FFFFFF"/>
        <w:spacing w:after="0" w:line="312" w:lineRule="atLeast"/>
        <w:rPr>
          <w:rFonts w:ascii="Trebuchet MS" w:eastAsia="Times New Roman" w:hAnsi="Trebuchet MS" w:cs="Times New Roman"/>
          <w:vanish/>
          <w:color w:val="333333"/>
          <w:sz w:val="20"/>
          <w:szCs w:val="20"/>
          <w:lang w:eastAsia="ru-RU"/>
        </w:rPr>
      </w:pP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0"/>
      </w:tblGrid>
      <w:tr w:rsidR="0026514D" w:rsidRPr="0026514D" w:rsidTr="0026514D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514D" w:rsidRPr="0026514D" w:rsidRDefault="0026514D" w:rsidP="0026514D">
            <w:pPr>
              <w:spacing w:after="24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pict/>
            </w:r>
            <w:r w:rsidRPr="0026514D">
              <w:rPr>
                <w:rFonts w:ascii="Trebuchet MS" w:eastAsia="Times New Roman" w:hAnsi="Trebuchet MS" w:cs="Times New Roman"/>
                <w:b/>
                <w:bCs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7D041499" wp14:editId="209728CC">
                  <wp:extent cx="1619250" cy="1600200"/>
                  <wp:effectExtent l="0" t="0" r="0" b="0"/>
                  <wp:docPr id="1" name="Рисунок 1" descr="Тесты готовности ребёнка к шк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Тесты готовности ребёнка к шк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Когда говорят о «готовности к школе», то имеют в виду не отдельные умения и знания, а их определенный набор, в котором присутствуют все основные компоненты.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Нельзя не признать, что обучение может быть эффективным только в том случае, когда первоклассник обладает необходимыми и достаточными для обучения качествами.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Готовность к школьному обучению складывается из многих составляющих: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Физическая готовность к школе определяется физическим развитием ребенка и его соответствием возрастным нормам, то есть ребенок должен достичь физической зрелости, необходимой для учебного процесса.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2.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Психологическая готовность к школе подразумевает определенный уровень </w:t>
            </w:r>
            <w:proofErr w:type="spell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: общей осведомленности и социально-бытовой ориентировки; знаний и представлений об окружающем мире; умственных операций, действий и навыков; произвольной регуляцией деятельности и поведения; познавательной активности, проявляющейся в соответствующих интересах и мотивации; речевого развития, предполагающего владение довольно обширным словарем, основами грамматического строя речи, связным высказыванием и элементами монологической речи.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3.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Эмоциональная зрелость представляет собой умение регулировать свое поведение, включающее возможность достаточно длительное время выполнять не очень привлекательное задание.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4.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Социально-коммуникативная готовность к школе складывается из умений ребенка строить взаимоотношения в коллективе сверстников: занимать лидирующую позицию, уметь работать в команде и поддерживать лидера – а также уметь общаться 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со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взрослым собеседником.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Кроме того, ребенок должен хотеть идти в школу. И здесь мы, взрослые, должны уметь отграничивать внутреннюю мотивацию ребенка от 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внешней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. Дошкольник должен идти в школу потому, что хочет много знать, ожидает, что там будет интересно, а не потому, что мы купим ему за это новый конструктор или шагающего робота.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Учитывая тот факт, что ребенок нередко впервые встречается с психологом лишь непосредственно при поступлении в школу, можно предложить специальную диагностическую методику для родителей, которые с помощью простых наблюдений и ответов на вопросы, смогут сами определить </w:t>
            </w:r>
            <w:proofErr w:type="spell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готовности своего ребенка к школьному обучению. Однако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>прежде чем говорить непосредственно о диагностической методике, необходимо сказать об определенных правилах.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1. Все задания должны предлагаться в непринужденной обстановке. Это должна быть игра или какая-либо повседневная деятельность.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2. Не стоит говорить ребенку, что вы собираетесь его проверять. Он замкнется. Или будет слишком напряжен.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3. Это всего лишь наблюдение, поэтому оно может быть растянуто во времени. Не торопите ни его, ни себя.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27"/>
                <w:szCs w:val="27"/>
                <w:lang w:eastAsia="ru-RU"/>
              </w:rPr>
              <w:t xml:space="preserve">Диагностическая методика - модифицированный опросник, разработанный американским психологом Дж. </w:t>
            </w:r>
            <w:proofErr w:type="spellStart"/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27"/>
                <w:szCs w:val="27"/>
                <w:lang w:eastAsia="ru-RU"/>
              </w:rPr>
              <w:t>Чейпи</w:t>
            </w:r>
            <w:proofErr w:type="spell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1. Оценка базового опыта ребенка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П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риходилось ли ребенку сопровождать вас на почту, в сберкассу, в магазин?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Был ли малыш в библиотеке?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Приходилось ли ребенку бывать в деревне, в зоопарке, в музее?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Была ли у вас возможность регулярно читать малышу или рассказывать ему истории?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Проявляет ли ребенок повышенный интерес к чему-либо, есть ли у него хобби?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2. Оценка физического развития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Хорошо ли ребенок слышит?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Хорошо ли он видит?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Способен ли он посидеть спокойно в течение некоторого времени?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Развита ли у него координация моторных навыков, например, может ли он играть в мяч, прыгать, спускаться и подниматься по лестнице?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</w:t>
            </w:r>
            <w:bookmarkStart w:id="0" w:name="_GoBack"/>
            <w:bookmarkEnd w:id="0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Выглядит ли ребенок здоровым, бодрым, отдохнувшим?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3. Оценка эмоционального развития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В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ыглядит ли ребенок веселым (дома и среди товарищей)?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Сформирован ли у ребенка образ себя как человека, который многое может?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Легко ли малышу переключиться при изменениях в привычном распорядке дня, перейти к решению новой задачи?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Способен ли ребенок работать самостоятельно, соревноваться с другими детьми?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4. Оценка речевого развития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Может ли ребенок назвать и обозначить основные окружающие его предметы?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Легко ли ребенку отвечать на вопросы взрослых?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Может ли ребенок объяснить, для чего служат различные вещи: щетка, пылесос, холодильник?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Может ли ребенок объяснить, где расположены предметы: на столе, под столом?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В состоянии ли малыш рассказать историю, описать какой-либо происшедший с ним случай?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Четко ли ребенок выговаривает слова?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Правильна ли речь ребенка с точки зрения грамматики?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5. Оценка умения общаться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>• В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ключается ли ребенок в игру других детей?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Соблюдает ли он очередность, когда этого требует ситуация?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Способен ли ребенок слушать других, не перебивая?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Способен ли ребенок участвовать в общем разговоре, разыграть какую-либо сценку в домашнем спектакле?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6. Оценка когнитивного развития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Может ли ребенок идентифицировать схожие и несхожие формы. Например, найти картинку, не похожую на остальные?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Может ли ребенок различать буквы и короткие слова б/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, кот/год?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• </w:t>
            </w:r>
            <w:proofErr w:type="spellStart"/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C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пособен</w:t>
            </w:r>
            <w:proofErr w:type="spell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ли ребенок разложить по порядку (в заданной последовательности) серию картинок?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Может ли ребенок самостоятельно, без посторонней помощи, сложить головоломку из пятнадцати элементов?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Может ли ребенок рифмовать слова?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Может ли ребенок повторить за взрослым несколько слов или цифр?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• Способен ли ребенок пересказать историю, сохранив основную мысль и последовательность действий?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Если все ваши ответы оказались утвердительными, вас можно поздравить. Ваш ребенок, очевидно, готов к школьному обучению и с легкостью пройдет все испытания и собеседования.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Если ваши ответы на двадцать и более процентов отрицательные, то это серьезный повод задуматься: не торопитесь ли вы отправить своего малыша в школу?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В завершение статьи хочется сказать несколько слов об общем направлении подготовки ребенка к школе.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Психика ребенка развивается в игре. Постепенно исчерпав свои возможности, игра, как ведущий вид деятельности, уступает место обучению.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u w:val="single"/>
                <w:lang w:eastAsia="ru-RU"/>
              </w:rPr>
              <w:t>Важен не объем знаний ребенка, а качество знаний. Важно не учить читать, а развивать речь. Не учить писать, а создавать условия для развития мелкой моторики руки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Конечно, хорошо, что будущий первоклассник умеет читать, считать. Но для полноценного развития дошкольнику необходимо общаться со сверстниками, взрослыми, играть в развивающие игры, слушать чтение книг, рисовать, лепить, фантазировать.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Чем больше ребенок будет причастен к подготовке к школе, обсуждению будущего, чем больше он будет знать о школе, о новой жизни, тем легче ему будет личностно в нее включиться.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36"/>
                <w:szCs w:val="36"/>
                <w:lang w:eastAsia="ru-RU"/>
              </w:rPr>
              <w:t>Тест на психологическую и социальную готовность ребенка к школе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noProof/>
                <w:color w:val="333333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CBB327A" wp14:editId="348C730D">
                  <wp:extent cx="1905000" cy="1943100"/>
                  <wp:effectExtent l="0" t="0" r="0" b="0"/>
                  <wp:docPr id="2" name="Рисунок 2" descr="Тесты готовности ребёнка к шк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Тесты готовности ребёнка к шк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u w:val="single"/>
                <w:lang w:eastAsia="ru-RU"/>
              </w:rPr>
              <w:t>Инструкция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: я зачитаю тебе несколько предложений. Если ты согласен, поставь + на листе бумаги.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1. Когда я пойду в школу, у меня появится много новых друзей.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2. Мне интересно, какие у меня будут уроки.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3. Думаю, что буду приглашать на день рождения весь свой класс.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4. Мне хочется, чтобы урок был дольше, чем перемена.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5. Когда пойду в школу, буду хорошо учиться.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6. Мне интересно, что в школе предлагают на завтрак.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7. Самое лучшее в школьной жизни 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-э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то каникулы.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8. Кажется, в школе намного интереснее, чем в саду.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9. Мне </w:t>
            </w:r>
            <w:proofErr w:type="spell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оч</w:t>
            </w:r>
            <w:proofErr w:type="spell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хочется в школу, т.к. мои друзья тоже идут в школу.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10. Если было бы можно, я бы еще в Прош году пошел в школу.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u w:val="single"/>
                <w:lang w:eastAsia="ru-RU"/>
              </w:rPr>
              <w:t>Оценка результатов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: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Высокий уровен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ь-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если ребенок поставил не менее 8 плюсов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Средний уровень- от 4до 8 плюсов, ребенок хочет в школу, но она привлекает его своими </w:t>
            </w:r>
            <w:proofErr w:type="spell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внеучебными</w:t>
            </w:r>
            <w:proofErr w:type="spell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сторонами. Если большее кол-во +сов на первые 5 пунктов, то ребенок мечтает о новых друзьях и играх, если же на пункты от 6 до 10 – представление о школе сформировано, отношение положительное.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Низкий уровен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ь-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от 0 до 3х плюсов. </w:t>
            </w:r>
            <w:proofErr w:type="spell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Реб</w:t>
            </w:r>
            <w:proofErr w:type="spell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не имеет представления о школе, не стремится к обучению.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36"/>
                <w:szCs w:val="36"/>
                <w:lang w:eastAsia="ru-RU"/>
              </w:rPr>
              <w:t>Тест на уровень развития школьно-значимых психических и физиологических функций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Краткое исследование развития речевого слуха</w:t>
            </w:r>
          </w:p>
          <w:p w:rsidR="0026514D" w:rsidRPr="0026514D" w:rsidRDefault="0026514D" w:rsidP="0026514D">
            <w:pPr>
              <w:spacing w:after="24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u w:val="single"/>
                <w:lang w:eastAsia="ru-RU"/>
              </w:rPr>
              <w:t>Инструкция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: я буду произносить пары слов, а ты подними руку, если услышишь одинаковые слова: день-тень, палка-палка, балка-палка, балка-балка, мишк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а-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миска, миска-миска.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u w:val="single"/>
                <w:lang w:eastAsia="ru-RU"/>
              </w:rPr>
              <w:t>Инструкция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: я произнесу пары слогов, а ты хлопни в ладоши, когда услышишь разные слоги: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ПА-БА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, ПА-ПА, БА-ПА, БА-БА, ТЫ-ТИ, ТИ-ТИ, ТИ-ТЫ, ТЫ-ТЫ, СУ-ЩУ, СУ-СУ, ШУ-ШУ, ШУ-СУ.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u w:val="single"/>
                <w:lang w:eastAsia="ru-RU"/>
              </w:rPr>
              <w:t>Инструкция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: Я произнесу слоги, а ты внимательно послушаешь их и повторишь: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ПА-ПО-ПУ, ПО-ПУ-ПА, ПУ-ПА-ПО, ПА-Т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А-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КА, ТА-КА-ПА, ТА-ПА-КА, ТА-ДА-ТА, ТА-ТА-ДА, ТА-ДА-ДА, БА-ПА-БА, ПА-ПА-БА.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>А сейчас я произнесу слова, ты их запомнишь и повториш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ь(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порядок слов несколько раз изменяется):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ДОМ-ТОМ-КОМ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БОЧКА-ТОЧКА-ДОЧКА-КОЧКА. 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u w:val="single"/>
                <w:lang w:eastAsia="ru-RU"/>
              </w:rPr>
              <w:t>Оценка результатов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: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высокий уровен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ь-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ребенок безошибочно различает слова, слоги, близкие по звуковому составу, различает слова со сходными звуками.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Средний уровен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ь-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ребенок допускает незначительные ошибки, при замедленном повторении может их исправить самостоятельно.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Низкий уровень-ребенок не различает сходные по звучанию слоги и слова, не замечает ошибок при многократном повторении.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36"/>
                <w:szCs w:val="36"/>
                <w:lang w:eastAsia="ru-RU"/>
              </w:rPr>
              <w:t>Тест на уровень развития познавательной деятельности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 wp14:anchorId="51B63ECC" wp14:editId="5793E92E">
                  <wp:extent cx="1619250" cy="1619250"/>
                  <wp:effectExtent l="0" t="0" r="0" b="0"/>
                  <wp:docPr id="3" name="Рисунок 3" descr="Тесты готовности ребёнка к шко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Тесты готовности ребёнка к шко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Тест словаря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Вам предлагается 5 наборов слов. Выберите 1 из них</w:t>
            </w:r>
            <w:r w:rsidRPr="0026514D">
              <w:rPr>
                <w:rFonts w:ascii="Trebuchet MS" w:eastAsia="Times New Roman" w:hAnsi="Trebuchet MS" w:cs="Times New Roman"/>
                <w:color w:val="999999"/>
                <w:sz w:val="20"/>
                <w:szCs w:val="20"/>
                <w:lang w:eastAsia="ru-RU"/>
              </w:rPr>
              <w:t xml:space="preserve"> (или постепенно в разные дни работайте с каждым набором)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и задайте ребенку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u w:val="single"/>
                <w:lang w:eastAsia="ru-RU"/>
              </w:rPr>
              <w:t>инструкцию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: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Представь, что ты встретился с иностранцем, он плохо понимает по-русски. Он просит тебя объяснить, что означают эти слова. Как ты ответишь? Далее поочередно предлагайте слова из выбранного вами набора.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Наборы слов: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1. 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Велосипед, гвоздь, письмо, зонтик, мех, герой, качаться, соединять, кусать, острый.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2.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Самолет, молоток, книжка, плащ, перья, друг, прыгать, разделять, бить, тупой.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3.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Автомобиль, веник, блокнот, сапоги, чешуя, трус, бежать, связывать, щипать, колючий.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4.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Автобус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лопата, альбом, шляпа, пух, ябеда, вертеться, чесать, мягкий, убегать.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5. Мотоцикл, щетка, тетрадь, ботинки, шкура, враг, спотыкаться, собирать, гладить, шершавый.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При затруднении ребенок может нарисовать данный предмет или изобразить жестом.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u w:val="single"/>
                <w:lang w:eastAsia="ru-RU"/>
              </w:rPr>
              <w:t>Оценка результатов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: за каждое правильно объясненное слово максимально возможно поставить 2 балла 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за определение, близкое к научному).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1 бал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л-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понимает значение слова, но словесно его выразить не может.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1,5 балл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а-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может описать предмет словесно.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0 балло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в-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отсутствует понимание слова.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Для шестилеток низкий уровень- 0 – 6,5 баллов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Средний уровень- 7-12 баллов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Высокий уровень- 12,5- 20 бал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36"/>
                <w:szCs w:val="36"/>
                <w:lang w:eastAsia="ru-RU"/>
              </w:rPr>
              <w:t xml:space="preserve">Тест «Кругозор» </w:t>
            </w:r>
          </w:p>
          <w:p w:rsidR="0026514D" w:rsidRPr="0026514D" w:rsidRDefault="0026514D" w:rsidP="0026514D">
            <w:pPr>
              <w:spacing w:after="24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оценка уровня развития познавательной деятельности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u w:val="single"/>
                <w:lang w:eastAsia="ru-RU"/>
              </w:rPr>
              <w:t>Цель теста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: определение объема сведений о себе, своей семье, окружающим мире, а также способности к анализу и суждениям.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1. Назови свое имя, фамилию, отчество.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2. Назови фамилию, отчество родителей.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3. Ты девочка или мальчик? Кем будешь, когда вырастешь: мужчиной или женщиной?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4. У тебя есть брат, сестра, кто старше?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5. Сколько тебе лет? Сколько будет через год, два?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6. Сейчас утро, вечер (день или утро?)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7. Когда ты завтракаешь (утром или вечером?), обедаешь? Что бывает раньше обед или ужин, день или ночь?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8. Где ты живешь, назови свой домашний адрес?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9. Кем работают твои родители?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10. Ты любишь рисовать? Каково цвета этот карандаш (платье, книга?)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11. Какое сейчас время года, почему ты так считаешь?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12. Когда можно кататься на санках – зимой или летом?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13. Почему снег бывает зимой, а не летом?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14. Что делает почтальон (врач, учитель?)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15. Зачем в школе нужен звонок, парта?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16. Ты сам хочешь пойти в школу?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17. Покажи свой правый глаз, левое ухо? Зачем нам нужны глаза, уши?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18. Каких животных ты знаешь?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19. Каких птиц ты знаешь?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20. Кто больше, корова или коза?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21. Что больше 8 или 5? Посчитай от 3 до 6, от 9 до 2.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22. Что нужно сделать, если ломаешь чужую вещь?</w:t>
            </w:r>
          </w:p>
          <w:p w:rsidR="0026514D" w:rsidRPr="0026514D" w:rsidRDefault="0026514D" w:rsidP="0026514D">
            <w:pPr>
              <w:spacing w:after="24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999999"/>
                <w:sz w:val="20"/>
                <w:szCs w:val="20"/>
                <w:lang w:eastAsia="ru-RU"/>
              </w:rPr>
              <w:t xml:space="preserve">СВЕДЕНИЯ О СЕБЕ, СЕМЬЕ – 1,2,3,4,5,8,9,17 </w:t>
            </w:r>
            <w:r w:rsidRPr="0026514D">
              <w:rPr>
                <w:rFonts w:ascii="Trebuchet MS" w:eastAsia="Times New Roman" w:hAnsi="Trebuchet MS" w:cs="Times New Roman"/>
                <w:color w:val="999999"/>
                <w:sz w:val="20"/>
                <w:szCs w:val="20"/>
                <w:lang w:eastAsia="ru-RU"/>
              </w:rPr>
              <w:br/>
              <w:t xml:space="preserve">ПРЕДСТАВЛЕНИЕ ОБ ОКРУЖАЮЩЕМ МИРЕ - 6,7, 10,11, 12,14, 18,19 </w:t>
            </w:r>
            <w:r w:rsidRPr="0026514D">
              <w:rPr>
                <w:rFonts w:ascii="Trebuchet MS" w:eastAsia="Times New Roman" w:hAnsi="Trebuchet MS" w:cs="Times New Roman"/>
                <w:color w:val="999999"/>
                <w:sz w:val="20"/>
                <w:szCs w:val="20"/>
                <w:lang w:eastAsia="ru-RU"/>
              </w:rPr>
              <w:br/>
              <w:t xml:space="preserve">СПОСОБНОСТЬ К АНАЛИЗУ, РАССУЖДЕНИЯМ – 13, 20, 21,22 </w:t>
            </w:r>
            <w:r w:rsidRPr="0026514D">
              <w:rPr>
                <w:rFonts w:ascii="Trebuchet MS" w:eastAsia="Times New Roman" w:hAnsi="Trebuchet MS" w:cs="Times New Roman"/>
                <w:color w:val="999999"/>
                <w:sz w:val="20"/>
                <w:szCs w:val="20"/>
                <w:lang w:eastAsia="ru-RU"/>
              </w:rPr>
              <w:br/>
              <w:t xml:space="preserve">ШКОЛЬНАЯ МОТИВАЦИЯ – 15,16. </w:t>
            </w:r>
          </w:p>
          <w:p w:rsidR="0026514D" w:rsidRPr="0026514D" w:rsidRDefault="0026514D" w:rsidP="0026514D">
            <w:pPr>
              <w:spacing w:after="24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u w:val="single"/>
                <w:lang w:eastAsia="ru-RU"/>
              </w:rPr>
              <w:t>ОЦЕНКА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: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Каждый правильный ответ – 1 балл, правильный, но неполный ответ 0,5 балла. 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Отдельно оцениваются следующие вопросы: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• 5 вопрос – ребенок вычислил, сколько ему будет лет – 1 балл, называет год с учетом месяцев – 3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>балла (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например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мне 6 лет восемь месяцев, через год будет 7 лет и восемь месяцев)</w:t>
            </w:r>
          </w:p>
          <w:p w:rsidR="0026514D" w:rsidRPr="0026514D" w:rsidRDefault="0026514D" w:rsidP="0026514D">
            <w:pPr>
              <w:spacing w:after="24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• 8 вопрос – полный домашний адрес - 3 балла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• 15 вопрос - правильное применение школьной атрибутики – 1 балл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• 16 вопрос - положительный ответ – 1 балл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• 17 вопрос – правильный ответ – 3 балла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• 22 вопрос – правильный, адекватный ответ – 2 балла 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u w:val="single"/>
                <w:lang w:eastAsia="ru-RU"/>
              </w:rPr>
              <w:t>Оценка результатов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: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Высокий уровень – 24-29 баллов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Средний уровень – 20-23,5 балла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Низкий уровень – от 19,5 и ниже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48"/>
                <w:szCs w:val="48"/>
                <w:lang w:eastAsia="ru-RU"/>
              </w:rPr>
              <w:t>Другие тесты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Тест "Нарисуй человека"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Попростите</w:t>
            </w:r>
            <w:proofErr w:type="spell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ребёнка нарисовать человека: "Возьми лист бумаги и нарисуй человечка. Реши, кто это будет: мальчик, девочка, дядя, тетя".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В идеале это должна быть картинка фигуры человека, у которой есть все части: уши, глаза, рот, туловище, шея, руки с пальцами, ноги, нижняя часть туловища отделена 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от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верхней.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888888"/>
                <w:sz w:val="20"/>
                <w:szCs w:val="20"/>
                <w:lang w:eastAsia="ru-RU"/>
              </w:rPr>
              <w:t>Чем меньше деталей, тем примитивнее рисунок.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Тест "Повтори"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Напишите на нелинованном листе бумаги фразу письменными буквами: "Ей дан чай".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u w:val="single"/>
                <w:lang w:eastAsia="ru-RU"/>
              </w:rPr>
              <w:t>Инструкция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может быть следующая: "Посмотри внимательно, как нарисованы здесь буквы, попробуй написать их точно так же".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Самый высокий балл можно дать, когда вы видите, полную схожесть букв и образца. Конечно, буквы могут отличаться от оригинала, но не больше чем в два раза.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А так же ребенок должен показать, что он увидел заглавную букву, которая будет выше остальных.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20"/>
                <w:szCs w:val="20"/>
                <w:lang w:eastAsia="ru-RU"/>
              </w:rPr>
              <w:t>Тест "Круг"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Нарисуйте циркулем на листе круг диаметром примерно 2,5 см.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Попросите ребенка аккуратно обвести его по контуру, не отрывая руки.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Если это задание выполнено успешно, то вы увидите точное воспроизведение образца.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Понаблюдайте, насколько грубые ошибки допущены в этой работе.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Если вы видите, что ребёнку многое дается с трудом, и тем более у него нет желания - не стоит его заставлять. В конце концов, он просто не готов.</w:t>
            </w:r>
          </w:p>
          <w:p w:rsidR="0026514D" w:rsidRPr="0026514D" w:rsidRDefault="0026514D" w:rsidP="0026514D">
            <w:pPr>
              <w:spacing w:after="240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b/>
                <w:bCs/>
                <w:color w:val="333333"/>
                <w:sz w:val="48"/>
                <w:szCs w:val="48"/>
                <w:lang w:eastAsia="ru-RU"/>
              </w:rPr>
              <w:t>Тест для родителей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1.Хочет ли ваш ребенок идти в школу?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2.Привлекает ли вашего ребенка в школе то, что он там много узнает и в ней будет интересно учиться?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3.Может ли ваш ребенок заниматься самостоятельно каким-либо делом, требующим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сосредоточенности в течение 30 минут (например, собирать конструктор)?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4.Верно ли, что ваш ребенок в присутствии незнакомых нисколько не стесняется?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5.Умеет ли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ваш ребенок составлять рассказы по картинке не короче чем из пяти предложений?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6.Может ли ваш ребенок рассказать наизусть несколько стихотворений?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7.Умеет ли он изменять существительные по числам?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8.Умеет ли ваш ребенок читать по слогам или, что еще лучше, целыми словами?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9.Умеет ли ваш ребенок считать до 10 и обратно?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10.Может ли он решать простые задачи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на вычитание или прибавление единицы?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11.Верно ли, что ваш ребенок имеет твердую руку?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12.Любит ли он рисовать и раскрашивать картинки?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13.Может ли ваш ребенок пользоваться ножницами и клеем (например, делать аппликации)?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14.Может ли он собрать разрезную картинку из пяти частей за одну минуту?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15.Знает ли ребенок названия диких и домашних животных?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16.Может ли он</w:t>
            </w:r>
            <w:proofErr w:type="gram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обобщать понятия (например, назвать одним словом «овощи» помидоры, морковь, лук)?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17.Любит ли ваш ребенок заниматься самостоятельно – рисовать, собирать мозаику и т.д.?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18.Может ли он понимать и точно выполнять словесные инструкции?</w:t>
            </w:r>
          </w:p>
          <w:p w:rsidR="0026514D" w:rsidRPr="0026514D" w:rsidRDefault="0026514D" w:rsidP="0026514D">
            <w:pPr>
              <w:spacing w:after="75" w:line="330" w:lineRule="atLeast"/>
              <w:jc w:val="both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Возможные результаты тестирования зависят от количества утвердительных ответов на вопросы теста.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15-18 баллов — можно считать, что ребенок вполне готов к тому, чтобы идти в школу. Вы не напрасно с ним занимались, а школьные трудности, если и возникнут, будут легко преодолимы;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 xml:space="preserve">10-14 баллов —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br/>
              <w:t>9 и меньше — почитайте специальную литературу, постарайтесь уделять больше времени занятиям с ребенком и обратите особое внимание на то, чего он не умеет.</w:t>
            </w:r>
          </w:p>
          <w:p w:rsidR="0026514D" w:rsidRPr="0026514D" w:rsidRDefault="0026514D" w:rsidP="0026514D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bookmarkStart w:id="1" w:name="fb_share"/>
            <w:proofErr w:type="spellStart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Share</w:t>
            </w:r>
            <w:bookmarkEnd w:id="1"/>
            <w:proofErr w:type="spellEnd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pict/>
            </w:r>
          </w:p>
          <w:p w:rsidR="0026514D" w:rsidRPr="0026514D" w:rsidRDefault="0026514D" w:rsidP="0026514D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pict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pict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pict/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pict/>
            </w:r>
            <w:bookmarkStart w:id="2" w:name="ya-share"/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>поделиться</w:t>
            </w:r>
            <w:r w:rsidRPr="0026514D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  <w:lang w:eastAsia="ru-RU"/>
              </w:rPr>
              <w:t xml:space="preserve"> </w:t>
            </w:r>
            <w:bookmarkEnd w:id="2"/>
            <w:r w:rsidRPr="0026514D">
              <w:rPr>
                <w:rFonts w:ascii="Trebuchet MS" w:eastAsia="Times New Roman" w:hAnsi="Trebuchet MS" w:cs="Times New Roman"/>
                <w:vanish/>
                <w:color w:val="333333"/>
                <w:sz w:val="20"/>
                <w:szCs w:val="20"/>
                <w:lang w:eastAsia="ru-RU"/>
              </w:rPr>
              <w:pict/>
            </w:r>
          </w:p>
          <w:p w:rsidR="0026514D" w:rsidRPr="0026514D" w:rsidRDefault="0026514D" w:rsidP="0026514D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26514D">
                <w:rPr>
                  <w:rFonts w:ascii="Trebuchet MS" w:eastAsia="Times New Roman" w:hAnsi="Trebuchet MS" w:cs="Times New Roman"/>
                  <w:color w:val="DA2424"/>
                  <w:sz w:val="20"/>
                  <w:szCs w:val="20"/>
                  <w:shd w:val="clear" w:color="auto" w:fill="F58220"/>
                  <w:lang w:eastAsia="ru-RU"/>
                </w:rPr>
                <w:t>Класс!</w:t>
              </w:r>
            </w:hyperlink>
          </w:p>
          <w:p w:rsidR="0026514D" w:rsidRPr="0026514D" w:rsidRDefault="0026514D" w:rsidP="0026514D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hyperlink r:id="rId9" w:tgtFrame="_blank" w:history="1">
              <w:r w:rsidRPr="0026514D">
                <w:rPr>
                  <w:rFonts w:ascii="Trebuchet MS" w:eastAsia="Times New Roman" w:hAnsi="Trebuchet MS" w:cs="Times New Roman"/>
                  <w:vanish/>
                  <w:color w:val="DA2424"/>
                  <w:sz w:val="20"/>
                  <w:szCs w:val="20"/>
                  <w:lang w:eastAsia="ru-RU"/>
                </w:rPr>
                <w:t>Поделиться</w:t>
              </w:r>
            </w:hyperlink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26514D"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  <w:pict/>
            </w:r>
          </w:p>
          <w:p w:rsidR="0026514D" w:rsidRPr="0026514D" w:rsidRDefault="0026514D" w:rsidP="0026514D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hyperlink r:id="rId10" w:tgtFrame="_blank" w:tooltip="Social Share Buttons" w:history="1">
              <w:proofErr w:type="spellStart"/>
              <w:r w:rsidRPr="0026514D">
                <w:rPr>
                  <w:rFonts w:ascii="Trebuchet MS" w:eastAsia="Times New Roman" w:hAnsi="Trebuchet MS" w:cs="Times New Roman"/>
                  <w:color w:val="D6D6D6"/>
                  <w:sz w:val="12"/>
                  <w:szCs w:val="12"/>
                  <w:lang w:eastAsia="ru-RU"/>
                </w:rPr>
                <w:t>SocButtons</w:t>
              </w:r>
              <w:proofErr w:type="spellEnd"/>
              <w:r w:rsidRPr="0026514D">
                <w:rPr>
                  <w:rFonts w:ascii="Trebuchet MS" w:eastAsia="Times New Roman" w:hAnsi="Trebuchet MS" w:cs="Times New Roman"/>
                  <w:color w:val="D6D6D6"/>
                  <w:sz w:val="12"/>
                  <w:szCs w:val="12"/>
                  <w:lang w:eastAsia="ru-RU"/>
                </w:rPr>
                <w:t xml:space="preserve"> </w:t>
              </w:r>
              <w:proofErr w:type="spellStart"/>
              <w:r w:rsidRPr="0026514D">
                <w:rPr>
                  <w:rFonts w:ascii="Trebuchet MS" w:eastAsia="Times New Roman" w:hAnsi="Trebuchet MS" w:cs="Times New Roman"/>
                  <w:color w:val="D6D6D6"/>
                  <w:sz w:val="12"/>
                  <w:szCs w:val="12"/>
                  <w:lang w:eastAsia="ru-RU"/>
                </w:rPr>
                <w:t>plugin</w:t>
              </w:r>
              <w:proofErr w:type="spellEnd"/>
            </w:hyperlink>
          </w:p>
        </w:tc>
      </w:tr>
    </w:tbl>
    <w:p w:rsidR="000B5FD8" w:rsidRDefault="000B5FD8"/>
    <w:sectPr w:rsidR="000B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4D"/>
    <w:rsid w:val="000B5FD8"/>
    <w:rsid w:val="0026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138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50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14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41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.to-var.com/index.php/deti/school/38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nauca.com.ua/plugins/socbutt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nect.mail.ru/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2363</Words>
  <Characters>13473</Characters>
  <Application>Microsoft Office Word</Application>
  <DocSecurity>0</DocSecurity>
  <Lines>112</Lines>
  <Paragraphs>31</Paragraphs>
  <ScaleCrop>false</ScaleCrop>
  <Company/>
  <LinksUpToDate>false</LinksUpToDate>
  <CharactersWithSpaces>15805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2012-04-20T07:10:00Z</dcterms:created>
  <dcterms:modified xsi:type="dcterms:W3CDTF">2012-04-20T07:11:00Z</dcterms:modified>
</cp:coreProperties>
</file>