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Уче</w:t>
      </w:r>
      <w:r>
        <w:rPr>
          <w:rFonts w:ascii="Times New Roman" w:hAnsi="Times New Roman" w:cs="Times New Roman"/>
          <w:sz w:val="24"/>
          <w:szCs w:val="24"/>
        </w:rPr>
        <w:t xml:space="preserve">бный план МБОУ «СОШ №2»</w:t>
      </w:r>
      <w:r>
        <w:rPr>
          <w:rFonts w:ascii="Times New Roman" w:hAnsi="Times New Roman" w:cs="Times New Roman"/>
          <w:sz w:val="24"/>
          <w:szCs w:val="24"/>
        </w:rPr>
        <w:t xml:space="preserve"> а. Ассоколай</w:t>
      </w:r>
      <w:r>
        <w:rPr>
          <w:rFonts w:ascii="Times New Roman" w:hAnsi="Times New Roman" w:cs="Times New Roman"/>
          <w:sz w:val="24"/>
          <w:szCs w:val="24"/>
        </w:rPr>
        <w:t xml:space="preserve"> (далее - у</w:t>
      </w:r>
      <w:r>
        <w:rPr>
          <w:rFonts w:ascii="Times New Roman" w:hAnsi="Times New Roman" w:cs="Times New Roman"/>
          <w:sz w:val="24"/>
          <w:szCs w:val="24"/>
        </w:rPr>
        <w:t xml:space="preserve">чебный план) для 10  класса</w:t>
      </w:r>
      <w:r>
        <w:rPr>
          <w:rFonts w:ascii="Times New Roman" w:hAnsi="Times New Roman" w:cs="Times New Roman"/>
          <w:sz w:val="24"/>
          <w:szCs w:val="24"/>
        </w:rPr>
        <w:t xml:space="preserve">, реализующих 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</w:t>
      </w:r>
      <w:r>
        <w:rPr>
          <w:rFonts w:ascii="Times New Roman" w:hAnsi="Times New Roman" w:cs="Times New Roman"/>
          <w:sz w:val="24"/>
          <w:szCs w:val="24"/>
        </w:rPr>
        <w:t xml:space="preserve">й в федеральный государственный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распределяет учебное время, отв</w:t>
      </w:r>
      <w:r>
        <w:rPr>
          <w:rFonts w:ascii="Times New Roman" w:hAnsi="Times New Roman" w:cs="Times New Roman"/>
          <w:sz w:val="24"/>
          <w:szCs w:val="24"/>
        </w:rPr>
        <w:t xml:space="preserve">одимое</w:t>
      </w:r>
      <w:r>
        <w:rPr>
          <w:rFonts w:ascii="Times New Roman" w:hAnsi="Times New Roman" w:cs="Times New Roman"/>
          <w:sz w:val="24"/>
          <w:szCs w:val="24"/>
        </w:rPr>
        <w:t xml:space="preserve"> на их освоение по классу</w:t>
      </w:r>
      <w:r>
        <w:rPr>
          <w:rFonts w:ascii="Times New Roman" w:hAnsi="Times New Roman" w:cs="Times New Roman"/>
          <w:sz w:val="24"/>
          <w:szCs w:val="24"/>
        </w:rPr>
        <w:t xml:space="preserve"> и учебным предметам.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Учебный план является частью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ной программы МБОУ «СОШ №2»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а. Ассоколай</w:t>
      </w:r>
      <w:r>
        <w:rPr>
          <w:rFonts w:ascii="Times New Roman" w:hAnsi="Times New Roman" w:cs="Times New Roman"/>
          <w:sz w:val="24"/>
          <w:szCs w:val="24"/>
        </w:rPr>
        <w:t xml:space="preserve">, разрабо</w:t>
      </w:r>
      <w:r>
        <w:rPr>
          <w:rFonts w:ascii="Times New Roman" w:hAnsi="Times New Roman" w:cs="Times New Roman"/>
          <w:sz w:val="24"/>
          <w:szCs w:val="24"/>
        </w:rPr>
        <w:t xml:space="preserve">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 эпидемиологических требований СП 2.4.3648-20 и гигиенических нормативов и требований </w:t>
      </w:r>
      <w:r>
        <w:rPr>
          <w:rFonts w:ascii="Times New Roman" w:hAnsi="Times New Roman" w:cs="Times New Roman"/>
          <w:sz w:val="24"/>
          <w:szCs w:val="24"/>
        </w:rPr>
        <w:t xml:space="preserve">СанПиН</w:t>
      </w:r>
      <w:r>
        <w:rPr>
          <w:rFonts w:ascii="Times New Roman" w:hAnsi="Times New Roman" w:cs="Times New Roman"/>
          <w:sz w:val="24"/>
          <w:szCs w:val="24"/>
        </w:rPr>
        <w:t xml:space="preserve"> 1.2.3685-21.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Реализация учебного плана среднего общего образования направлена на формирование базовых основ и фундамен</w:t>
      </w:r>
      <w:r>
        <w:rPr>
          <w:rFonts w:ascii="Times New Roman" w:hAnsi="Times New Roman" w:cs="Times New Roman"/>
          <w:sz w:val="24"/>
          <w:szCs w:val="24"/>
        </w:rPr>
        <w:t xml:space="preserve">та всего последующего обучения.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Среднее общее образование (10-11 классы) – 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общей школы.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 и специфика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Особенн</w:t>
      </w:r>
      <w:r>
        <w:rPr>
          <w:rFonts w:ascii="Times New Roman" w:hAnsi="Times New Roman" w:cs="Times New Roman"/>
          <w:sz w:val="24"/>
          <w:szCs w:val="24"/>
        </w:rPr>
        <w:t xml:space="preserve">остью и спецификой МБОУ «СОШ №2» а. Ассоколай,</w:t>
      </w:r>
      <w:r>
        <w:rPr>
          <w:rFonts w:ascii="Times New Roman" w:hAnsi="Times New Roman" w:cs="Times New Roman"/>
          <w:sz w:val="24"/>
          <w:szCs w:val="24"/>
        </w:rPr>
        <w:t xml:space="preserve"> является реализация общеобразовательных программ среднего общего образования, обеспечивающих подготовку обучающихся по предметам универсального профиля </w:t>
      </w:r>
      <w:r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. Нормативный срок освоения образовательной программы среднего общего образования для 10-11 классов со</w:t>
      </w:r>
      <w:r>
        <w:rPr>
          <w:rFonts w:ascii="Times New Roman" w:hAnsi="Times New Roman" w:cs="Times New Roman"/>
          <w:sz w:val="24"/>
          <w:szCs w:val="24"/>
        </w:rPr>
        <w:t xml:space="preserve">ставляет 2 года.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«СОШ №2»</w:t>
      </w:r>
      <w:r>
        <w:rPr>
          <w:rFonts w:ascii="Times New Roman" w:hAnsi="Times New Roman" w:cs="Times New Roman"/>
          <w:sz w:val="24"/>
          <w:szCs w:val="24"/>
        </w:rPr>
        <w:t xml:space="preserve"> языком обучения является русский язык.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Нормативная база для разработки учебного плана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Учебный план МБОУ «СОШ №2» а. Ассоколай  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 разработан на основе следующих нормативных документов: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Федеральный Закон от 29.12.2012 № 273-ФЗ «Об образовании в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Федеральный государственный образовательный стандарт среднего общего образования, утверждённый приказом Министерства образо</w:t>
      </w:r>
      <w:r>
        <w:rPr>
          <w:rFonts w:ascii="Times New Roman" w:hAnsi="Times New Roman" w:cs="Times New Roman"/>
          <w:sz w:val="24"/>
          <w:szCs w:val="24"/>
        </w:rPr>
        <w:t xml:space="preserve">вания и науки Российской Федерации от 17.05.2012 № 413 с изменениями, утв. приказом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r>
        <w:rPr>
          <w:rFonts w:ascii="Times New Roman" w:hAnsi="Times New Roman" w:cs="Times New Roman"/>
          <w:sz w:val="24"/>
          <w:szCs w:val="24"/>
        </w:rPr>
        <w:t xml:space="preserve">Минпросвещения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России от 22.03.2021 № 115;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 28 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СанПиН</w:t>
      </w:r>
      <w:r>
        <w:rPr>
          <w:rFonts w:ascii="Times New Roman" w:hAnsi="Times New Roman" w:cs="Times New Roman"/>
          <w:sz w:val="24"/>
          <w:szCs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28.01.2021 № 2 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СанПиН</w:t>
      </w:r>
      <w:r>
        <w:rPr>
          <w:rFonts w:ascii="Times New Roman" w:hAnsi="Times New Roman" w:cs="Times New Roman"/>
          <w:sz w:val="24"/>
          <w:szCs w:val="24"/>
        </w:rPr>
        <w:t xml:space="preserve"> 1.2.4.3685-21 «Гигиенические нормативы и требования к обеспечению безопасности и (или) безвредности для человека факторов среды обитания»;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от 18.05.2023 № 371</w:t>
      </w:r>
      <w:r>
        <w:rPr>
          <w:rFonts w:ascii="Times New Roman" w:hAnsi="Times New Roman" w:cs="Times New Roman"/>
          <w:sz w:val="24"/>
          <w:szCs w:val="24"/>
        </w:rPr>
        <w:t xml:space="preserve"> "Об утверждении федеральной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программы среднего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образования" (Зарегистрирован 12.07.2023 № 74229)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Приказ Министерства Просвещения РФ от 21.09.2022 г. № 858 «Об утверждении федерального перечня учебников, допущенных к использованию при реализации имеющих государственную аккредитацию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установлении предельного срока использования исключенных учебников» (далее – Федеральный перечень учебников);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</w:t>
      </w:r>
      <w:r>
        <w:rPr>
          <w:rFonts w:ascii="Times New Roman" w:hAnsi="Times New Roman" w:cs="Times New Roman"/>
          <w:sz w:val="24"/>
          <w:szCs w:val="24"/>
        </w:rPr>
        <w:t xml:space="preserve">Минобрнауки</w:t>
      </w:r>
      <w:r>
        <w:rPr>
          <w:rFonts w:ascii="Times New Roman" w:hAnsi="Times New Roman" w:cs="Times New Roman"/>
          <w:sz w:val="24"/>
          <w:szCs w:val="24"/>
        </w:rPr>
        <w:t xml:space="preserve"> России от 9.06.2016 г. № 699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Письмо </w:t>
      </w:r>
      <w:r>
        <w:rPr>
          <w:rFonts w:ascii="Times New Roman" w:hAnsi="Times New Roman" w:cs="Times New Roman"/>
          <w:sz w:val="24"/>
          <w:szCs w:val="24"/>
        </w:rPr>
        <w:t xml:space="preserve">Минпросвещения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России от 3 марта 2023 г. № 03-327 «О направлении информации» (далее – Методические рекомендации)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Выбор учебников и учебных пособий, используемых при реализации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учебного плана ФГОС СОО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Для реализации учебного плана используются учебники, разработанные с учётом требований Федерального государственного образовательного стандарта к результатам освоения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программ основного общего образования и утвержденные Федеральным перечнем. Список УМК по учебным предметам, которые используются для реализации учебного плана, утвержден решением педа</w:t>
      </w:r>
      <w:r>
        <w:rPr>
          <w:rFonts w:ascii="Times New Roman" w:hAnsi="Times New Roman" w:cs="Times New Roman"/>
          <w:sz w:val="24"/>
          <w:szCs w:val="24"/>
        </w:rPr>
        <w:t xml:space="preserve">гогического совета (протокол № 1 от 30.08.2024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 учебного плана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 2024 – 2025 учебном году 10 класс – </w:t>
      </w:r>
      <w:r>
        <w:rPr>
          <w:rFonts w:ascii="Times New Roman" w:hAnsi="Times New Roman" w:cs="Times New Roman"/>
          <w:sz w:val="24"/>
          <w:szCs w:val="24"/>
        </w:rPr>
        <w:t xml:space="preserve"> психолого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педагогической напр</w:t>
      </w:r>
      <w:r>
        <w:rPr>
          <w:rFonts w:ascii="Times New Roman" w:hAnsi="Times New Roman" w:cs="Times New Roman"/>
          <w:sz w:val="24"/>
          <w:szCs w:val="24"/>
        </w:rPr>
        <w:t xml:space="preserve">авленности (11 </w:t>
      </w:r>
      <w:r>
        <w:rPr>
          <w:rFonts w:ascii="Times New Roman" w:hAnsi="Times New Roman" w:cs="Times New Roman"/>
          <w:sz w:val="24"/>
          <w:szCs w:val="24"/>
        </w:rPr>
        <w:t xml:space="preserve">класс</w:t>
      </w:r>
      <w:r>
        <w:rPr>
          <w:rFonts w:ascii="Times New Roman" w:hAnsi="Times New Roman" w:cs="Times New Roman"/>
          <w:sz w:val="24"/>
          <w:szCs w:val="24"/>
        </w:rPr>
        <w:t xml:space="preserve"> 2025 –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</w:t>
      </w:r>
      <w:r>
        <w:rPr>
          <w:rFonts w:ascii="Times New Roman" w:hAnsi="Times New Roman" w:cs="Times New Roman"/>
          <w:sz w:val="24"/>
          <w:szCs w:val="24"/>
        </w:rPr>
        <w:t xml:space="preserve">.г</w:t>
      </w:r>
      <w:r>
        <w:rPr>
          <w:rFonts w:ascii="Times New Roman" w:hAnsi="Times New Roman" w:cs="Times New Roman"/>
          <w:sz w:val="24"/>
          <w:szCs w:val="24"/>
        </w:rPr>
        <w:t xml:space="preserve">од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Учебный план среднего общего образования для</w:t>
      </w:r>
      <w:r>
        <w:rPr>
          <w:rFonts w:ascii="Times New Roman" w:hAnsi="Times New Roman" w:cs="Times New Roman"/>
          <w:sz w:val="24"/>
          <w:szCs w:val="24"/>
        </w:rPr>
        <w:t xml:space="preserve"> 10 класса психолого-педагогической направленности </w:t>
      </w:r>
      <w:r>
        <w:rPr>
          <w:rFonts w:ascii="Times New Roman" w:hAnsi="Times New Roman" w:cs="Times New Roman"/>
          <w:sz w:val="24"/>
          <w:szCs w:val="24"/>
        </w:rPr>
        <w:t xml:space="preserve">  МБОУ «СОШ №2» а. Ассоколай</w:t>
      </w:r>
      <w:r>
        <w:rPr>
          <w:rFonts w:ascii="Times New Roman" w:hAnsi="Times New Roman" w:cs="Times New Roman"/>
          <w:sz w:val="24"/>
          <w:szCs w:val="24"/>
        </w:rPr>
        <w:t xml:space="preserve"> определяет общий объем нагрузки и максимальный объем аудиторной нагрузки обучающихся, состав и структуру обязательны</w:t>
      </w:r>
      <w:r>
        <w:rPr>
          <w:rFonts w:ascii="Times New Roman" w:hAnsi="Times New Roman" w:cs="Times New Roman"/>
          <w:sz w:val="24"/>
          <w:szCs w:val="24"/>
        </w:rPr>
        <w:t xml:space="preserve">х предметных областей по классу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образовательного процесса. Внеурочная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организуется отдельной программой.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 решению педагогического со</w:t>
      </w:r>
      <w:r>
        <w:rPr>
          <w:rFonts w:ascii="Times New Roman" w:hAnsi="Times New Roman" w:cs="Times New Roman"/>
          <w:sz w:val="24"/>
          <w:szCs w:val="24"/>
        </w:rPr>
        <w:t xml:space="preserve">вета (протокол № 1 от 30.08.2024) для 10  </w:t>
      </w:r>
      <w:r>
        <w:rPr>
          <w:rFonts w:ascii="Times New Roman" w:hAnsi="Times New Roman" w:cs="Times New Roman"/>
          <w:sz w:val="24"/>
          <w:szCs w:val="24"/>
        </w:rPr>
        <w:t xml:space="preserve"> класса часы компонента образовательного учреждения используются для увеличения количества часов базовых учебных пр</w:t>
      </w:r>
      <w:r>
        <w:rPr>
          <w:rFonts w:ascii="Times New Roman" w:hAnsi="Times New Roman" w:cs="Times New Roman"/>
          <w:sz w:val="24"/>
          <w:szCs w:val="24"/>
        </w:rPr>
        <w:t xml:space="preserve">едметов по химии и биологии,  и введения двух элективных курсов «Основы педагогики» и «Основы психологии»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 изучения отдельных предметов.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 обязательном порядке использует федеральные рабочие программы по русскому языку, литературе, истории</w:t>
      </w:r>
      <w:r>
        <w:rPr>
          <w:rFonts w:ascii="Times New Roman" w:hAnsi="Times New Roman" w:cs="Times New Roman"/>
          <w:sz w:val="24"/>
          <w:szCs w:val="24"/>
        </w:rPr>
        <w:t xml:space="preserve">, обществознанию, географии, ОБЗР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предметную область</w:t>
      </w:r>
      <w:r>
        <w:rPr>
          <w:rFonts w:ascii="Times New Roman" w:hAnsi="Times New Roman" w:cs="Times New Roman"/>
          <w:sz w:val="24"/>
          <w:szCs w:val="24"/>
        </w:rPr>
        <w:t xml:space="preserve"> «Математика и информатика»</w:t>
      </w:r>
      <w:r>
        <w:rPr>
          <w:rFonts w:ascii="Times New Roman" w:hAnsi="Times New Roman" w:cs="Times New Roman"/>
          <w:sz w:val="24"/>
          <w:szCs w:val="24"/>
        </w:rPr>
        <w:t xml:space="preserve"> входит 4 учебных предмета </w:t>
      </w:r>
      <w:r>
        <w:rPr>
          <w:rFonts w:ascii="Times New Roman" w:hAnsi="Times New Roman" w:cs="Times New Roman"/>
          <w:sz w:val="24"/>
          <w:szCs w:val="24"/>
        </w:rPr>
        <w:t xml:space="preserve">«Алгебра и начала</w:t>
      </w:r>
      <w:r>
        <w:rPr>
          <w:rFonts w:ascii="Times New Roman" w:hAnsi="Times New Roman" w:cs="Times New Roman"/>
          <w:sz w:val="24"/>
          <w:szCs w:val="24"/>
        </w:rPr>
        <w:t xml:space="preserve"> математического анализа» в объёме 2 час., «Геометрия» в объёме 2</w:t>
      </w:r>
      <w:r>
        <w:rPr>
          <w:rFonts w:ascii="Times New Roman" w:hAnsi="Times New Roman" w:cs="Times New Roman"/>
          <w:sz w:val="24"/>
          <w:szCs w:val="24"/>
        </w:rPr>
        <w:t xml:space="preserve"> час., «Вероятнос</w:t>
      </w:r>
      <w:r>
        <w:rPr>
          <w:rFonts w:ascii="Times New Roman" w:hAnsi="Times New Roman" w:cs="Times New Roman"/>
          <w:sz w:val="24"/>
          <w:szCs w:val="24"/>
        </w:rPr>
        <w:t xml:space="preserve">ть и статистика» в объеме 1 час, информатика 1 час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Учебный предмет «Астрономия» входит в курс учебного предмета «Физика»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2024-2025 учебного года предметная область «Физическая культура и о</w:t>
      </w:r>
      <w:r>
        <w:rPr>
          <w:rFonts w:ascii="Times New Roman" w:hAnsi="Times New Roman" w:cs="Times New Roman"/>
          <w:sz w:val="24"/>
          <w:szCs w:val="24"/>
        </w:rPr>
        <w:t xml:space="preserve">сновы безопасности жизнедеятельности  разделена на 2 предметные области: предметная область «Физическая культура» с учебным предметом «Физическая культура» и «Основы безопасности и защиты Родины» с учебным предметом «Основы безопасности и защиты Родины».  </w:t>
      </w:r>
      <w:r>
        <w:rPr>
          <w:rFonts w:ascii="Times New Roman" w:hAnsi="Times New Roman" w:cs="Times New Roman"/>
          <w:sz w:val="24"/>
          <w:szCs w:val="24"/>
        </w:rPr>
        <w:t xml:space="preserve">Курс ОБЗР</w:t>
      </w:r>
      <w:r>
        <w:rPr>
          <w:rFonts w:ascii="Times New Roman" w:hAnsi="Times New Roman" w:cs="Times New Roman"/>
          <w:sz w:val="24"/>
          <w:szCs w:val="24"/>
        </w:rPr>
        <w:t xml:space="preserve"> изучается как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самостоятельный предмет в  10 классе </w:t>
      </w:r>
      <w:r>
        <w:rPr>
          <w:rFonts w:ascii="Times New Roman" w:hAnsi="Times New Roman" w:cs="Times New Roman"/>
          <w:sz w:val="24"/>
          <w:szCs w:val="24"/>
        </w:rPr>
        <w:t xml:space="preserve">– по 1 час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в нед</w:t>
      </w:r>
      <w:r>
        <w:rPr>
          <w:rFonts w:ascii="Times New Roman" w:hAnsi="Times New Roman" w:cs="Times New Roman"/>
          <w:sz w:val="24"/>
          <w:szCs w:val="24"/>
        </w:rPr>
        <w:t xml:space="preserve">елю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Федеральной рабочей</w:t>
      </w:r>
      <w:r>
        <w:rPr>
          <w:rFonts w:ascii="Times New Roman" w:hAnsi="Times New Roman" w:cs="Times New Roman"/>
          <w:sz w:val="24"/>
          <w:szCs w:val="24"/>
        </w:rPr>
        <w:t xml:space="preserve"> программой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ОБЗР</w:t>
      </w:r>
      <w:r>
        <w:rPr>
          <w:rFonts w:ascii="Times New Roman" w:hAnsi="Times New Roman" w:cs="Times New Roman"/>
          <w:sz w:val="24"/>
          <w:szCs w:val="24"/>
        </w:rPr>
        <w:t xml:space="preserve">. Учебные сборы проводятся с юношами 10 классов в конце учебного года в рамках </w:t>
      </w:r>
      <w:r>
        <w:rPr>
          <w:rFonts w:ascii="Times New Roman" w:hAnsi="Times New Roman" w:cs="Times New Roman"/>
          <w:sz w:val="24"/>
          <w:szCs w:val="24"/>
        </w:rPr>
        <w:t xml:space="preserve">освоения ими годовой учебной программы по предмету «Основ</w:t>
      </w:r>
      <w:r>
        <w:rPr>
          <w:rFonts w:ascii="Times New Roman" w:hAnsi="Times New Roman" w:cs="Times New Roman"/>
          <w:sz w:val="24"/>
          <w:szCs w:val="24"/>
        </w:rPr>
        <w:t xml:space="preserve">ы безопасности и защиты Родины».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предметную область «Родной язык и литература» входит </w:t>
      </w:r>
      <w:r>
        <w:rPr>
          <w:rFonts w:ascii="Times New Roman" w:hAnsi="Times New Roman" w:cs="Times New Roman"/>
          <w:sz w:val="24"/>
          <w:szCs w:val="24"/>
        </w:rPr>
        <w:t xml:space="preserve">два учебных пре</w:t>
      </w:r>
      <w:r>
        <w:rPr>
          <w:rFonts w:ascii="Times New Roman" w:hAnsi="Times New Roman" w:cs="Times New Roman"/>
          <w:sz w:val="24"/>
          <w:szCs w:val="24"/>
        </w:rPr>
        <w:t xml:space="preserve">дмета, «Родной язык (адыгейский)» в объеме 2 часов в неделю» и Родная литература (адыгейская)» в объеме 1 час в неделю.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 10</w:t>
      </w:r>
      <w:r>
        <w:rPr>
          <w:rFonts w:ascii="Times New Roman" w:hAnsi="Times New Roman" w:cs="Times New Roman"/>
          <w:sz w:val="24"/>
          <w:szCs w:val="24"/>
        </w:rPr>
        <w:t xml:space="preserve">-11 классах</w:t>
      </w:r>
      <w:r>
        <w:rPr>
          <w:rFonts w:ascii="Times New Roman" w:hAnsi="Times New Roman" w:cs="Times New Roman"/>
          <w:sz w:val="24"/>
          <w:szCs w:val="24"/>
        </w:rPr>
        <w:t xml:space="preserve"> введен учебный предмет «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» в объеме 1 час </w:t>
      </w:r>
      <w:r>
        <w:rPr>
          <w:rFonts w:ascii="Times New Roman" w:hAnsi="Times New Roman" w:cs="Times New Roman"/>
          <w:sz w:val="24"/>
          <w:szCs w:val="24"/>
        </w:rPr>
        <w:t xml:space="preserve">в неделю за </w:t>
      </w:r>
      <w:r>
        <w:rPr>
          <w:rFonts w:ascii="Times New Roman" w:hAnsi="Times New Roman" w:cs="Times New Roman"/>
          <w:sz w:val="24"/>
          <w:szCs w:val="24"/>
        </w:rPr>
        <w:t xml:space="preserve">каждый год обучения, способствующий формированию навыка коммуникативной, учебно-исследовательской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льности, критического мышления. С</w:t>
      </w:r>
      <w:r>
        <w:rPr>
          <w:rFonts w:ascii="Times New Roman" w:hAnsi="Times New Roman" w:cs="Times New Roman"/>
          <w:sz w:val="24"/>
          <w:szCs w:val="24"/>
        </w:rPr>
        <w:t xml:space="preserve">пособствует самостоятельному применению приобретенных знаний и способов действий при решении различных задач, используя знания о</w:t>
      </w:r>
      <w:r>
        <w:rPr>
          <w:rFonts w:ascii="Times New Roman" w:hAnsi="Times New Roman" w:cs="Times New Roman"/>
          <w:sz w:val="24"/>
          <w:szCs w:val="24"/>
        </w:rPr>
        <w:t xml:space="preserve">дного или нескольких предметов. Ф</w:t>
      </w:r>
      <w:r>
        <w:rPr>
          <w:rFonts w:ascii="Times New Roman" w:hAnsi="Times New Roman" w:cs="Times New Roman"/>
          <w:sz w:val="24"/>
          <w:szCs w:val="24"/>
        </w:rPr>
        <w:t xml:space="preserve">ормирует навык постановки целей и формулирования гипотезы исследования, планирования работы, отбора и интерпретации информации, структурированию аргументации исследования на основе собранных данных, а также способствует выполнению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под руководством учителя индивидуального проекта по выбранной теме в рамках одного или нескольких изучаемых предметов в рамках выбранного профиля.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для 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етка часов учебного плана </w:t>
      </w:r>
      <w:r>
        <w:rPr>
          <w:rFonts w:ascii="Times New Roman" w:hAnsi="Times New Roman" w:cs="Times New Roman"/>
          <w:sz w:val="24"/>
          <w:szCs w:val="24"/>
        </w:rPr>
        <w:t xml:space="preserve">МБОУ</w:t>
      </w:r>
      <w:r>
        <w:rPr>
          <w:rFonts w:ascii="Times New Roman" w:hAnsi="Times New Roman" w:cs="Times New Roman"/>
          <w:sz w:val="24"/>
          <w:szCs w:val="24"/>
        </w:rPr>
        <w:t xml:space="preserve"> «СОШ №2» а. Ассоколай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сихолого-педагогического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, реализующего ФГОС сред</w:t>
      </w:r>
      <w:r>
        <w:rPr>
          <w:rFonts w:ascii="Times New Roman" w:hAnsi="Times New Roman" w:cs="Times New Roman"/>
          <w:sz w:val="24"/>
          <w:szCs w:val="24"/>
        </w:rPr>
        <w:t xml:space="preserve">него общего образования, на 2024 - 2025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прилагается (приложение № 1).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промежуточной аттестации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Промежуточна</w:t>
      </w:r>
      <w:r>
        <w:rPr>
          <w:rFonts w:ascii="Times New Roman" w:hAnsi="Times New Roman" w:cs="Times New Roman"/>
          <w:sz w:val="24"/>
          <w:szCs w:val="24"/>
        </w:rPr>
        <w:t xml:space="preserve">я аттестация обучающихся 10  </w:t>
      </w:r>
      <w:r>
        <w:rPr>
          <w:rFonts w:ascii="Times New Roman" w:hAnsi="Times New Roman" w:cs="Times New Roman"/>
          <w:sz w:val="24"/>
          <w:szCs w:val="24"/>
        </w:rPr>
        <w:t xml:space="preserve">классе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Положением о проведении промежуточной аттестации учащихся и осуществления текущего контроля их усп</w:t>
      </w:r>
      <w:r>
        <w:rPr>
          <w:rFonts w:ascii="Times New Roman" w:hAnsi="Times New Roman" w:cs="Times New Roman"/>
          <w:sz w:val="24"/>
          <w:szCs w:val="24"/>
        </w:rPr>
        <w:t xml:space="preserve">еваемости МБОУ «СОШ №2» а. Ассоколай</w:t>
      </w:r>
      <w:r>
        <w:rPr>
          <w:rFonts w:ascii="Times New Roman" w:hAnsi="Times New Roman" w:cs="Times New Roman"/>
          <w:sz w:val="24"/>
          <w:szCs w:val="24"/>
        </w:rPr>
        <w:t xml:space="preserve"> в сроки, установленные отдельным приказом директора школы. Аттестация является формой контроля з</w:t>
      </w:r>
      <w:r>
        <w:rPr>
          <w:rFonts w:ascii="Times New Roman" w:hAnsi="Times New Roman" w:cs="Times New Roman"/>
          <w:sz w:val="24"/>
          <w:szCs w:val="24"/>
        </w:rPr>
        <w:t xml:space="preserve">наний учащихся 10 класса</w:t>
      </w:r>
      <w:r>
        <w:rPr>
          <w:rFonts w:ascii="Times New Roman" w:hAnsi="Times New Roman" w:cs="Times New Roman"/>
          <w:sz w:val="24"/>
          <w:szCs w:val="24"/>
        </w:rPr>
        <w:t xml:space="preserve">, а также важным средством диагностики состояния образовательного процесса и основных результатов учебной деятельности школы. Промежуточная аттестация является обяза</w:t>
      </w:r>
      <w:r>
        <w:rPr>
          <w:rFonts w:ascii="Times New Roman" w:hAnsi="Times New Roman" w:cs="Times New Roman"/>
          <w:sz w:val="24"/>
          <w:szCs w:val="24"/>
        </w:rPr>
        <w:t xml:space="preserve">тельной для учащихся 10 класса</w:t>
      </w:r>
      <w:r>
        <w:rPr>
          <w:rFonts w:ascii="Times New Roman" w:hAnsi="Times New Roman" w:cs="Times New Roman"/>
          <w:sz w:val="24"/>
          <w:szCs w:val="24"/>
        </w:rPr>
        <w:t xml:space="preserve">. Она подразделяется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аттестацию по итогам полу</w:t>
      </w:r>
      <w:r>
        <w:rPr>
          <w:rFonts w:ascii="Times New Roman" w:hAnsi="Times New Roman" w:cs="Times New Roman"/>
          <w:sz w:val="24"/>
          <w:szCs w:val="24"/>
        </w:rPr>
        <w:t xml:space="preserve">годия, проводимую в 10классе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аттестацию по итогам учебног</w:t>
      </w:r>
      <w:r>
        <w:rPr>
          <w:rFonts w:ascii="Times New Roman" w:hAnsi="Times New Roman" w:cs="Times New Roman"/>
          <w:sz w:val="24"/>
          <w:szCs w:val="24"/>
        </w:rPr>
        <w:t xml:space="preserve">о года, проводимую в 10 классе</w:t>
      </w:r>
      <w:r>
        <w:rPr>
          <w:rFonts w:ascii="Times New Roman" w:hAnsi="Times New Roman" w:cs="Times New Roman"/>
          <w:sz w:val="24"/>
          <w:szCs w:val="24"/>
        </w:rPr>
        <w:t xml:space="preserve">. Промежуточная/годовая ат</w:t>
      </w:r>
      <w:r>
        <w:rPr>
          <w:rFonts w:ascii="Times New Roman" w:hAnsi="Times New Roman" w:cs="Times New Roman"/>
          <w:sz w:val="24"/>
          <w:szCs w:val="24"/>
        </w:rPr>
        <w:t xml:space="preserve">тестация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календарным учебным графиком. Фиксация результатов промежуточной аттестации осуществляется по балльной системе: «2» - неудовлетворительно; «3» - удовлетворительно; «4» - хорошо; «5» - отлично. По всем предметам </w:t>
      </w:r>
      <w:r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>
        <w:rPr>
          <w:rFonts w:ascii="Times New Roman" w:hAnsi="Times New Roman" w:cs="Times New Roman"/>
          <w:sz w:val="24"/>
          <w:szCs w:val="24"/>
        </w:rPr>
        <w:t xml:space="preserve"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 xml:space="preserve">классов аттестуются по полугодиям. По учебному предмету «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» выставляютс</w:t>
      </w:r>
      <w:r>
        <w:rPr>
          <w:rFonts w:ascii="Times New Roman" w:hAnsi="Times New Roman" w:cs="Times New Roman"/>
          <w:sz w:val="24"/>
          <w:szCs w:val="24"/>
        </w:rPr>
        <w:t xml:space="preserve">я, зачет  (не зачет)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 «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» обязательной части учебного плана изучается в 10 классе в объеме 34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  <w:r>
        <w:rPr>
          <w:rFonts w:ascii="Times New Roman" w:hAnsi="Times New Roman" w:cs="Times New Roman"/>
          <w:sz w:val="24"/>
          <w:szCs w:val="24"/>
        </w:rPr>
        <w:t xml:space="preserve">.  О</w:t>
      </w:r>
      <w:r>
        <w:rPr>
          <w:rFonts w:ascii="Times New Roman" w:hAnsi="Times New Roman" w:cs="Times New Roman"/>
          <w:sz w:val="24"/>
          <w:szCs w:val="24"/>
        </w:rPr>
        <w:t xml:space="preserve">ценка</w:t>
      </w:r>
      <w:r>
        <w:rPr>
          <w:rFonts w:ascii="Times New Roman" w:hAnsi="Times New Roman" w:cs="Times New Roman"/>
          <w:sz w:val="24"/>
          <w:szCs w:val="24"/>
        </w:rPr>
        <w:t xml:space="preserve"> за защиту проекта не выставляется.  В</w:t>
      </w:r>
      <w:r>
        <w:rPr>
          <w:rFonts w:ascii="Times New Roman" w:hAnsi="Times New Roman" w:cs="Times New Roman"/>
          <w:sz w:val="24"/>
          <w:szCs w:val="24"/>
        </w:rPr>
        <w:t xml:space="preserve"> аттестат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о ср</w:t>
      </w:r>
      <w:r>
        <w:rPr>
          <w:rFonts w:ascii="Times New Roman" w:hAnsi="Times New Roman" w:cs="Times New Roman"/>
          <w:sz w:val="24"/>
          <w:szCs w:val="24"/>
        </w:rPr>
        <w:t xml:space="preserve">еднем общем образовании в разделе «Дополнительные сведения»</w:t>
      </w:r>
      <w:r>
        <w:rPr>
          <w:rFonts w:ascii="Times New Roman" w:hAnsi="Times New Roman" w:cs="Times New Roman"/>
          <w:sz w:val="24"/>
          <w:szCs w:val="24"/>
        </w:rPr>
        <w:t xml:space="preserve"> вписываются сведения о защите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</w:t>
      </w:r>
      <w:r>
        <w:rPr>
          <w:rFonts w:ascii="Times New Roman" w:hAnsi="Times New Roman" w:cs="Times New Roman"/>
          <w:sz w:val="24"/>
          <w:szCs w:val="24"/>
        </w:rPr>
        <w:t xml:space="preserve">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по конкретной теме с пометкой «Зачтено». В  том же разделе вписываются название элективных курсов 10-11 классов психолого-педагогической направленности, «Основы педагогики», </w:t>
      </w:r>
      <w:r>
        <w:rPr>
          <w:rFonts w:ascii="Times New Roman" w:hAnsi="Times New Roman" w:cs="Times New Roman"/>
          <w:sz w:val="24"/>
          <w:szCs w:val="24"/>
        </w:rPr>
        <w:t xml:space="preserve">«Основы психологии» и «Педагогическая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практика»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се предметы обязательной части и части формируемой участниками образовательных от</w:t>
      </w:r>
      <w:r>
        <w:rPr>
          <w:rFonts w:ascii="Times New Roman" w:hAnsi="Times New Roman" w:cs="Times New Roman"/>
          <w:sz w:val="24"/>
          <w:szCs w:val="24"/>
        </w:rPr>
        <w:t xml:space="preserve">ношений оцениваются по полугодиям</w:t>
      </w:r>
      <w:r>
        <w:rPr>
          <w:rFonts w:ascii="Times New Roman" w:hAnsi="Times New Roman" w:cs="Times New Roman"/>
          <w:sz w:val="24"/>
          <w:szCs w:val="24"/>
        </w:rPr>
        <w:t xml:space="preserve">. Промежуточная аттестация проходит на п</w:t>
      </w:r>
      <w:r>
        <w:rPr>
          <w:rFonts w:ascii="Times New Roman" w:hAnsi="Times New Roman" w:cs="Times New Roman"/>
          <w:sz w:val="24"/>
          <w:szCs w:val="24"/>
        </w:rPr>
        <w:t xml:space="preserve">оследней учебной неделе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</w:t>
      </w:r>
      <w:r>
        <w:rPr>
          <w:rFonts w:ascii="Times New Roman" w:hAnsi="Times New Roman" w:cs="Times New Roman"/>
          <w:sz w:val="24"/>
          <w:szCs w:val="24"/>
        </w:rPr>
        <w:t xml:space="preserve"> аттестации обучающихся МБОУ «СОШ №2» а. Ассоколай</w:t>
      </w:r>
      <w:r>
        <w:rPr>
          <w:rFonts w:ascii="Times New Roman" w:hAnsi="Times New Roman" w:cs="Times New Roman"/>
          <w:sz w:val="24"/>
          <w:szCs w:val="24"/>
        </w:rPr>
        <w:t xml:space="preserve">. Освоение основной образовательной программы среднего общего образования завершается итоговой аттестацией. Нормативный срок освоения основной образовательной программы среднего общего образования составляет </w:t>
      </w:r>
      <w:r>
        <w:rPr>
          <w:rFonts w:ascii="Times New Roman" w:hAnsi="Times New Roman" w:cs="Times New Roman"/>
          <w:sz w:val="24"/>
          <w:szCs w:val="24"/>
        </w:rPr>
        <w:t xml:space="preserve">2 года. Успешное прохождение учащимися промежуточной аттестации является основанием для перевода в следующ</w:t>
      </w:r>
      <w:r>
        <w:rPr>
          <w:rFonts w:ascii="Times New Roman" w:hAnsi="Times New Roman" w:cs="Times New Roman"/>
          <w:sz w:val="24"/>
          <w:szCs w:val="24"/>
        </w:rPr>
        <w:t xml:space="preserve">ий класс. </w:t>
      </w:r>
      <w:r>
        <w:rPr>
          <w:rFonts w:ascii="Times New Roman" w:hAnsi="Times New Roman" w:cs="Times New Roman"/>
          <w:sz w:val="24"/>
          <w:szCs w:val="24"/>
        </w:rPr>
        <w:t xml:space="preserve">Формами промежуточной аттестации являются: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822"/>
        <w:gridCol w:w="5560"/>
        <w:gridCol w:w="3189"/>
      </w:tblGrid>
      <w:tr>
        <w:trPr/>
        <w:tc>
          <w:tcPr>
            <w:tcW w:w="822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10 класс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Контрольная работа в формате ЕГЭ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22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pStyle w:val="838"/>
            </w:pPr>
            <w:r>
              <w:rPr>
                <w:sz w:val="22"/>
                <w:szCs w:val="22"/>
              </w:rPr>
              <w:t xml:space="preserve">Русский язык, литература </w:t>
            </w:r>
            <w:r/>
          </w:p>
          <w:p>
            <w:pPr>
              <w:pStyle w:val="837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Контрольная работа в формате ЕГЭ, сочинение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22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География, Информатика, Биология, Физика, Химия, История, Обществознание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Итоговое тестирование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tcW w:w="822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нормативов, теоретическая основа, сдача ГТО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22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проект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</w:t>
            </w:r>
            <w:r>
              <w:rPr>
                <w:sz w:val="22"/>
                <w:szCs w:val="22"/>
              </w:rPr>
              <w:t xml:space="preserve">индивидуального проекта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37"/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pPr>
      <w:r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r>
      <w:r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r>
      <w:r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r>
    </w:p>
    <w:p>
      <w:pPr>
        <w:pStyle w:val="837"/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</w:rPr>
        <w:t xml:space="preserve">Кадровое и учебно-методическое обеспечение соответствуют требованиям учебного плана.</w:t>
      </w:r>
      <w:r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r>
      <w:r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670" w:hanging="1134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УТВЕРЖДАЮ»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 Директор МБОУ «СОШ №2» а. Ассоколай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 ____________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С.Р.Богус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ind w:left="5670" w:hanging="1134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 Приказ №_____ от «___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__» _______2024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ind w:left="-1134"/>
        <w:jc w:val="center"/>
        <w:spacing w:after="0" w:line="100" w:lineRule="atLeast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Учебный план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 10 класса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 МБ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ОУ «СОШ №2»а. Ассоколай  на 2024-2025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 учебный год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среднее общее образование 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(5-ти дневная учебная неделя)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психолого-педагогический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 направленности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r>
    </w:p>
    <w:tbl>
      <w:tblPr>
        <w:tblStyle w:val="836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28"/>
        <w:gridCol w:w="3610"/>
        <w:gridCol w:w="1701"/>
        <w:gridCol w:w="1701"/>
        <w:gridCol w:w="2551"/>
      </w:tblGrid>
      <w:tr>
        <w:trPr>
          <w:trHeight w:val="364"/>
        </w:trPr>
        <w:tc>
          <w:tcPr>
            <w:tcW w:w="262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  <w:t xml:space="preserve">Предметные области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</w:p>
        </w:tc>
        <w:tc>
          <w:tcPr>
            <w:tcW w:w="361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  <w:t xml:space="preserve">Учебные предметы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  <w:t xml:space="preserve">Количество часов в неделю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eastAsia="ru-RU" w:bidi="hi-I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highlight w:val="none"/>
                <w:lang w:eastAsia="ru-RU" w:bidi="hi-IN"/>
              </w:rPr>
              <w:t xml:space="preserve">2024-2025 уч.год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highlight w:val="none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  <w:t xml:space="preserve">Количество часов в неделю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eastAsia="ru-RU" w:bidi="hi-I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highlight w:val="none"/>
                <w:lang w:eastAsia="ru-RU" w:bidi="hi-IN"/>
              </w:rPr>
              <w:t xml:space="preserve">2025-2026 уч.год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highlight w:val="none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  <w:t xml:space="preserve">Форма промежуточной аттестации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</w:p>
        </w:tc>
      </w:tr>
      <w:tr>
        <w:trPr>
          <w:trHeight w:val="380"/>
        </w:trPr>
        <w:tc>
          <w:tcPr>
            <w:tcW w:w="26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</w:p>
        </w:tc>
        <w:tc>
          <w:tcPr>
            <w:tcW w:w="36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  <w:t xml:space="preserve">10</w:t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  <w:t xml:space="preserve">11</w:t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vertAlign w:val="superscript"/>
                <w:lang w:eastAsia="ru-RU" w:bidi="hi-IN"/>
              </w:rPr>
              <w:t xml:space="preserve">*</w:t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Обязательная часть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317"/>
        </w:trPr>
        <w:tc>
          <w:tcPr>
            <w:tcW w:w="262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Русский язык и литература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en-US"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в формате ЕГЭ, сочинение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rPr>
          <w:trHeight w:val="237"/>
        </w:trPr>
        <w:tc>
          <w:tcPr>
            <w:tcW w:w="26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269"/>
        </w:trPr>
        <w:tc>
          <w:tcPr>
            <w:tcW w:w="262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SimSun" w:cs="Mangal"/>
                <w:sz w:val="24"/>
                <w:szCs w:val="21"/>
                <w:lang w:eastAsia="zh-CN" w:bidi="hi-IN"/>
              </w:rPr>
              <w:t xml:space="preserve">Родной язык и родная литература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Родной язык (адыгейский)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en-US"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285"/>
        </w:trPr>
        <w:tc>
          <w:tcPr>
            <w:tcW w:w="26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SimSun" w:cs="Mangal"/>
                <w:sz w:val="24"/>
                <w:szCs w:val="21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sz w:val="24"/>
                <w:szCs w:val="21"/>
                <w:lang w:eastAsia="zh-CN" w:bidi="hi-IN"/>
              </w:rPr>
            </w:r>
            <w:r>
              <w:rPr>
                <w:rFonts w:ascii="Times New Roman" w:hAnsi="Times New Roman" w:eastAsia="SimSun" w:cs="Mangal"/>
                <w:sz w:val="24"/>
                <w:szCs w:val="21"/>
                <w:lang w:eastAsia="zh-CN" w:bidi="hi-IN"/>
              </w:rPr>
            </w:r>
            <w:r>
              <w:rPr>
                <w:rFonts w:ascii="Times New Roman" w:hAnsi="Times New Roman" w:eastAsia="SimSun" w:cs="Mangal"/>
                <w:sz w:val="24"/>
                <w:szCs w:val="21"/>
                <w:lang w:eastAsia="zh-CN" w:bidi="hi-IN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Родная литература (адыгейская)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en-US"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tcW w:w="262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Иностранные языки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Иностранный язык (английский)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238"/>
        </w:trPr>
        <w:tc>
          <w:tcPr>
            <w:tcW w:w="262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Математика и информатика</w:t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Алгебра и начала математического анализа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в формате ЕГЭ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332"/>
        </w:trPr>
        <w:tc>
          <w:tcPr>
            <w:tcW w:w="26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Геометрия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290"/>
        </w:trPr>
        <w:tc>
          <w:tcPr>
            <w:tcW w:w="26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Вероятность и статистика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252"/>
        </w:trPr>
        <w:tc>
          <w:tcPr>
            <w:tcW w:w="26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301"/>
        </w:trPr>
        <w:tc>
          <w:tcPr>
            <w:tcW w:w="262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SimSun" w:cs="Mangal"/>
                <w:color w:val="000000"/>
                <w:sz w:val="24"/>
                <w:szCs w:val="21"/>
                <w:lang w:eastAsia="zh-CN" w:bidi="hi-IN"/>
              </w:rPr>
              <w:t xml:space="preserve">Естественн</w:t>
            </w:r>
            <w:r>
              <w:rPr>
                <w:rFonts w:ascii="Times New Roman" w:hAnsi="Times New Roman" w:eastAsia="SimSun" w:cs="Mangal"/>
                <w:color w:val="000000"/>
                <w:sz w:val="24"/>
                <w:szCs w:val="21"/>
                <w:lang w:eastAsia="zh-CN" w:bidi="hi-IN"/>
              </w:rPr>
              <w:t xml:space="preserve">о-научные</w:t>
            </w:r>
            <w:r>
              <w:rPr>
                <w:rFonts w:ascii="Times New Roman" w:hAnsi="Times New Roman" w:eastAsia="SimSun" w:cs="Mangal"/>
                <w:color w:val="000000"/>
                <w:sz w:val="24"/>
                <w:szCs w:val="21"/>
                <w:lang w:eastAsia="zh-CN" w:bidi="hi-IN"/>
              </w:rPr>
              <w:t xml:space="preserve"> предметы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Физика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en-US"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290"/>
        </w:trPr>
        <w:tc>
          <w:tcPr>
            <w:tcW w:w="26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Биология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331"/>
        </w:trPr>
        <w:tc>
          <w:tcPr>
            <w:tcW w:w="26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Химия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238"/>
        </w:trPr>
        <w:tc>
          <w:tcPr>
            <w:tcW w:w="262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Общественно-научные предметы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История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332"/>
        </w:trPr>
        <w:tc>
          <w:tcPr>
            <w:tcW w:w="26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Обществознание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360"/>
        </w:trPr>
        <w:tc>
          <w:tcPr>
            <w:tcW w:w="262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География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419"/>
        </w:trPr>
        <w:tc>
          <w:tcPr>
            <w:tcW w:w="262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Физическая культура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</w:rPr>
              <w:t xml:space="preserve">Сдача нормативов, теоретическая основа, сдача ГТО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396"/>
        </w:trPr>
        <w:tc>
          <w:tcPr>
            <w:tcW w:w="262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Основы безопасности </w:t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и защиты Родины</w:t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Основы безопасности </w:t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и защиты Родины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1"/>
                <w:lang w:eastAsia="ru-RU"/>
              </w:rPr>
              <w:t xml:space="preserve">Индивидуальный учебный проект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Защита проекта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Итого часов обязательной части учебного плана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eastAsia="ru-RU" w:bidi="hi-IN"/>
              </w:rPr>
              <w:t xml:space="preserve">29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1"/>
                <w:lang w:eastAsia="ru-RU"/>
              </w:rPr>
              <w:t xml:space="preserve">Часть, формируемая участниками образовательных отношений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4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5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Основы педагогики (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ЭК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)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Основы психологии (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ЭК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)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Химия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Биология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Геометрия 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267"/>
        </w:trPr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Учебные недели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34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34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trHeight w:val="267"/>
        </w:trPr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Всего часов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34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34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Максимально допустимая недельная нагрузка в соответствии с действующими санитарными правилами и нормами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34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34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Общая допустимая  нагрузка за период обучения в 10 классе в соответствии с действующими санитарными 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правилами и нормами в часах, итого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1156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eastAsia="ru-RU" w:bidi="hi-IN"/>
              </w:rPr>
              <w:t xml:space="preserve">1156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Внеурочная деятельность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7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7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Профориентационная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 «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Россия мои горизонты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»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 w:eastAsiaTheme="minorEastAsia"/>
                <w:color w:val="000000"/>
                <w:sz w:val="24"/>
                <w:szCs w:val="24"/>
                <w:lang w:eastAsia="ru-RU" w:bidi="hi-IN"/>
              </w:rPr>
              <w:t xml:space="preserve">Информационно-просветительская</w:t>
            </w:r>
            <w:r>
              <w:rPr>
                <w:rFonts w:ascii="Liberation Serif" w:hAnsi="Liberation Serif" w:cs="Liberation Serif" w:eastAsiaTheme="minorEastAsia"/>
                <w:color w:val="000000"/>
                <w:sz w:val="24"/>
                <w:szCs w:val="24"/>
                <w:lang w:eastAsia="ru-RU" w:bidi="hi-IN"/>
              </w:rPr>
              <w:t xml:space="preserve"> «Разговоры о важном»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Педагогическая практика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Духовно – нравственное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Спортивно – оздоровительное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Общекультурное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Общеинтеллектуальное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2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Учебная нагрузка с учетом внеурочных занятий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4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4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</w:tbl>
    <w:p>
      <w:pPr>
        <w:jc w:val="center"/>
        <w:spacing w:before="3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*11 класс на 2025-2026 учебный год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продолжение психолого-педагогической направленности 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276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imSun">
    <w:panose1 w:val="02010600030101010101"/>
  </w:font>
  <w:font w:name="Symbol">
    <w:panose1 w:val="05050102010706020507"/>
  </w:font>
  <w:font w:name="Times New Roman">
    <w:panose1 w:val="02020603050405020304"/>
  </w:font>
  <w:font w:name="Mangal">
    <w:panose1 w:val="02040503050203030202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1" w:hanging="232"/>
      </w:pPr>
      <w:rPr>
        <w:rFonts w:hint="default" w:ascii="Symbol" w:hAnsi="Symbol" w:eastAsia="Symbol" w:cs="Symbol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460" w:hanging="23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420" w:hanging="2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380" w:hanging="2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340" w:hanging="2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300" w:hanging="2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60" w:hanging="2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20" w:hanging="2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80" w:hanging="2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7">
    <w:name w:val="No Spacing"/>
    <w:uiPriority w:val="1"/>
    <w:qFormat/>
    <w:pPr>
      <w:spacing w:after="0" w:line="240" w:lineRule="auto"/>
    </w:pPr>
  </w:style>
  <w:style w:type="paragraph" w:styleId="83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E0E0-3CAF-45A2-9BDB-72DC17BA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revision>23</cp:revision>
  <dcterms:created xsi:type="dcterms:W3CDTF">2024-08-07T14:10:00Z</dcterms:created>
  <dcterms:modified xsi:type="dcterms:W3CDTF">2024-09-23T06:50:15Z</dcterms:modified>
</cp:coreProperties>
</file>